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B5D4231" w14:textId="77777777" w:rsidR="00000000" w:rsidRDefault="000926FA">
      <w:pPr>
        <w:ind w:firstLine="567"/>
        <w:jc w:val="center"/>
        <w:rPr>
          <w:lang w:val="en-BE" w:eastAsia="en-BE" w:bidi="ar-SA"/>
        </w:rPr>
      </w:pPr>
      <w:bookmarkStart w:id="0" w:name="_GoBack"/>
      <w:bookmarkEnd w:id="0"/>
    </w:p>
    <w:p w14:paraId="43C15C91" w14:textId="77777777" w:rsidR="00000000" w:rsidRDefault="000926FA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</w:t>
      </w:r>
    </w:p>
    <w:p w14:paraId="6C090FCC" w14:textId="77777777" w:rsidR="00000000" w:rsidRDefault="000926FA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ИМЕНЕМ РОССИЙСКОЙ ФЕДЕРАЦИИ</w:t>
      </w:r>
    </w:p>
    <w:p w14:paraId="32AFFF3E" w14:textId="77777777" w:rsidR="00000000" w:rsidRDefault="000926FA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24DFCA5D" w14:textId="77777777" w:rsidR="00000000" w:rsidRDefault="000926FA">
      <w:pPr>
        <w:ind w:firstLine="567"/>
        <w:rPr>
          <w:sz w:val="28"/>
          <w:szCs w:val="28"/>
          <w:lang w:val="en-BE" w:eastAsia="en-BE" w:bidi="ar-SA"/>
        </w:rPr>
      </w:pPr>
      <w:r>
        <w:rPr>
          <w:rStyle w:val="cat-Addressgrp-0rplc-0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                                                                         </w:t>
      </w:r>
      <w:r>
        <w:rPr>
          <w:rStyle w:val="cat-Dategrp-4rplc-1"/>
          <w:sz w:val="28"/>
          <w:szCs w:val="28"/>
          <w:lang w:val="en-BE" w:eastAsia="en-BE" w:bidi="ar-SA"/>
        </w:rPr>
        <w:t>дата</w:t>
      </w:r>
    </w:p>
    <w:p w14:paraId="38630749" w14:textId="77777777" w:rsidR="00000000" w:rsidRDefault="000926FA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4A1B4985" w14:textId="77777777" w:rsidR="00000000" w:rsidRDefault="000926FA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       Гагаринский районный суд </w:t>
      </w:r>
      <w:r>
        <w:rPr>
          <w:rStyle w:val="cat-Addressgrp-1rplc-2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</w:t>
      </w:r>
      <w:r>
        <w:rPr>
          <w:rStyle w:val="cat-FIOgrp-22rplc-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при секретаре </w:t>
      </w:r>
      <w:r>
        <w:rPr>
          <w:rStyle w:val="cat-FIOgrp-23rplc-4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рассмотрев в открытом судебном з</w:t>
      </w:r>
      <w:r>
        <w:rPr>
          <w:sz w:val="28"/>
          <w:szCs w:val="28"/>
          <w:lang w:val="en-BE" w:eastAsia="en-BE" w:bidi="ar-SA"/>
        </w:rPr>
        <w:t xml:space="preserve">аседании гражданское дело №2-1257\2021 по иску </w:t>
      </w:r>
      <w:r>
        <w:rPr>
          <w:rStyle w:val="cat-FIOgrp-21rplc-5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к </w:t>
      </w:r>
      <w:r>
        <w:rPr>
          <w:rStyle w:val="cat-OrganizationNamegrp-32rplc-6"/>
          <w:sz w:val="28"/>
          <w:szCs w:val="28"/>
          <w:lang w:val="en-BE" w:eastAsia="en-BE" w:bidi="ar-SA"/>
        </w:rPr>
        <w:t>наименование организации</w:t>
      </w:r>
      <w:r>
        <w:rPr>
          <w:sz w:val="28"/>
          <w:szCs w:val="28"/>
          <w:lang w:val="en-BE" w:eastAsia="en-BE" w:bidi="ar-SA"/>
        </w:rPr>
        <w:t xml:space="preserve"> о расторжении кредитного договора, руководствуясь ст.199 ГПК РФ, суд</w:t>
      </w:r>
    </w:p>
    <w:p w14:paraId="13E05088" w14:textId="77777777" w:rsidR="00000000" w:rsidRDefault="000926FA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1F7E2363" w14:textId="77777777" w:rsidR="00000000" w:rsidRDefault="000926FA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Решил:</w:t>
      </w:r>
    </w:p>
    <w:p w14:paraId="4520465C" w14:textId="77777777" w:rsidR="00000000" w:rsidRDefault="000926FA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02381683" w14:textId="77777777" w:rsidR="00000000" w:rsidRDefault="000926FA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удовлетворении исковых требований </w:t>
      </w:r>
      <w:r>
        <w:rPr>
          <w:rStyle w:val="cat-FIOgrp-21rplc-7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к ПАО Сбербанк России о расторжении кредитного договора – от</w:t>
      </w:r>
      <w:r>
        <w:rPr>
          <w:sz w:val="28"/>
          <w:szCs w:val="28"/>
          <w:lang w:val="en-BE" w:eastAsia="en-BE" w:bidi="ar-SA"/>
        </w:rPr>
        <w:t>казать.</w:t>
      </w:r>
    </w:p>
    <w:p w14:paraId="3CC43FF6" w14:textId="77777777" w:rsidR="00000000" w:rsidRDefault="000926FA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Решение может быть обжаловано в Московский городской суд в течение месяца с даты изготовления судом Решения в окончательной форме путём подачи апелляционной жалобы через канцелярию по гражданским делам Гагаринского районного суда </w:t>
      </w:r>
      <w:r>
        <w:rPr>
          <w:rStyle w:val="cat-Addressgrp-1rplc-8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</w:t>
      </w:r>
    </w:p>
    <w:p w14:paraId="4FD685D4" w14:textId="77777777" w:rsidR="00000000" w:rsidRDefault="000926FA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73D8EF1A" w14:textId="77777777" w:rsidR="00000000" w:rsidRDefault="000926FA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Судья     </w:t>
      </w:r>
      <w:r>
        <w:rPr>
          <w:sz w:val="28"/>
          <w:szCs w:val="28"/>
          <w:lang w:val="en-BE" w:eastAsia="en-BE" w:bidi="ar-SA"/>
        </w:rPr>
        <w:t xml:space="preserve">                                                                           </w:t>
      </w:r>
      <w:r>
        <w:rPr>
          <w:rStyle w:val="cat-FIOgrp-24rplc-9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</w:t>
      </w:r>
    </w:p>
    <w:p w14:paraId="6459B786" w14:textId="77777777" w:rsidR="00000000" w:rsidRDefault="000926FA">
      <w:pPr>
        <w:spacing w:after="200" w:line="276" w:lineRule="auto"/>
        <w:rPr>
          <w:sz w:val="28"/>
          <w:szCs w:val="28"/>
          <w:lang w:val="en-BE" w:eastAsia="en-BE" w:bidi="ar-SA"/>
        </w:rPr>
      </w:pPr>
    </w:p>
    <w:p w14:paraId="60E26BEA" w14:textId="77777777" w:rsidR="00000000" w:rsidRDefault="000926FA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6952E0D9" w14:textId="77777777" w:rsidR="00000000" w:rsidRDefault="000926FA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2B88D3CD" w14:textId="77777777" w:rsidR="00000000" w:rsidRDefault="000926FA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3B3239B0" w14:textId="77777777" w:rsidR="00000000" w:rsidRDefault="000926FA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10DBE317" w14:textId="77777777" w:rsidR="00000000" w:rsidRDefault="000926FA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5EA3AE23" w14:textId="77777777" w:rsidR="00000000" w:rsidRDefault="000926FA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485C6B2D" w14:textId="77777777" w:rsidR="00000000" w:rsidRDefault="000926FA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1C887DDC" w14:textId="77777777" w:rsidR="00000000" w:rsidRDefault="000926FA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3B51129A" w14:textId="77777777" w:rsidR="00000000" w:rsidRDefault="000926FA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304361D5" w14:textId="77777777" w:rsidR="00000000" w:rsidRDefault="000926FA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240CF196" w14:textId="77777777" w:rsidR="00000000" w:rsidRDefault="000926FA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1F9CCCBA" w14:textId="77777777" w:rsidR="00000000" w:rsidRDefault="000926FA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5D66CF1D" w14:textId="77777777" w:rsidR="00000000" w:rsidRDefault="000926FA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4C2479AE" w14:textId="77777777" w:rsidR="00000000" w:rsidRDefault="000926FA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2E5CE280" w14:textId="77777777" w:rsidR="00000000" w:rsidRDefault="000926FA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3C6A1D9E" w14:textId="77777777" w:rsidR="00000000" w:rsidRDefault="000926FA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4DFF1D6D" w14:textId="77777777" w:rsidR="00000000" w:rsidRDefault="000926FA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4F18AF12" w14:textId="77777777" w:rsidR="00000000" w:rsidRDefault="000926FA">
      <w:pPr>
        <w:spacing w:after="200" w:line="276" w:lineRule="auto"/>
        <w:rPr>
          <w:sz w:val="28"/>
          <w:szCs w:val="28"/>
          <w:lang w:val="en-BE" w:eastAsia="en-BE" w:bidi="ar-SA"/>
        </w:rPr>
      </w:pPr>
    </w:p>
    <w:p w14:paraId="01012287" w14:textId="77777777" w:rsidR="00000000" w:rsidRDefault="000926FA">
      <w:pPr>
        <w:spacing w:after="200" w:line="276" w:lineRule="auto"/>
        <w:rPr>
          <w:sz w:val="28"/>
          <w:szCs w:val="28"/>
          <w:lang w:val="en-BE" w:eastAsia="en-BE" w:bidi="ar-SA"/>
        </w:rPr>
      </w:pPr>
    </w:p>
    <w:p w14:paraId="2396587B" w14:textId="77777777" w:rsidR="00000000" w:rsidRDefault="000926FA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</w:t>
      </w:r>
    </w:p>
    <w:p w14:paraId="59CD2C71" w14:textId="77777777" w:rsidR="00000000" w:rsidRDefault="000926FA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ИМЕНЕМ РОССИЙСКОЙ ФЕДЕРАЦИИ</w:t>
      </w:r>
    </w:p>
    <w:p w14:paraId="2F2ED484" w14:textId="77777777" w:rsidR="00000000" w:rsidRDefault="000926FA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329B8580" w14:textId="77777777" w:rsidR="00000000" w:rsidRDefault="000926FA">
      <w:pPr>
        <w:ind w:firstLine="567"/>
        <w:rPr>
          <w:sz w:val="28"/>
          <w:szCs w:val="28"/>
          <w:lang w:val="en-BE" w:eastAsia="en-BE" w:bidi="ar-SA"/>
        </w:rPr>
      </w:pPr>
      <w:r>
        <w:rPr>
          <w:rStyle w:val="cat-Addressgrp-0rplc-10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                                                                     </w:t>
      </w:r>
      <w:r>
        <w:rPr>
          <w:rStyle w:val="cat-Dategrp-4rplc-11"/>
          <w:sz w:val="28"/>
          <w:szCs w:val="28"/>
          <w:lang w:val="en-BE" w:eastAsia="en-BE" w:bidi="ar-SA"/>
        </w:rPr>
        <w:t>дата</w:t>
      </w:r>
    </w:p>
    <w:p w14:paraId="135D4629" w14:textId="77777777" w:rsidR="00000000" w:rsidRDefault="000926FA">
      <w:pPr>
        <w:ind w:firstLine="567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 </w:t>
      </w:r>
    </w:p>
    <w:p w14:paraId="7C595162" w14:textId="77777777" w:rsidR="00000000" w:rsidRDefault="000926FA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 Гагаринский районный суд </w:t>
      </w:r>
      <w:r>
        <w:rPr>
          <w:rStyle w:val="cat-Addressgrp-1rplc-12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</w:t>
      </w:r>
      <w:r>
        <w:rPr>
          <w:sz w:val="28"/>
          <w:szCs w:val="28"/>
          <w:lang w:val="en-BE" w:eastAsia="en-BE" w:bidi="ar-SA"/>
        </w:rPr>
        <w:t xml:space="preserve">ставе председательствующего судьи </w:t>
      </w:r>
      <w:r>
        <w:rPr>
          <w:rStyle w:val="cat-FIOgrp-22rplc-1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при секретаре </w:t>
      </w:r>
      <w:r>
        <w:rPr>
          <w:rStyle w:val="cat-FIOgrp-23rplc-14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рассмотрев в открытом судебном заседании гражданское дело №2-1257\2021 по иску </w:t>
      </w:r>
      <w:r>
        <w:rPr>
          <w:rStyle w:val="cat-FIOgrp-21rplc-15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к </w:t>
      </w:r>
      <w:r>
        <w:rPr>
          <w:rStyle w:val="cat-OrganizationNamegrp-32rplc-16"/>
          <w:sz w:val="28"/>
          <w:szCs w:val="28"/>
          <w:lang w:val="en-BE" w:eastAsia="en-BE" w:bidi="ar-SA"/>
        </w:rPr>
        <w:t>наименование организации</w:t>
      </w:r>
      <w:r>
        <w:rPr>
          <w:sz w:val="28"/>
          <w:szCs w:val="28"/>
          <w:lang w:val="en-BE" w:eastAsia="en-BE" w:bidi="ar-SA"/>
        </w:rPr>
        <w:t xml:space="preserve"> о расторжении кредитного договора, </w:t>
      </w:r>
    </w:p>
    <w:p w14:paraId="0994092D" w14:textId="77777777" w:rsidR="00000000" w:rsidRDefault="000926FA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0F30BE78" w14:textId="77777777" w:rsidR="00000000" w:rsidRDefault="000926FA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Установил:</w:t>
      </w:r>
    </w:p>
    <w:p w14:paraId="5C07C122" w14:textId="77777777" w:rsidR="00000000" w:rsidRDefault="000926FA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30891064" w14:textId="77777777" w:rsidR="00000000" w:rsidRDefault="000926FA">
      <w:pPr>
        <w:widowControl w:val="0"/>
        <w:spacing w:line="317" w:lineRule="atLeast"/>
        <w:ind w:firstLine="76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Истец </w:t>
      </w:r>
      <w:r>
        <w:rPr>
          <w:rStyle w:val="cat-FIOgrp-25rplc-17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обратилась в суд с иском к от</w:t>
      </w:r>
      <w:r>
        <w:rPr>
          <w:sz w:val="28"/>
          <w:szCs w:val="28"/>
          <w:lang w:val="en-BE" w:eastAsia="en-BE" w:bidi="ar-SA"/>
        </w:rPr>
        <w:t xml:space="preserve">ветчику </w:t>
      </w:r>
      <w:r>
        <w:rPr>
          <w:rStyle w:val="cat-OrganizationNamegrp-32rplc-18"/>
          <w:sz w:val="28"/>
          <w:szCs w:val="28"/>
          <w:lang w:val="en-BE" w:eastAsia="en-BE" w:bidi="ar-SA"/>
        </w:rPr>
        <w:t>наименование организации</w:t>
      </w:r>
      <w:r>
        <w:rPr>
          <w:sz w:val="28"/>
          <w:szCs w:val="28"/>
          <w:lang w:val="en-BE" w:eastAsia="en-BE" w:bidi="ar-SA"/>
        </w:rPr>
        <w:t xml:space="preserve"> о расторжении кредитного договора № 914287. В обоснование заявленных требований истец указала, что на ее номер телефона позвонили неизвестные люди, представились службой безопасности банка, под их руководством она выполняла</w:t>
      </w:r>
      <w:r>
        <w:rPr>
          <w:sz w:val="28"/>
          <w:szCs w:val="28"/>
          <w:lang w:val="en-BE" w:eastAsia="en-BE" w:bidi="ar-SA"/>
        </w:rPr>
        <w:t xml:space="preserve"> ряд действий.</w:t>
      </w:r>
    </w:p>
    <w:p w14:paraId="15469A68" w14:textId="77777777" w:rsidR="00000000" w:rsidRDefault="000926FA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судебное заседание истец </w:t>
      </w:r>
      <w:r>
        <w:rPr>
          <w:rStyle w:val="cat-FIOgrp-25rplc-19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не явилась, о времени и месте рассмотрения дела по существу извещена надлежащим образом, ходатайствовала о рассмотрении дела в ее отсутствие.  </w:t>
      </w:r>
    </w:p>
    <w:p w14:paraId="509E4599" w14:textId="77777777" w:rsidR="00000000" w:rsidRDefault="000926FA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Представитель ответчика </w:t>
      </w:r>
      <w:r>
        <w:rPr>
          <w:rStyle w:val="cat-OrganizationNamegrp-32rplc-20"/>
          <w:sz w:val="28"/>
          <w:szCs w:val="28"/>
          <w:lang w:val="en-BE" w:eastAsia="en-BE" w:bidi="ar-SA"/>
        </w:rPr>
        <w:t>наименование организации</w:t>
      </w:r>
      <w:r>
        <w:rPr>
          <w:sz w:val="28"/>
          <w:szCs w:val="28"/>
          <w:lang w:val="en-BE" w:eastAsia="en-BE" w:bidi="ar-SA"/>
        </w:rPr>
        <w:t xml:space="preserve">  в судебное засед</w:t>
      </w:r>
      <w:r>
        <w:rPr>
          <w:sz w:val="28"/>
          <w:szCs w:val="28"/>
          <w:lang w:val="en-BE" w:eastAsia="en-BE" w:bidi="ar-SA"/>
        </w:rPr>
        <w:t>ание  не явился, иск не признал по доводам письменных возражений, которые направили в суд.</w:t>
      </w:r>
    </w:p>
    <w:p w14:paraId="62E0D2CD" w14:textId="77777777" w:rsidR="00000000" w:rsidRDefault="000926FA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Дело рассмотрено в порядке ст. 167 ГПК РФ. </w:t>
      </w:r>
    </w:p>
    <w:p w14:paraId="6603E29B" w14:textId="77777777" w:rsidR="00000000" w:rsidRDefault="000926FA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Суд, исследовав письменные материалы дела, оценив собранные по делу доказательства в совокупности,  приходит к следующему</w:t>
      </w:r>
      <w:r>
        <w:rPr>
          <w:sz w:val="28"/>
          <w:szCs w:val="28"/>
          <w:lang w:val="en-BE" w:eastAsia="en-BE" w:bidi="ar-SA"/>
        </w:rPr>
        <w:t xml:space="preserve"> выводу. </w:t>
      </w:r>
    </w:p>
    <w:p w14:paraId="3E192FDF" w14:textId="77777777" w:rsidR="00000000" w:rsidRDefault="000926FA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п.1 ст.845 ГК РФ по договору банковского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</w:t>
      </w:r>
      <w:r>
        <w:rPr>
          <w:sz w:val="28"/>
          <w:szCs w:val="28"/>
          <w:lang w:val="en-BE" w:eastAsia="en-BE" w:bidi="ar-SA"/>
        </w:rPr>
        <w:t>х сумм со счета и проведении других операций по счету.</w:t>
      </w:r>
    </w:p>
    <w:p w14:paraId="674E5680" w14:textId="77777777" w:rsidR="00000000" w:rsidRDefault="000926FA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</w:t>
      </w:r>
      <w:r>
        <w:rPr>
          <w:sz w:val="28"/>
          <w:szCs w:val="28"/>
          <w:lang w:val="en-BE" w:eastAsia="en-BE" w:bidi="ar-SA"/>
        </w:rPr>
        <w:t>й – в соответствии с обычаями делового оборота или иными обычно предъявляемыми требованиями. В силу ст.310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з</w:t>
      </w:r>
      <w:r>
        <w:rPr>
          <w:sz w:val="28"/>
          <w:szCs w:val="28"/>
          <w:lang w:val="en-BE" w:eastAsia="en-BE" w:bidi="ar-SA"/>
        </w:rPr>
        <w:t>аконом.</w:t>
      </w:r>
    </w:p>
    <w:p w14:paraId="43595A32" w14:textId="77777777" w:rsidR="00000000" w:rsidRDefault="000926FA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ст.30 Федерального закона РФ от </w:t>
      </w:r>
      <w:r>
        <w:rPr>
          <w:rStyle w:val="cat-Dategrp-5rplc-21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№ 395-1 «О банках и банковской деятельности» отношения между Банком России, кредитными </w:t>
      </w:r>
      <w:r>
        <w:rPr>
          <w:sz w:val="28"/>
          <w:szCs w:val="28"/>
          <w:lang w:val="en-BE" w:eastAsia="en-BE" w:bidi="ar-SA"/>
        </w:rPr>
        <w:lastRenderedPageBreak/>
        <w:t>организациями и их клиентами осуществляются на основе договоров, если иное не предусмотрено федеральным законом.</w:t>
      </w:r>
    </w:p>
    <w:p w14:paraId="55E60701" w14:textId="77777777" w:rsidR="00000000" w:rsidRDefault="000926FA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</w:t>
      </w:r>
      <w:r>
        <w:rPr>
          <w:sz w:val="28"/>
          <w:szCs w:val="28"/>
          <w:lang w:val="en-BE" w:eastAsia="en-BE" w:bidi="ar-SA"/>
        </w:rPr>
        <w:t xml:space="preserve">соответствии с положениями ст.432 ГК РФ договор считается заключенным, если между сторонами, в требуемой в подлежащих случаях форме, достигнуто соглашение по всем существенным условиям договора. </w:t>
      </w:r>
    </w:p>
    <w:p w14:paraId="74A79F35" w14:textId="77777777" w:rsidR="00000000" w:rsidRDefault="000926FA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Договор может быть заключен в любой форме, предусмотренной д</w:t>
      </w:r>
      <w:r>
        <w:rPr>
          <w:sz w:val="28"/>
          <w:szCs w:val="28"/>
          <w:lang w:val="en-BE" w:eastAsia="en-BE" w:bidi="ar-SA"/>
        </w:rPr>
        <w:t>ля совершения сделок, если законом для договоров данного вида не установлена определенная форма, при этом договор в письменной форме может быть заключен путем составления одного документа (в том числе электронного), подписанного сторонами, или обмена письм</w:t>
      </w:r>
      <w:r>
        <w:rPr>
          <w:sz w:val="28"/>
          <w:szCs w:val="28"/>
          <w:lang w:val="en-BE" w:eastAsia="en-BE" w:bidi="ar-SA"/>
        </w:rPr>
        <w:t>ами, телеграммами, электронными документами либо иными данными (ст.434 ГК РФ).</w:t>
      </w:r>
    </w:p>
    <w:p w14:paraId="5D939908" w14:textId="77777777" w:rsidR="00000000" w:rsidRDefault="000926FA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силу положений п.2 ст.160 ГК РФ, использование при совершении сделок </w:t>
      </w:r>
      <w:hyperlink r:id="rId5" w:history="1">
        <w:r>
          <w:rPr>
            <w:color w:val="0000EE"/>
            <w:sz w:val="28"/>
            <w:szCs w:val="28"/>
            <w:lang w:val="en-BE" w:eastAsia="en-BE" w:bidi="ar-SA"/>
          </w:rPr>
          <w:t>факсимильного воспроизведения подпис</w:t>
        </w:r>
        <w:r>
          <w:rPr>
            <w:color w:val="0000EE"/>
            <w:sz w:val="28"/>
            <w:szCs w:val="28"/>
            <w:lang w:val="en-BE" w:eastAsia="en-BE" w:bidi="ar-SA"/>
          </w:rPr>
          <w:t>и</w:t>
        </w:r>
      </w:hyperlink>
      <w:r>
        <w:rPr>
          <w:sz w:val="28"/>
          <w:szCs w:val="28"/>
          <w:lang w:val="en-BE" w:eastAsia="en-BE" w:bidi="ar-SA"/>
        </w:rPr>
        <w:t xml:space="preserve"> с помощью средств механического или иного копирования либо иного аналога собственноручной подписи допускается в случаях и в порядке, предусмотренных законом, иными правовыми актами или соглашением сторон.</w:t>
      </w:r>
    </w:p>
    <w:p w14:paraId="0262AD97" w14:textId="77777777" w:rsidR="00000000" w:rsidRDefault="000926FA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Согласно положений ст.7 Федерального закона от </w:t>
      </w:r>
      <w:r>
        <w:rPr>
          <w:rStyle w:val="cat-Dategrp-6rplc-22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№353-ФЗ «О потребительском кредите (займе)», договор потребительского кредита считается заключенным, если между сторонами договора достигнуто согласие по всем индивидуальным условиям договора, указанным в </w:t>
      </w:r>
      <w:hyperlink r:id="rId6" w:history="1">
        <w:r>
          <w:rPr>
            <w:color w:val="0000EE"/>
            <w:sz w:val="28"/>
            <w:szCs w:val="28"/>
            <w:lang w:val="en-BE" w:eastAsia="en-BE" w:bidi="ar-SA"/>
          </w:rPr>
          <w:t>ч</w:t>
        </w:r>
      </w:hyperlink>
      <w:hyperlink r:id="rId7" w:history="1">
        <w:r>
          <w:rPr>
            <w:color w:val="0000EE"/>
            <w:sz w:val="28"/>
            <w:szCs w:val="28"/>
            <w:lang w:val="en-BE" w:eastAsia="en-BE" w:bidi="ar-SA"/>
          </w:rPr>
          <w:t>.</w:t>
        </w:r>
      </w:hyperlink>
      <w:hyperlink r:id="rId8" w:history="1">
        <w:r>
          <w:rPr>
            <w:color w:val="0000EE"/>
            <w:sz w:val="28"/>
            <w:szCs w:val="28"/>
            <w:lang w:val="en-BE" w:eastAsia="en-BE" w:bidi="ar-SA"/>
          </w:rPr>
          <w:t>9 ст</w:t>
        </w:r>
      </w:hyperlink>
      <w:hyperlink r:id="rId9" w:history="1">
        <w:r>
          <w:rPr>
            <w:color w:val="0000EE"/>
            <w:sz w:val="28"/>
            <w:szCs w:val="28"/>
            <w:lang w:val="en-BE" w:eastAsia="en-BE" w:bidi="ar-SA"/>
          </w:rPr>
          <w:t>.</w:t>
        </w:r>
      </w:hyperlink>
      <w:hyperlink r:id="rId10" w:history="1">
        <w:r>
          <w:rPr>
            <w:color w:val="0000EE"/>
            <w:sz w:val="28"/>
            <w:szCs w:val="28"/>
            <w:lang w:val="en-BE" w:eastAsia="en-BE" w:bidi="ar-SA"/>
          </w:rPr>
          <w:t>5</w:t>
        </w:r>
      </w:hyperlink>
      <w:r>
        <w:rPr>
          <w:sz w:val="28"/>
          <w:szCs w:val="28"/>
          <w:lang w:val="en-BE" w:eastAsia="en-BE" w:bidi="ar-SA"/>
        </w:rPr>
        <w:t xml:space="preserve"> настоящего Федерального закона. Договор потребительского займа считается заключенным с момента передачи заемщику денежных средств. Документы, необходимые для заключения договора потребительского кредита (займа) в соответствии с настоящей ст</w:t>
      </w:r>
      <w:r>
        <w:rPr>
          <w:sz w:val="28"/>
          <w:szCs w:val="28"/>
          <w:lang w:val="en-BE" w:eastAsia="en-BE" w:bidi="ar-SA"/>
        </w:rPr>
        <w:t>атьей, включая индивидуальные условия договора потребительского кредита (займа) и заявление о предоставлении потребительского кредита (займа), могут быть подписаны сторонами с использованием аналога собственноручной подписи способом, подтверждающим ее прин</w:t>
      </w:r>
      <w:r>
        <w:rPr>
          <w:sz w:val="28"/>
          <w:szCs w:val="28"/>
          <w:lang w:val="en-BE" w:eastAsia="en-BE" w:bidi="ar-SA"/>
        </w:rPr>
        <w:t>адлежность сторонам в соответствии с требованиями федеральных законов, и направлены с использованием информационно-телекоммуникационных сетей, в том числе сети «Интернет». При каждом ознакомлении в информационно-телекоммуникационной сети «Интернет» с индив</w:t>
      </w:r>
      <w:r>
        <w:rPr>
          <w:sz w:val="28"/>
          <w:szCs w:val="28"/>
          <w:lang w:val="en-BE" w:eastAsia="en-BE" w:bidi="ar-SA"/>
        </w:rPr>
        <w:t xml:space="preserve">идуальными условиями договора потребительского кредита (займа) заемщик должен получать уведомление о сроке, в течение которого на таких условиях с заемщиком может быть заключен договор потребительского кредита (займа) и который определяется в соответствии </w:t>
      </w:r>
      <w:r>
        <w:rPr>
          <w:sz w:val="28"/>
          <w:szCs w:val="28"/>
          <w:lang w:val="en-BE" w:eastAsia="en-BE" w:bidi="ar-SA"/>
        </w:rPr>
        <w:t>с настоящим Федеральным законом.</w:t>
      </w:r>
    </w:p>
    <w:p w14:paraId="1EAA19A1" w14:textId="77777777" w:rsidR="00000000" w:rsidRDefault="000926FA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п.2 ст.5 от </w:t>
      </w:r>
      <w:r>
        <w:rPr>
          <w:rStyle w:val="cat-Dategrp-7rplc-23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№63-ФЗ «Об электронной подписи», простой электронной подписью является электронная подпись, которая посредством использования кодов, паролей или иных средств подтверждает факт формирования </w:t>
      </w:r>
      <w:r>
        <w:rPr>
          <w:sz w:val="28"/>
          <w:szCs w:val="28"/>
          <w:lang w:val="en-BE" w:eastAsia="en-BE" w:bidi="ar-SA"/>
        </w:rPr>
        <w:t xml:space="preserve">электронной подписи определенным лицом. В силу положений п.2 ст.6 указанного Федерального закона, информация в электронной форме, подписанная простой электронной подписью или </w:t>
      </w:r>
      <w:r>
        <w:rPr>
          <w:sz w:val="28"/>
          <w:szCs w:val="28"/>
          <w:lang w:val="en-BE" w:eastAsia="en-BE" w:bidi="ar-SA"/>
        </w:rPr>
        <w:lastRenderedPageBreak/>
        <w:t>неквалифицированной электронной подписью, признается электронным документом, равн</w:t>
      </w:r>
      <w:r>
        <w:rPr>
          <w:sz w:val="28"/>
          <w:szCs w:val="28"/>
          <w:lang w:val="en-BE" w:eastAsia="en-BE" w:bidi="ar-SA"/>
        </w:rPr>
        <w:t>означным документу на бумажном носителе, подписанному собственноручной подписью.</w:t>
      </w:r>
    </w:p>
    <w:p w14:paraId="7EA5E990" w14:textId="77777777" w:rsidR="00000000" w:rsidRDefault="000926FA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Условиями договора банковского обслуживания физических лиц предусмотрено право клиента заключить с Банком кредитный(ые) договор(ы), в том числе с использовани</w:t>
      </w:r>
      <w:r>
        <w:rPr>
          <w:sz w:val="28"/>
          <w:szCs w:val="28"/>
          <w:lang w:val="en-BE" w:eastAsia="en-BE" w:bidi="ar-SA"/>
        </w:rPr>
        <w:t>ем Системы «Сбербанк Онлайн» и электронных терминалов у партнеров. Сделки, заключенные путем передачи в Банк распоряжений Клиента, подтвержденных с применением средств идентификации и аутентификации Клиента, предусмотренных ДБО, удовлетворяют требованиям с</w:t>
      </w:r>
      <w:r>
        <w:rPr>
          <w:sz w:val="28"/>
          <w:szCs w:val="28"/>
          <w:lang w:val="en-BE" w:eastAsia="en-BE" w:bidi="ar-SA"/>
        </w:rPr>
        <w:t>овершения сделок в простой письменной форме в случаях, предусмотренных законодательством, и влекут последствия, аналогичные последствиям совершения сделок, совершенных при физическом присутствии лица, совершающего сделку.</w:t>
      </w:r>
    </w:p>
    <w:p w14:paraId="3DFE335F" w14:textId="77777777" w:rsidR="00000000" w:rsidRDefault="000926FA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Расчёты с участием граждан, не свя</w:t>
      </w:r>
      <w:r>
        <w:rPr>
          <w:sz w:val="28"/>
          <w:szCs w:val="28"/>
          <w:lang w:val="en-BE" w:eastAsia="en-BE" w:bidi="ar-SA"/>
        </w:rPr>
        <w:t>занные с осуществлением ими предпринимательской деятельности, могут производиться наличными деньгами без ограничения суммы или в безналичном порядке. Безналичные расчеты производятся через банки, иные кредитные организации, в которых открыты соответствующи</w:t>
      </w:r>
      <w:r>
        <w:rPr>
          <w:sz w:val="28"/>
          <w:szCs w:val="28"/>
          <w:lang w:val="en-BE" w:eastAsia="en-BE" w:bidi="ar-SA"/>
        </w:rPr>
        <w:t xml:space="preserve">е счета, если иное не вытекает из закона и не обусловлено используемой формой расчетов (п.п. 1, 3 </w:t>
      </w:r>
      <w:hyperlink r:id="rId11" w:history="1">
        <w:r>
          <w:rPr>
            <w:color w:val="0000EE"/>
            <w:sz w:val="28"/>
            <w:szCs w:val="28"/>
            <w:lang w:val="en-BE" w:eastAsia="en-BE" w:bidi="ar-SA"/>
          </w:rPr>
          <w:t>ст.861 ГК РФ</w:t>
        </w:r>
      </w:hyperlink>
      <w:r>
        <w:rPr>
          <w:sz w:val="28"/>
          <w:szCs w:val="28"/>
          <w:lang w:val="en-BE" w:eastAsia="en-BE" w:bidi="ar-SA"/>
        </w:rPr>
        <w:t>).</w:t>
      </w:r>
    </w:p>
    <w:p w14:paraId="5C05994E" w14:textId="77777777" w:rsidR="00000000" w:rsidRDefault="000926FA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силу </w:t>
      </w:r>
      <w:hyperlink r:id="rId12" w:history="1">
        <w:r>
          <w:rPr>
            <w:color w:val="0000EE"/>
            <w:sz w:val="28"/>
            <w:szCs w:val="28"/>
            <w:lang w:val="en-BE" w:eastAsia="en-BE" w:bidi="ar-SA"/>
          </w:rPr>
          <w:t>ст.854 ГК</w:t>
        </w:r>
        <w:r>
          <w:rPr>
            <w:color w:val="0000EE"/>
            <w:sz w:val="28"/>
            <w:szCs w:val="28"/>
            <w:lang w:val="en-BE" w:eastAsia="en-BE" w:bidi="ar-SA"/>
          </w:rPr>
          <w:t xml:space="preserve"> РФ</w:t>
        </w:r>
      </w:hyperlink>
      <w:r>
        <w:rPr>
          <w:sz w:val="28"/>
          <w:szCs w:val="28"/>
          <w:lang w:val="en-BE" w:eastAsia="en-BE" w:bidi="ar-SA"/>
        </w:rPr>
        <w:t xml:space="preserve"> списание денежных средств со счета осуществляется банком на основании распоряжения клиента. Без распоряжения клиента списание денежных средств, находящихся на счете, допускается по решению суда, а также в случаях, установленных законом или предусмотре</w:t>
      </w:r>
      <w:r>
        <w:rPr>
          <w:sz w:val="28"/>
          <w:szCs w:val="28"/>
          <w:lang w:val="en-BE" w:eastAsia="en-BE" w:bidi="ar-SA"/>
        </w:rPr>
        <w:t>нных договором между банком и клиентом.</w:t>
      </w:r>
    </w:p>
    <w:p w14:paraId="5DD71E59" w14:textId="77777777" w:rsidR="00000000" w:rsidRDefault="000926FA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со </w:t>
      </w:r>
      <w:hyperlink r:id="rId13" w:history="1">
        <w:r>
          <w:rPr>
            <w:color w:val="0000EE"/>
            <w:sz w:val="28"/>
            <w:szCs w:val="28"/>
            <w:lang w:val="en-BE" w:eastAsia="en-BE" w:bidi="ar-SA"/>
          </w:rPr>
          <w:t xml:space="preserve">ст.848 </w:t>
        </w:r>
        <w:r>
          <w:rPr>
            <w:rStyle w:val="cat-OrganizationNamegrp-33rplc-24"/>
            <w:color w:val="0000EE"/>
            <w:sz w:val="28"/>
            <w:szCs w:val="28"/>
            <w:lang w:val="en-BE" w:eastAsia="en-BE" w:bidi="ar-SA"/>
          </w:rPr>
          <w:t>наименование организации</w:t>
        </w:r>
        <w:r>
          <w:rPr>
            <w:color w:val="0000EE"/>
            <w:sz w:val="28"/>
            <w:szCs w:val="28"/>
            <w:lang w:val="en-BE" w:eastAsia="en-BE" w:bidi="ar-SA"/>
          </w:rPr>
          <w:t>ГК РФ</w:t>
        </w:r>
      </w:hyperlink>
      <w:r>
        <w:rPr>
          <w:sz w:val="28"/>
          <w:szCs w:val="28"/>
          <w:lang w:val="en-BE" w:eastAsia="en-BE" w:bidi="ar-SA"/>
        </w:rPr>
        <w:t xml:space="preserve"> </w:t>
      </w:r>
      <w:r>
        <w:rPr>
          <w:rStyle w:val="cat-OrganizationNamegrp-34rplc-25"/>
          <w:sz w:val="28"/>
          <w:szCs w:val="28"/>
          <w:lang w:val="en-BE" w:eastAsia="en-BE" w:bidi="ar-SA"/>
        </w:rPr>
        <w:t>наименование организации</w:t>
      </w:r>
      <w:r>
        <w:rPr>
          <w:sz w:val="28"/>
          <w:szCs w:val="28"/>
          <w:lang w:val="en-BE" w:eastAsia="en-BE" w:bidi="ar-SA"/>
        </w:rPr>
        <w:t>н совершать для клиента операции, предусмотренные для счетов данного вида</w:t>
      </w:r>
      <w:r>
        <w:rPr>
          <w:sz w:val="28"/>
          <w:szCs w:val="28"/>
          <w:lang w:val="en-BE" w:eastAsia="en-BE" w:bidi="ar-SA"/>
        </w:rPr>
        <w:t xml:space="preserve"> законом, установленными в соответствии с ним банковскими правилами и применяемыми в банковской практике обычаями делового оборота, если договором банковского счета не предусмотрено иное.</w:t>
      </w:r>
    </w:p>
    <w:p w14:paraId="20B43472" w14:textId="77777777" w:rsidR="00000000" w:rsidRDefault="000926FA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</w:t>
      </w:r>
      <w:hyperlink r:id="rId14" w:history="1">
        <w:r>
          <w:rPr>
            <w:color w:val="0000EE"/>
            <w:sz w:val="28"/>
            <w:szCs w:val="28"/>
            <w:lang w:val="en-BE" w:eastAsia="en-BE" w:bidi="ar-SA"/>
          </w:rPr>
          <w:t>ст.858 ГК РФ</w:t>
        </w:r>
      </w:hyperlink>
      <w:r>
        <w:rPr>
          <w:sz w:val="28"/>
          <w:szCs w:val="28"/>
          <w:lang w:val="en-BE" w:eastAsia="en-BE" w:bidi="ar-SA"/>
        </w:rPr>
        <w:t xml:space="preserve"> ограничение прав клиента на распоряжение денежными средствами, находящимися на счете, не допускается, за исключением наложения ареста на денежные средства, находящиеся на счете, или приостановления операций по счету в случаях, предусмотре</w:t>
      </w:r>
      <w:r>
        <w:rPr>
          <w:sz w:val="28"/>
          <w:szCs w:val="28"/>
          <w:lang w:val="en-BE" w:eastAsia="en-BE" w:bidi="ar-SA"/>
        </w:rPr>
        <w:t>нных законом.</w:t>
      </w:r>
    </w:p>
    <w:p w14:paraId="3C4CB369" w14:textId="77777777" w:rsidR="00000000" w:rsidRDefault="000926FA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Ответственность банка за совершение третьими лицами операций по банковской карте клиента с использованием персональных средств доступа не предусмотрена ни договором, ни нормами действующего законодательства.</w:t>
      </w:r>
    </w:p>
    <w:p w14:paraId="658B8D3F" w14:textId="77777777" w:rsidR="00000000" w:rsidRDefault="000926FA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Судом установлено, что </w:t>
      </w:r>
      <w:r>
        <w:rPr>
          <w:rStyle w:val="cat-Dategrp-8rplc-26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между </w:t>
      </w:r>
      <w:r>
        <w:rPr>
          <w:sz w:val="28"/>
          <w:szCs w:val="28"/>
          <w:lang w:val="en-BE" w:eastAsia="en-BE" w:bidi="ar-SA"/>
        </w:rPr>
        <w:t xml:space="preserve">сторонами заключен кредитный договор № 914287 сроком до </w:t>
      </w:r>
      <w:r>
        <w:rPr>
          <w:rStyle w:val="cat-Dategrp-9rplc-27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на сумму </w:t>
      </w:r>
      <w:r>
        <w:rPr>
          <w:rStyle w:val="cat-Sumgrp-27rplc-2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под 16,9% годовых.   </w:t>
      </w:r>
    </w:p>
    <w:p w14:paraId="35B69C61" w14:textId="77777777" w:rsidR="00000000" w:rsidRDefault="000926FA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Договор заключен посредством использования системы «Сбербанк Онлайн». Система «Сбербанк Онлайн» — автоматизированная защищенная система дистанционного обслужи</w:t>
      </w:r>
      <w:r>
        <w:rPr>
          <w:sz w:val="28"/>
          <w:szCs w:val="28"/>
          <w:lang w:val="en-BE" w:eastAsia="en-BE" w:bidi="ar-SA"/>
        </w:rPr>
        <w:t>вания клиента через официальный сайт Банка в сети интернет, а также мобильное приложение Банка.</w:t>
      </w:r>
    </w:p>
    <w:p w14:paraId="3999FDB2" w14:textId="77777777" w:rsidR="00000000" w:rsidRDefault="000926FA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 xml:space="preserve">Подача заявки на кредит и подтверждение акцепта оферты на кредит осуществлены истцом посредством ввода смс-паролей в соответствующий раздел в системе «Сбербанк </w:t>
      </w:r>
      <w:r>
        <w:rPr>
          <w:sz w:val="28"/>
          <w:szCs w:val="28"/>
          <w:lang w:val="en-BE" w:eastAsia="en-BE" w:bidi="ar-SA"/>
        </w:rPr>
        <w:t>Онлайн». Введенные истцом пароли подтверждения являются аналогами собственноручной подписи клиента/простой электронной подписью, что соответствует п. 2 ст. 160 ГК РФ, поскольку данный вид идентификации клиента предусмотрен сторонами в Условиях использовани</w:t>
      </w:r>
      <w:r>
        <w:rPr>
          <w:sz w:val="28"/>
          <w:szCs w:val="28"/>
          <w:lang w:val="en-BE" w:eastAsia="en-BE" w:bidi="ar-SA"/>
        </w:rPr>
        <w:t>я банковский карт ПАО Сбербанк, (п. 9.3, 10.8 Условия использования карт).</w:t>
      </w:r>
    </w:p>
    <w:p w14:paraId="63A661F0" w14:textId="77777777" w:rsidR="00000000" w:rsidRDefault="000926FA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rStyle w:val="cat-Dategrp-10rplc-29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Банком совершено зачисление кредита (денежных средств) в соответствии с индивидуальными условиями «Потребительского кредита» (п. 17) на счет № 40817810502001105126, карта VISA </w:t>
      </w:r>
      <w:r>
        <w:rPr>
          <w:sz w:val="28"/>
          <w:szCs w:val="28"/>
          <w:lang w:val="en-BE" w:eastAsia="en-BE" w:bidi="ar-SA"/>
        </w:rPr>
        <w:t>CLASSIC 4276020014618646.</w:t>
      </w:r>
    </w:p>
    <w:p w14:paraId="010830F3" w14:textId="77777777" w:rsidR="00000000" w:rsidRDefault="000926FA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Таким образом ответчик в полном объеме выполнил свои обязательства по кредитному договору перед должником, перечислив на банковский счет заемщика сумму кредита.</w:t>
      </w:r>
    </w:p>
    <w:p w14:paraId="324A77F3" w14:textId="77777777" w:rsidR="00000000" w:rsidRDefault="000926FA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Кредитный договор № 914287 от </w:t>
      </w:r>
      <w:r>
        <w:rPr>
          <w:rStyle w:val="cat-Dategrp-10rplc-30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был заключен в простой письменной </w:t>
      </w:r>
      <w:r>
        <w:rPr>
          <w:sz w:val="28"/>
          <w:szCs w:val="28"/>
          <w:lang w:val="en-BE" w:eastAsia="en-BE" w:bidi="ar-SA"/>
        </w:rPr>
        <w:t>форме и подписан в электронном виде, со стороны заемщика посредством использования систем «Сбербанк Онлайн» и «Мобильный банк» с помощью простой электронной подписи.</w:t>
      </w:r>
    </w:p>
    <w:p w14:paraId="6DE87C6B" w14:textId="77777777" w:rsidR="00000000" w:rsidRDefault="000926FA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п. 1 ст. 2 Федерального закона «Об электронной подписи» от </w:t>
      </w:r>
      <w:r>
        <w:rPr>
          <w:rStyle w:val="cat-Dategrp-11rplc-31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№ 63-ФЗ э</w:t>
      </w:r>
      <w:r>
        <w:rPr>
          <w:sz w:val="28"/>
          <w:szCs w:val="28"/>
          <w:lang w:val="en-BE" w:eastAsia="en-BE" w:bidi="ar-SA"/>
        </w:rPr>
        <w:t>лектронная подпись - это информация в электронной форме, которая присоединена к другой информации в электронной форме (подписываемой информации) или иным образом связана с такой информацией и которая используется для определения лица, подписывающего информ</w:t>
      </w:r>
      <w:r>
        <w:rPr>
          <w:sz w:val="28"/>
          <w:szCs w:val="28"/>
          <w:lang w:val="en-BE" w:eastAsia="en-BE" w:bidi="ar-SA"/>
        </w:rPr>
        <w:t>ацию. Простой электронной подписью является электронная подпись, которая посредством использования кодов, паролей или иных средств подтверждает факт формирования электронной подписи определенным лицом (ч. 2 ст. 5 Закона).</w:t>
      </w:r>
    </w:p>
    <w:p w14:paraId="0AFA03BB" w14:textId="77777777" w:rsidR="00000000" w:rsidRDefault="000926FA">
      <w:pPr>
        <w:ind w:left="71" w:right="35" w:firstLine="56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ч. 2. ст. 6 назва</w:t>
      </w:r>
      <w:r>
        <w:rPr>
          <w:sz w:val="28"/>
          <w:szCs w:val="28"/>
          <w:lang w:val="en-BE" w:eastAsia="en-BE" w:bidi="ar-SA"/>
        </w:rPr>
        <w:t>нного выше закона информация в электронной форме, подписанная простой электронной подписью или неквалифицированной электронной подписью, признается электронным документом, равнозначным документу на бумажном носителе, подписанному собственноручной подписью,</w:t>
      </w:r>
      <w:r>
        <w:rPr>
          <w:sz w:val="28"/>
          <w:szCs w:val="28"/>
          <w:lang w:val="en-BE" w:eastAsia="en-BE" w:bidi="ar-SA"/>
        </w:rPr>
        <w:t xml:space="preserve"> в случаях, установленных федеральными законами или соглашением между участниками электронного взаимодействия.</w:t>
      </w:r>
    </w:p>
    <w:p w14:paraId="346DD98D" w14:textId="77777777" w:rsidR="00000000" w:rsidRDefault="000926FA">
      <w:pPr>
        <w:ind w:left="71" w:right="35" w:firstLine="56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Порядок заключения договоров в электронном виде между Клиентом и Банком регулируется Договором банковского обслуживания.</w:t>
      </w:r>
    </w:p>
    <w:p w14:paraId="753FCE09" w14:textId="77777777" w:rsidR="00000000" w:rsidRDefault="000926FA">
      <w:pPr>
        <w:ind w:left="71" w:right="35" w:firstLine="56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 10.8</w:t>
      </w:r>
      <w:r>
        <w:rPr>
          <w:sz w:val="28"/>
          <w:szCs w:val="28"/>
          <w:lang w:val="en-BE" w:eastAsia="en-BE" w:bidi="ar-SA"/>
        </w:rPr>
        <w:t xml:space="preserve"> Условий использования карт электронные документы, в том числе договоры и заявления, подписанные с использованием Аналога собственноручной подписи/простой электронной подписью, признаются Банком и Клиентом равнозначными документам на бумажном носителе, под</w:t>
      </w:r>
      <w:r>
        <w:rPr>
          <w:sz w:val="28"/>
          <w:szCs w:val="28"/>
          <w:lang w:val="en-BE" w:eastAsia="en-BE" w:bidi="ar-SA"/>
        </w:rPr>
        <w:t>писанным собственноручной подписью, и могут служить доказательством.</w:t>
      </w:r>
    </w:p>
    <w:p w14:paraId="2BD02AFA" w14:textId="77777777" w:rsidR="00000000" w:rsidRDefault="000926FA">
      <w:pPr>
        <w:ind w:left="71" w:right="35" w:firstLine="56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 xml:space="preserve"> Согласно заявлению на получение банковской карты от </w:t>
      </w:r>
      <w:r>
        <w:rPr>
          <w:rStyle w:val="cat-Dategrp-12rplc-32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между сторонами заключен договор на выпуск и обслуживание дебетовой карты с подтверждением согласия и присоединения истца к «Усло</w:t>
      </w:r>
      <w:r>
        <w:rPr>
          <w:sz w:val="28"/>
          <w:szCs w:val="28"/>
          <w:lang w:val="en-BE" w:eastAsia="en-BE" w:bidi="ar-SA"/>
        </w:rPr>
        <w:t>виям использования карт».</w:t>
      </w:r>
    </w:p>
    <w:p w14:paraId="6C0D8E76" w14:textId="77777777" w:rsidR="00000000" w:rsidRDefault="000926FA">
      <w:pPr>
        <w:ind w:left="71" w:right="35" w:firstLine="56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заявлении на получение банковской карты от </w:t>
      </w:r>
      <w:r>
        <w:rPr>
          <w:rStyle w:val="cat-Dategrp-12rplc-33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>, собственноручно подписанном истцом указано, что клиент ознакомлен и согласен с Условиями использования карт, Памяткой держателя и Тарифами. Заявление является документом, подтверж</w:t>
      </w:r>
      <w:r>
        <w:rPr>
          <w:sz w:val="28"/>
          <w:szCs w:val="28"/>
          <w:lang w:val="en-BE" w:eastAsia="en-BE" w:bidi="ar-SA"/>
        </w:rPr>
        <w:t>дающим заключение договора.</w:t>
      </w:r>
    </w:p>
    <w:p w14:paraId="5F1F364F" w14:textId="77777777" w:rsidR="00000000" w:rsidRDefault="000926FA">
      <w:pPr>
        <w:ind w:left="71" w:right="35" w:firstLine="56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п. 1.4 Условий использования карт ПАО Сбербанк, в редакции действующей до </w:t>
      </w:r>
      <w:r>
        <w:rPr>
          <w:rStyle w:val="cat-Dategrp-13rplc-34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Банк имеет право в одностороннем порядке вносить изменения в Договор с предварительным уведомлением Клиента не менее чем за 15 календарных д</w:t>
      </w:r>
      <w:r>
        <w:rPr>
          <w:sz w:val="28"/>
          <w:szCs w:val="28"/>
          <w:lang w:val="en-BE" w:eastAsia="en-BE" w:bidi="ar-SA"/>
        </w:rPr>
        <w:t>ней в Отчете по счету банковской карты (далее - Счет) и/или через информационные стенды подразделений Банка, и/или официальный сайт Банка в сети Интернет.</w:t>
      </w:r>
    </w:p>
    <w:p w14:paraId="4B734ED6" w14:textId="77777777" w:rsidR="00000000" w:rsidRDefault="000926FA">
      <w:pPr>
        <w:ind w:left="71" w:right="35" w:firstLine="56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Истец с момента заключения Договора на выпуск и обслуживание дебетовой карты не выразила своего несог</w:t>
      </w:r>
      <w:r>
        <w:rPr>
          <w:sz w:val="28"/>
          <w:szCs w:val="28"/>
          <w:lang w:val="en-BE" w:eastAsia="en-BE" w:bidi="ar-SA"/>
        </w:rPr>
        <w:t>ласия с изменениями в договора и не обратилась в Банк с заявлением на его расторжение. Таким образом, Банк считает, что получено согласие истца на изменение его условий.</w:t>
      </w:r>
    </w:p>
    <w:p w14:paraId="21A4554A" w14:textId="77777777" w:rsidR="00000000" w:rsidRDefault="000926FA">
      <w:pPr>
        <w:ind w:left="71" w:right="35" w:firstLine="56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дату заключения кредитного договора действовала редакция Условий использования дебе</w:t>
      </w:r>
      <w:r>
        <w:rPr>
          <w:sz w:val="28"/>
          <w:szCs w:val="28"/>
          <w:lang w:val="en-BE" w:eastAsia="en-BE" w:bidi="ar-SA"/>
        </w:rPr>
        <w:t xml:space="preserve">товой карты от </w:t>
      </w:r>
      <w:r>
        <w:rPr>
          <w:rStyle w:val="cat-Dategrp-14rplc-35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, согласно которой с использованием Карты Клиент получает возможность совершать определенные договором операции по своим Счетам Карт, Счетам, вкладам и другим продуктам в Банке через </w:t>
      </w:r>
      <w:r>
        <w:rPr>
          <w:rStyle w:val="cat-Addressgrp-2rplc-36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обслуживания (Раздел 10).</w:t>
      </w:r>
    </w:p>
    <w:p w14:paraId="3868C0CA" w14:textId="77777777" w:rsidR="00000000" w:rsidRDefault="000926FA">
      <w:pPr>
        <w:ind w:left="71" w:right="35" w:firstLine="56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 10.1. Усло</w:t>
      </w:r>
      <w:r>
        <w:rPr>
          <w:sz w:val="28"/>
          <w:szCs w:val="28"/>
          <w:lang w:val="en-BE" w:eastAsia="en-BE" w:bidi="ar-SA"/>
        </w:rPr>
        <w:t>вий использования дебетовый карт система «Сбербанк Онлайн» - автоматизированная защищенная система дистанционного обслуживания Клиента через Официальный сайт Банка, а также мобильные приложения Банка, обеспечивающая:</w:t>
      </w:r>
    </w:p>
    <w:p w14:paraId="25B8D51C" w14:textId="77777777" w:rsidR="00000000" w:rsidRDefault="000926FA">
      <w:pPr>
        <w:ind w:left="50" w:right="57"/>
        <w:jc w:val="both"/>
        <w:rPr>
          <w:sz w:val="28"/>
          <w:szCs w:val="28"/>
          <w:lang w:val="en-BE" w:eastAsia="en-BE" w:bidi="ar-SA"/>
        </w:rPr>
      </w:pPr>
      <w:r>
        <w:rPr>
          <w:sz w:val="32"/>
          <w:szCs w:val="32"/>
          <w:lang w:val="en-BE" w:eastAsia="en-BE" w:bidi="ar-SA"/>
        </w:rPr>
        <w:t>-</w:t>
      </w:r>
      <w:r>
        <w:rPr>
          <w:sz w:val="14"/>
          <w:szCs w:val="14"/>
          <w:lang w:val="en-BE" w:eastAsia="en-BE" w:bidi="ar-SA"/>
        </w:rPr>
        <w:t xml:space="preserve">                   </w:t>
      </w:r>
      <w:r>
        <w:rPr>
          <w:sz w:val="28"/>
          <w:szCs w:val="28"/>
          <w:lang w:val="en-BE" w:eastAsia="en-BE" w:bidi="ar-SA"/>
        </w:rPr>
        <w:t>возможность соверше</w:t>
      </w:r>
      <w:r>
        <w:rPr>
          <w:sz w:val="28"/>
          <w:szCs w:val="28"/>
          <w:lang w:val="en-BE" w:eastAsia="en-BE" w:bidi="ar-SA"/>
        </w:rPr>
        <w:t>ния клиентом операций по Счетам карт и иным счетам, открытым в</w:t>
      </w:r>
    </w:p>
    <w:p w14:paraId="3ED450D7" w14:textId="77777777" w:rsidR="00000000" w:rsidRDefault="000926FA">
      <w:pPr>
        <w:ind w:left="71" w:right="35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Банке, а также оказания Клиенту иных финансовых услуг (далее — услуги);</w:t>
      </w:r>
    </w:p>
    <w:p w14:paraId="722E0E63" w14:textId="77777777" w:rsidR="00000000" w:rsidRDefault="000926FA">
      <w:pPr>
        <w:ind w:left="50" w:right="57"/>
        <w:jc w:val="both"/>
        <w:rPr>
          <w:sz w:val="28"/>
          <w:szCs w:val="28"/>
          <w:lang w:val="en-BE" w:eastAsia="en-BE" w:bidi="ar-SA"/>
        </w:rPr>
      </w:pPr>
      <w:r>
        <w:rPr>
          <w:sz w:val="32"/>
          <w:szCs w:val="32"/>
          <w:lang w:val="en-BE" w:eastAsia="en-BE" w:bidi="ar-SA"/>
        </w:rPr>
        <w:t>-</w:t>
      </w:r>
      <w:r>
        <w:rPr>
          <w:sz w:val="14"/>
          <w:szCs w:val="14"/>
          <w:lang w:val="en-BE" w:eastAsia="en-BE" w:bidi="ar-SA"/>
        </w:rPr>
        <w:t xml:space="preserve">                   </w:t>
      </w:r>
      <w:r>
        <w:rPr>
          <w:sz w:val="28"/>
          <w:szCs w:val="28"/>
          <w:lang w:val="en-BE" w:eastAsia="en-BE" w:bidi="ar-SA"/>
        </w:rPr>
        <w:t xml:space="preserve">доступ к информации о своих Счетах карт и других приобретенных банковских услугах; </w:t>
      </w:r>
    </w:p>
    <w:p w14:paraId="6BEAD456" w14:textId="77777777" w:rsidR="00000000" w:rsidRDefault="000926FA">
      <w:pPr>
        <w:ind w:left="50" w:right="57"/>
        <w:jc w:val="both"/>
        <w:rPr>
          <w:sz w:val="28"/>
          <w:szCs w:val="28"/>
          <w:lang w:val="en-BE" w:eastAsia="en-BE" w:bidi="ar-SA"/>
        </w:rPr>
      </w:pPr>
      <w:r>
        <w:rPr>
          <w:sz w:val="32"/>
          <w:szCs w:val="32"/>
          <w:lang w:val="en-BE" w:eastAsia="en-BE" w:bidi="ar-SA"/>
        </w:rPr>
        <w:t>-</w:t>
      </w:r>
      <w:r>
        <w:rPr>
          <w:sz w:val="14"/>
          <w:szCs w:val="14"/>
          <w:lang w:val="en-BE" w:eastAsia="en-BE" w:bidi="ar-SA"/>
        </w:rPr>
        <w:t xml:space="preserve">                </w:t>
      </w:r>
      <w:r>
        <w:rPr>
          <w:sz w:val="14"/>
          <w:szCs w:val="14"/>
          <w:lang w:val="en-BE" w:eastAsia="en-BE" w:bidi="ar-SA"/>
        </w:rPr>
        <w:t xml:space="preserve">   </w:t>
      </w:r>
      <w:r>
        <w:rPr>
          <w:sz w:val="28"/>
          <w:szCs w:val="28"/>
          <w:lang w:val="en-BE" w:eastAsia="en-BE" w:bidi="ar-SA"/>
        </w:rPr>
        <w:t>возможность совершения Действий по получению от Банка, формированию, направлению в Банк электронных Документов (в том числе для целей заключения Договоров между Клиентом и Банком), а также по подписанию электронных Документов аналогом собственноручной п</w:t>
      </w:r>
      <w:r>
        <w:rPr>
          <w:sz w:val="28"/>
          <w:szCs w:val="28"/>
          <w:lang w:val="en-BE" w:eastAsia="en-BE" w:bidi="ar-SA"/>
        </w:rPr>
        <w:t>одписи Клиента;</w:t>
      </w:r>
    </w:p>
    <w:p w14:paraId="2AE0E87F" w14:textId="77777777" w:rsidR="00000000" w:rsidRDefault="000926FA">
      <w:pPr>
        <w:ind w:left="50" w:right="57"/>
        <w:jc w:val="both"/>
        <w:rPr>
          <w:sz w:val="28"/>
          <w:szCs w:val="28"/>
          <w:lang w:val="en-BE" w:eastAsia="en-BE" w:bidi="ar-SA"/>
        </w:rPr>
      </w:pPr>
      <w:r>
        <w:rPr>
          <w:sz w:val="32"/>
          <w:szCs w:val="32"/>
          <w:lang w:val="en-BE" w:eastAsia="en-BE" w:bidi="ar-SA"/>
        </w:rPr>
        <w:t>-</w:t>
      </w:r>
      <w:r>
        <w:rPr>
          <w:sz w:val="14"/>
          <w:szCs w:val="14"/>
          <w:lang w:val="en-BE" w:eastAsia="en-BE" w:bidi="ar-SA"/>
        </w:rPr>
        <w:t xml:space="preserve">                   </w:t>
      </w:r>
      <w:r>
        <w:rPr>
          <w:sz w:val="28"/>
          <w:szCs w:val="28"/>
          <w:lang w:val="en-BE" w:eastAsia="en-BE" w:bidi="ar-SA"/>
        </w:rPr>
        <w:t>доступ к сохраненным копиям электронных документов;</w:t>
      </w:r>
    </w:p>
    <w:p w14:paraId="1144105A" w14:textId="77777777" w:rsidR="00000000" w:rsidRDefault="000926FA">
      <w:pPr>
        <w:ind w:left="50" w:right="57"/>
        <w:jc w:val="both"/>
        <w:rPr>
          <w:sz w:val="28"/>
          <w:szCs w:val="28"/>
          <w:lang w:val="en-BE" w:eastAsia="en-BE" w:bidi="ar-SA"/>
        </w:rPr>
      </w:pPr>
      <w:r>
        <w:rPr>
          <w:sz w:val="32"/>
          <w:szCs w:val="32"/>
          <w:lang w:val="en-BE" w:eastAsia="en-BE" w:bidi="ar-SA"/>
        </w:rPr>
        <w:t>-</w:t>
      </w:r>
      <w:r>
        <w:rPr>
          <w:sz w:val="14"/>
          <w:szCs w:val="14"/>
          <w:lang w:val="en-BE" w:eastAsia="en-BE" w:bidi="ar-SA"/>
        </w:rPr>
        <w:t xml:space="preserve">                   </w:t>
      </w:r>
      <w:r>
        <w:rPr>
          <w:sz w:val="28"/>
          <w:szCs w:val="28"/>
          <w:lang w:val="en-BE" w:eastAsia="en-BE" w:bidi="ar-SA"/>
        </w:rPr>
        <w:t>возможность обмена текстовыми сообщениями, фотографиями, графическими изображениями, иной информацией в режиме реального времени между Клиентами, ис</w:t>
      </w:r>
      <w:r>
        <w:rPr>
          <w:sz w:val="28"/>
          <w:szCs w:val="28"/>
          <w:lang w:val="en-BE" w:eastAsia="en-BE" w:bidi="ar-SA"/>
        </w:rPr>
        <w:t>пользующими мобильное приложение Банка, а также между Клиентом и Банком.</w:t>
      </w:r>
    </w:p>
    <w:p w14:paraId="7B3419B8" w14:textId="77777777" w:rsidR="00000000" w:rsidRDefault="000926FA">
      <w:pPr>
        <w:ind w:left="71" w:right="35" w:firstLine="56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п. 10.4. Условий предоставление Держателю услуг «Сбербанк Онлайн» осуществляется в соответствии с Договором, а также в соответствии с Руководством по использованию «Сбербанк </w:t>
      </w:r>
      <w:r>
        <w:rPr>
          <w:sz w:val="28"/>
          <w:szCs w:val="28"/>
          <w:lang w:val="en-BE" w:eastAsia="en-BE" w:bidi="ar-SA"/>
        </w:rPr>
        <w:t>Онлайн», размещаемым на Официальном сайте Банка.</w:t>
      </w:r>
    </w:p>
    <w:p w14:paraId="18CB9D8F" w14:textId="77777777" w:rsidR="00000000" w:rsidRDefault="000926FA">
      <w:pPr>
        <w:ind w:left="71" w:right="35" w:firstLine="56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 10.7. Условий операции в системе «Сбербанк Онлайн» Держатель подтверждает одноразовыми паролями, которые вводятся при совершении операции в системе «Сбербанк Онлайн». Одноразовые пароли Держатель</w:t>
      </w:r>
      <w:r>
        <w:rPr>
          <w:sz w:val="28"/>
          <w:szCs w:val="28"/>
          <w:lang w:val="en-BE" w:eastAsia="en-BE" w:bidi="ar-SA"/>
        </w:rPr>
        <w:t xml:space="preserve"> может получить в Push -сообщении, отправленном на номер мобильного телефона, зарегистрированный для доступа к SMS-банку (Мобильному банку).</w:t>
      </w:r>
    </w:p>
    <w:p w14:paraId="56683836" w14:textId="77777777" w:rsidR="00000000" w:rsidRDefault="000926FA">
      <w:pPr>
        <w:ind w:left="71" w:right="35" w:firstLine="56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 размещении в системе «Сбербанк Онлайн» электронного документа или ссылки на электронный документ, который содер</w:t>
      </w:r>
      <w:r>
        <w:rPr>
          <w:sz w:val="28"/>
          <w:szCs w:val="28"/>
          <w:lang w:val="en-BE" w:eastAsia="en-BE" w:bidi="ar-SA"/>
        </w:rPr>
        <w:t>жит условия договора, такой документ признается направленным Клиенту (п. 10.8 Условий). Согласие клиента заключить предлагаемый договор может быть дано путем непосредственного направления постоянного и/или одноразового пароля либо в форме электронного доку</w:t>
      </w:r>
      <w:r>
        <w:rPr>
          <w:sz w:val="28"/>
          <w:szCs w:val="28"/>
          <w:lang w:val="en-BE" w:eastAsia="en-BE" w:bidi="ar-SA"/>
        </w:rPr>
        <w:t>мента, подписанного аналогом собственноручной подписи. Порядок функционирования системы «Сбербанк Онлайн» позволяет достоверно установить, что формируемые и передаваемые внутри системы электронные документы исходят от сторон по Договору.</w:t>
      </w:r>
    </w:p>
    <w:p w14:paraId="77415178" w14:textId="77777777" w:rsidR="00000000" w:rsidRDefault="000926FA">
      <w:pPr>
        <w:ind w:left="7" w:right="101" w:firstLine="56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Банк фиксирует рез</w:t>
      </w:r>
      <w:r>
        <w:rPr>
          <w:sz w:val="28"/>
          <w:szCs w:val="28"/>
          <w:lang w:val="en-BE" w:eastAsia="en-BE" w:bidi="ar-SA"/>
        </w:rPr>
        <w:t>ультат проверки аналога собственноручной подписи, введенного Клиентом при совершении действий через систему «Сбербанк Онлайн», и по запросу Клиента формирует документ с указанием на результат проверки аналога собственноручной подписи на бумажном носителе.</w:t>
      </w:r>
    </w:p>
    <w:p w14:paraId="1FDF7157" w14:textId="77777777" w:rsidR="00000000" w:rsidRDefault="000926FA">
      <w:pPr>
        <w:ind w:right="35" w:firstLine="56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Банк обеспечивает неизменность подписанного аналогом собственноручной подписи Клиента электронного документа и возможность подтверждения факта подписания Клиентом конкретного документа, осуществляет хранение электронных документов, оформленных Клиентом чер</w:t>
      </w:r>
      <w:r>
        <w:rPr>
          <w:sz w:val="28"/>
          <w:szCs w:val="28"/>
          <w:lang w:val="en-BE" w:eastAsia="en-BE" w:bidi="ar-SA"/>
        </w:rPr>
        <w:t>ез систему «Сбербанк Онлайн», и предоставление документов Клиенту по его запросу через систему «Сбербанк Онлайн» либо на бумажном носителе.</w:t>
      </w:r>
    </w:p>
    <w:p w14:paraId="5A0BDD1D" w14:textId="77777777" w:rsidR="00000000" w:rsidRDefault="000926FA">
      <w:pPr>
        <w:ind w:left="71" w:right="35" w:firstLine="46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Документальным подтверждением факта оказания Клиенту услуги, совершения Клиентом операции/действия является протоко</w:t>
      </w:r>
      <w:r>
        <w:rPr>
          <w:sz w:val="28"/>
          <w:szCs w:val="28"/>
          <w:lang w:val="en-BE" w:eastAsia="en-BE" w:bidi="ar-SA"/>
        </w:rPr>
        <w:t>л проведения операций/действия в автоматизированной системе Банка, подтверждающий корректную идентификацию и аутентификацию Клиента (в том числе, использование Клиентом аналога собственноручной подписи) и оказание услуги. совершение операции/действия в так</w:t>
      </w:r>
      <w:r>
        <w:rPr>
          <w:sz w:val="28"/>
          <w:szCs w:val="28"/>
          <w:lang w:val="en-BE" w:eastAsia="en-BE" w:bidi="ar-SA"/>
        </w:rPr>
        <w:t>ой системе.</w:t>
      </w:r>
    </w:p>
    <w:p w14:paraId="142E7874" w14:textId="77777777" w:rsidR="00000000" w:rsidRDefault="000926FA">
      <w:pPr>
        <w:ind w:left="71" w:right="35" w:firstLine="56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По факту заключения договора в электронной форме Банк направляет Клиенту на все номера мобильных телефонов, зарегистрированных для доступа к SMS-банку (Мобильному банку), SMS-сообщение о заключении договора, которое является подтверждением закл</w:t>
      </w:r>
      <w:r>
        <w:rPr>
          <w:sz w:val="28"/>
          <w:szCs w:val="28"/>
          <w:lang w:val="en-BE" w:eastAsia="en-BE" w:bidi="ar-SA"/>
        </w:rPr>
        <w:t>ючения договора Банком.</w:t>
      </w:r>
    </w:p>
    <w:p w14:paraId="55CFC897" w14:textId="77777777" w:rsidR="00000000" w:rsidRDefault="000926FA">
      <w:pPr>
        <w:ind w:left="71" w:right="35" w:firstLine="56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Таким образом, получение первоначального доступа в систему возможно только при одновременном наличии у лица: данных о номере карты, и кода-подтверждения (который приходит в виде смс-сообщения на номер телефона клиента). Для подтверж</w:t>
      </w:r>
      <w:r>
        <w:rPr>
          <w:sz w:val="28"/>
          <w:szCs w:val="28"/>
          <w:lang w:val="en-BE" w:eastAsia="en-BE" w:bidi="ar-SA"/>
        </w:rPr>
        <w:t>дения операции в системе (получение кредита, перевод денежных средств и т.п.) также необходимо, чтобы телефон находился в распоряжении лица, осуществляющего операцию.</w:t>
      </w:r>
    </w:p>
    <w:p w14:paraId="1F4F2984" w14:textId="77777777" w:rsidR="00000000" w:rsidRDefault="000926FA">
      <w:pPr>
        <w:ind w:left="71" w:right="35" w:firstLine="56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На основании заявления истца от </w:t>
      </w:r>
      <w:r>
        <w:rPr>
          <w:rStyle w:val="cat-Dategrp-15rplc-37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в Банке на ее имя был открыт счёт 408178105020011051</w:t>
      </w:r>
      <w:r>
        <w:rPr>
          <w:sz w:val="28"/>
          <w:szCs w:val="28"/>
          <w:lang w:val="en-BE" w:eastAsia="en-BE" w:bidi="ar-SA"/>
        </w:rPr>
        <w:t xml:space="preserve">26 и выпущена международная дебетовая карта VISA CLASSIC № 4276020014618646. В заявлении от </w:t>
      </w:r>
      <w:r>
        <w:rPr>
          <w:rStyle w:val="cat-Dategrp-15rplc-38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указано, что </w:t>
      </w:r>
      <w:r>
        <w:rPr>
          <w:rStyle w:val="cat-FIOgrp-26rplc-39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ДА. просит подключить к номеру +79619800417 услугу Мобильный Банк.</w:t>
      </w:r>
    </w:p>
    <w:p w14:paraId="3AF86C91" w14:textId="77777777" w:rsidR="00000000" w:rsidRDefault="000926FA">
      <w:pPr>
        <w:ind w:left="57" w:right="43" w:firstLine="57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автоматизированной системе Банка </w:t>
      </w:r>
      <w:r>
        <w:rPr>
          <w:rStyle w:val="cat-Dategrp-16rplc-40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в мобильном приложении систе</w:t>
      </w:r>
      <w:r>
        <w:rPr>
          <w:sz w:val="28"/>
          <w:szCs w:val="28"/>
          <w:lang w:val="en-BE" w:eastAsia="en-BE" w:bidi="ar-SA"/>
        </w:rPr>
        <w:t>мы Сбербанк-Онлайн была совершена операция по смене номера в СМС-банке (Мобильном банке</w:t>
      </w:r>
      <w:r>
        <w:rPr>
          <w:sz w:val="28"/>
          <w:szCs w:val="28"/>
          <w:vertAlign w:val="superscript"/>
          <w:lang w:val="en-BE" w:eastAsia="en-BE" w:bidi="ar-SA"/>
        </w:rPr>
        <w:t xml:space="preserve"> </w:t>
      </w:r>
      <w:r>
        <w:rPr>
          <w:sz w:val="28"/>
          <w:szCs w:val="28"/>
          <w:lang w:val="en-BE" w:eastAsia="en-BE" w:bidi="ar-SA"/>
        </w:rPr>
        <w:t xml:space="preserve">) по карте Клиента VISA8646 на телефон </w:t>
      </w:r>
      <w:r>
        <w:rPr>
          <w:rStyle w:val="cat-PhoneNumbergrp-38rplc-41"/>
          <w:sz w:val="28"/>
          <w:szCs w:val="28"/>
          <w:lang w:val="en-BE" w:eastAsia="en-BE" w:bidi="ar-SA"/>
        </w:rPr>
        <w:t>телефон</w:t>
      </w:r>
      <w:r>
        <w:rPr>
          <w:sz w:val="28"/>
          <w:szCs w:val="28"/>
          <w:lang w:val="en-BE" w:eastAsia="en-BE" w:bidi="ar-SA"/>
        </w:rPr>
        <w:t>.</w:t>
      </w:r>
    </w:p>
    <w:p w14:paraId="6769D8AE" w14:textId="77777777" w:rsidR="00000000" w:rsidRDefault="000926FA">
      <w:pPr>
        <w:ind w:left="71" w:right="35" w:firstLine="70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Информация о подключении нового номера телефона по услуге в виде смс-сообщения была направлена Банком на телефон Клиента</w:t>
      </w:r>
      <w:r>
        <w:rPr>
          <w:sz w:val="28"/>
          <w:szCs w:val="28"/>
          <w:lang w:val="en-BE" w:eastAsia="en-BE" w:bidi="ar-SA"/>
        </w:rPr>
        <w:t xml:space="preserve"> + 79635368511.</w:t>
      </w:r>
    </w:p>
    <w:p w14:paraId="62AA7B87" w14:textId="77777777" w:rsidR="00000000" w:rsidRDefault="000926FA">
      <w:pPr>
        <w:ind w:left="71" w:right="35" w:firstLine="566"/>
        <w:jc w:val="both"/>
        <w:rPr>
          <w:sz w:val="28"/>
          <w:szCs w:val="28"/>
          <w:lang w:val="en-BE" w:eastAsia="en-BE" w:bidi="ar-SA"/>
        </w:rPr>
      </w:pPr>
      <w:r>
        <w:rPr>
          <w:rStyle w:val="cat-Dategrp-10rplc-42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 истцом осуществлен вход в систему «Сбербанк онлайн» и оформлена заявка на получение потребительского кредита. Подача заявки на кредит и подтверждение акцепта оферты на кредит осуществлены истцом посредством ввода смс-паролей в соответ</w:t>
      </w:r>
      <w:r>
        <w:rPr>
          <w:sz w:val="28"/>
          <w:szCs w:val="28"/>
          <w:lang w:val="en-BE" w:eastAsia="en-BE" w:bidi="ar-SA"/>
        </w:rPr>
        <w:t>ствующий раздел в системе «Сбербанк Онлайн».</w:t>
      </w:r>
    </w:p>
    <w:p w14:paraId="4151CE99" w14:textId="77777777" w:rsidR="00000000" w:rsidRDefault="000926FA">
      <w:pPr>
        <w:ind w:left="71" w:right="35" w:firstLine="566"/>
        <w:jc w:val="both"/>
        <w:rPr>
          <w:sz w:val="28"/>
          <w:szCs w:val="28"/>
          <w:lang w:val="en-BE" w:eastAsia="en-BE" w:bidi="ar-SA"/>
        </w:rPr>
      </w:pPr>
      <w:r>
        <w:rPr>
          <w:rStyle w:val="cat-Dategrp-8rplc-43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в </w:t>
      </w:r>
      <w:r>
        <w:rPr>
          <w:rStyle w:val="cat-Timegrp-35rplc-44"/>
          <w:sz w:val="28"/>
          <w:szCs w:val="28"/>
          <w:lang w:val="en-BE" w:eastAsia="en-BE" w:bidi="ar-SA"/>
        </w:rPr>
        <w:t>время</w:t>
      </w:r>
      <w:r>
        <w:rPr>
          <w:sz w:val="28"/>
          <w:szCs w:val="28"/>
          <w:vertAlign w:val="superscript"/>
          <w:lang w:val="en-BE" w:eastAsia="en-BE" w:bidi="ar-SA"/>
        </w:rPr>
        <w:t xml:space="preserve"> </w:t>
      </w:r>
      <w:r>
        <w:rPr>
          <w:sz w:val="28"/>
          <w:szCs w:val="28"/>
          <w:lang w:val="en-BE" w:eastAsia="en-BE" w:bidi="ar-SA"/>
        </w:rPr>
        <w:t>с помощью мобильного приложения осуществлён вход в систему Сбербанк Онлайн. Идентификация клиента при проведении операций через Систему «Сбербанк Онлайн» осуществлялась на основании номера карты VIS</w:t>
      </w:r>
      <w:r>
        <w:rPr>
          <w:sz w:val="28"/>
          <w:szCs w:val="28"/>
          <w:lang w:val="en-BE" w:eastAsia="en-BE" w:bidi="ar-SA"/>
        </w:rPr>
        <w:t xml:space="preserve">A8646 и одноразового пароля, направленного посредством смс-сообщения на номер телефона </w:t>
      </w:r>
      <w:r>
        <w:rPr>
          <w:rStyle w:val="cat-PhoneNumbergrp-38rplc-45"/>
          <w:sz w:val="28"/>
          <w:szCs w:val="28"/>
          <w:lang w:val="en-BE" w:eastAsia="en-BE" w:bidi="ar-SA"/>
        </w:rPr>
        <w:t>телефон</w:t>
      </w:r>
      <w:r>
        <w:rPr>
          <w:sz w:val="28"/>
          <w:szCs w:val="28"/>
          <w:lang w:val="en-BE" w:eastAsia="en-BE" w:bidi="ar-SA"/>
        </w:rPr>
        <w:t>, подключенному к услуги Мобильный Банк. Указанный порядок идентификации клиента закреплен в п. 10.6 Условий использования дебетовых карт.</w:t>
      </w:r>
    </w:p>
    <w:p w14:paraId="7A6F9447" w14:textId="77777777" w:rsidR="00000000" w:rsidRDefault="000926FA">
      <w:pPr>
        <w:ind w:left="71" w:right="35" w:firstLine="566"/>
        <w:jc w:val="both"/>
        <w:rPr>
          <w:sz w:val="28"/>
          <w:szCs w:val="28"/>
          <w:lang w:val="en-BE" w:eastAsia="en-BE" w:bidi="ar-SA"/>
        </w:rPr>
      </w:pPr>
      <w:r>
        <w:rPr>
          <w:rStyle w:val="cat-Dategrp-8rplc-46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в </w:t>
      </w:r>
      <w:r>
        <w:rPr>
          <w:rStyle w:val="cat-Timegrp-36rplc-47"/>
          <w:sz w:val="28"/>
          <w:szCs w:val="28"/>
          <w:lang w:val="en-BE" w:eastAsia="en-BE" w:bidi="ar-SA"/>
        </w:rPr>
        <w:t>время</w:t>
      </w:r>
      <w:r>
        <w:rPr>
          <w:sz w:val="28"/>
          <w:szCs w:val="28"/>
          <w:lang w:val="en-BE" w:eastAsia="en-BE" w:bidi="ar-SA"/>
        </w:rPr>
        <w:t xml:space="preserve"> через сист</w:t>
      </w:r>
      <w:r>
        <w:rPr>
          <w:sz w:val="28"/>
          <w:szCs w:val="28"/>
          <w:lang w:val="en-BE" w:eastAsia="en-BE" w:bidi="ar-SA"/>
        </w:rPr>
        <w:t xml:space="preserve">ему Сбербанк Онлайн была подана заявка на получение потребительского кредита. Для подтверждения действий, направленных на получение истцом  кредита, в т.ч. данных анкеты и заявки на кредит, ПАО Сбербанк направил на ее номер телефона </w:t>
      </w:r>
      <w:r>
        <w:rPr>
          <w:rStyle w:val="cat-PhoneNumbergrp-39rplc-48"/>
          <w:sz w:val="28"/>
          <w:szCs w:val="28"/>
          <w:lang w:val="en-BE" w:eastAsia="en-BE" w:bidi="ar-SA"/>
        </w:rPr>
        <w:t>телефон</w:t>
      </w:r>
      <w:r>
        <w:rPr>
          <w:sz w:val="28"/>
          <w:szCs w:val="28"/>
          <w:lang w:val="en-BE" w:eastAsia="en-BE" w:bidi="ar-SA"/>
        </w:rPr>
        <w:t xml:space="preserve"> СМС-сообщения с</w:t>
      </w:r>
      <w:r>
        <w:rPr>
          <w:sz w:val="28"/>
          <w:szCs w:val="28"/>
          <w:lang w:val="en-BE" w:eastAsia="en-BE" w:bidi="ar-SA"/>
        </w:rPr>
        <w:t xml:space="preserve"> просьбой подтвердить получение кредита.</w:t>
      </w:r>
    </w:p>
    <w:p w14:paraId="259859B0" w14:textId="77777777" w:rsidR="00000000" w:rsidRDefault="000926FA">
      <w:pPr>
        <w:ind w:left="71" w:right="35" w:firstLine="713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Истец подтвердила ознакомление с условиями заключаемого кредитного договора и подтвердила намерение заключить кредитный договор путем ввода кодов подтверждения из смс-сообщения в соответствующих полях в системе «Сбе</w:t>
      </w:r>
      <w:r>
        <w:rPr>
          <w:sz w:val="28"/>
          <w:szCs w:val="28"/>
          <w:lang w:val="en-BE" w:eastAsia="en-BE" w:bidi="ar-SA"/>
        </w:rPr>
        <w:t>рбанк Онлайн».</w:t>
      </w:r>
    </w:p>
    <w:p w14:paraId="60B56C02" w14:textId="77777777" w:rsidR="00000000" w:rsidRDefault="000926FA">
      <w:pPr>
        <w:ind w:left="71" w:right="35" w:firstLine="70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Кредит был зачислен на счет (№ 40817810502001105126) банковской VISA CLASSlC № 4276020014618646 в размере </w:t>
      </w:r>
      <w:r>
        <w:rPr>
          <w:rStyle w:val="cat-Sumgrp-28rplc-4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.</w:t>
      </w:r>
    </w:p>
    <w:p w14:paraId="2AFD75F9" w14:textId="77777777" w:rsidR="00000000" w:rsidRDefault="000926FA">
      <w:pPr>
        <w:ind w:left="71" w:right="35" w:firstLine="70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отчету по карте </w:t>
      </w:r>
      <w:r>
        <w:rPr>
          <w:rStyle w:val="cat-Dategrp-17rplc-50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на счет карты была зачислена сумма в размере выданного кредита.</w:t>
      </w:r>
    </w:p>
    <w:p w14:paraId="58A3A4DA" w14:textId="77777777" w:rsidR="00000000" w:rsidRDefault="000926FA">
      <w:pPr>
        <w:ind w:left="71" w:right="35" w:firstLine="70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По факту заключения договора в эле</w:t>
      </w:r>
      <w:r>
        <w:rPr>
          <w:sz w:val="28"/>
          <w:szCs w:val="28"/>
          <w:lang w:val="en-BE" w:eastAsia="en-BE" w:bidi="ar-SA"/>
        </w:rPr>
        <w:t>ктронной форме Банк направляет Клиенту на все номера мобильных телефонов, подключенных к Услуге «Мобильный банк», СМС-сообщение и/или Push-уведомление на Мобильное устройство Клиента с установленным Мобильным приложением Банка о заключении договора, которо</w:t>
      </w:r>
      <w:r>
        <w:rPr>
          <w:sz w:val="28"/>
          <w:szCs w:val="28"/>
          <w:lang w:val="en-BE" w:eastAsia="en-BE" w:bidi="ar-SA"/>
        </w:rPr>
        <w:t>е является подтверждением заключения такого договора.</w:t>
      </w:r>
    </w:p>
    <w:p w14:paraId="18F81F68" w14:textId="77777777" w:rsidR="00000000" w:rsidRDefault="000926FA">
      <w:pPr>
        <w:ind w:left="71" w:right="35" w:firstLine="70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</w:t>
      </w:r>
      <w:r>
        <w:rPr>
          <w:rStyle w:val="cat-Addressgrp-3rplc-5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условий кредитования Заемщик может оформить Кредит в зависимости от технической реализации: в подразделении Кредитора с участием работника Кредитора (в том числе, с использованием мобильн</w:t>
      </w:r>
      <w:r>
        <w:rPr>
          <w:sz w:val="28"/>
          <w:szCs w:val="28"/>
          <w:lang w:val="en-BE" w:eastAsia="en-BE" w:bidi="ar-SA"/>
        </w:rPr>
        <w:t>ого рабочего места работника Кредитора); через устройство самообслуживания (банкомат, терминал) Кредиторав системе «Сбербанк Онлайн» через сайт Кредитора или мобильное приложение.</w:t>
      </w:r>
    </w:p>
    <w:p w14:paraId="01D994F4" w14:textId="77777777" w:rsidR="00000000" w:rsidRDefault="000926FA">
      <w:pPr>
        <w:ind w:left="57" w:right="43" w:firstLine="713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Кредитный договор заключен в офертно-акцептном порядке путем направления кли</w:t>
      </w:r>
      <w:r>
        <w:rPr>
          <w:sz w:val="28"/>
          <w:szCs w:val="28"/>
          <w:lang w:val="en-BE" w:eastAsia="en-BE" w:bidi="ar-SA"/>
        </w:rPr>
        <w:t>ентом в Банк заявления на получения кредита и акцепта со стороны Банка путем зачисления денежных средств на счет клиента.</w:t>
      </w:r>
    </w:p>
    <w:p w14:paraId="133402A6" w14:textId="77777777" w:rsidR="00000000" w:rsidRDefault="000926FA">
      <w:pPr>
        <w:ind w:left="71" w:right="35" w:firstLine="566"/>
        <w:jc w:val="both"/>
        <w:rPr>
          <w:sz w:val="28"/>
          <w:szCs w:val="28"/>
          <w:lang w:val="en-BE" w:eastAsia="en-BE" w:bidi="ar-SA"/>
        </w:rPr>
      </w:pPr>
      <w:r>
        <w:rPr>
          <w:rStyle w:val="cat-Dategrp-17rplc-52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при заключении Кредитного договора Зыбаревой ДА. электронной подписью было подписано заявление на страхование, согласно которому </w:t>
      </w:r>
      <w:r>
        <w:rPr>
          <w:sz w:val="28"/>
          <w:szCs w:val="28"/>
          <w:lang w:val="en-BE" w:eastAsia="en-BE" w:bidi="ar-SA"/>
        </w:rPr>
        <w:t>истец выразил согласие быть застрахованным лицом по Договору страхования жизни и здоровья в соответствии с «Условиями участия в Программе добровольного страхования жизни и здоровья» и просил включить в список Застрахованных лиц. Истец при заключении кредит</w:t>
      </w:r>
      <w:r>
        <w:rPr>
          <w:sz w:val="28"/>
          <w:szCs w:val="28"/>
          <w:lang w:val="en-BE" w:eastAsia="en-BE" w:bidi="ar-SA"/>
        </w:rPr>
        <w:t>ного договора самостоятельно выбрал данную услугу, посредством выбора данной опции в разделе страховка при направлении в банк заявления на получение кредита и впоследствии подписав электронной подписью заявление на участие в программе страхования. Плата за</w:t>
      </w:r>
      <w:r>
        <w:rPr>
          <w:sz w:val="28"/>
          <w:szCs w:val="28"/>
          <w:lang w:val="en-BE" w:eastAsia="en-BE" w:bidi="ar-SA"/>
        </w:rPr>
        <w:t xml:space="preserve"> участие в программе страхования составила </w:t>
      </w:r>
      <w:r>
        <w:rPr>
          <w:rStyle w:val="cat-Sumgrp-29rplc-53"/>
          <w:sz w:val="28"/>
          <w:szCs w:val="28"/>
          <w:lang w:val="en-BE" w:eastAsia="en-BE" w:bidi="ar-SA"/>
        </w:rPr>
        <w:t>сумма</w:t>
      </w:r>
    </w:p>
    <w:p w14:paraId="4D566203" w14:textId="77777777" w:rsidR="00000000" w:rsidRDefault="000926FA">
      <w:pPr>
        <w:ind w:left="71" w:right="35" w:firstLine="69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заявлении на страхование Клиент подтвердил, что ознакомился с Условиями участия в Программе страхования, и согласился оплатить сумму платы за подключение к ней в размере </w:t>
      </w:r>
      <w:r>
        <w:rPr>
          <w:rStyle w:val="cat-Sumgrp-30rplc-54"/>
          <w:sz w:val="28"/>
          <w:szCs w:val="28"/>
          <w:lang w:val="en-BE" w:eastAsia="en-BE" w:bidi="ar-SA"/>
        </w:rPr>
        <w:t>сумма</w:t>
      </w:r>
    </w:p>
    <w:p w14:paraId="05FAF76B" w14:textId="77777777" w:rsidR="00000000" w:rsidRDefault="000926FA">
      <w:pPr>
        <w:ind w:left="71" w:right="35" w:firstLine="56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основании заявления на стр</w:t>
      </w:r>
      <w:r>
        <w:rPr>
          <w:sz w:val="28"/>
          <w:szCs w:val="28"/>
          <w:lang w:val="en-BE" w:eastAsia="en-BE" w:bidi="ar-SA"/>
        </w:rPr>
        <w:t xml:space="preserve">ахование, а также на основании поручения владельца счета, подписанного истцом </w:t>
      </w:r>
      <w:r>
        <w:rPr>
          <w:rStyle w:val="cat-Dategrp-17rplc-55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простой электронной подписью, Банк осуществил </w:t>
      </w:r>
      <w:r>
        <w:rPr>
          <w:rStyle w:val="cat-Dategrp-17rplc-56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списание со счета карты истца платы за подключение к программе страхования в сумме </w:t>
      </w:r>
      <w:r>
        <w:rPr>
          <w:rStyle w:val="cat-Sumgrp-30rplc-57"/>
          <w:sz w:val="28"/>
          <w:szCs w:val="28"/>
          <w:lang w:val="en-BE" w:eastAsia="en-BE" w:bidi="ar-SA"/>
        </w:rPr>
        <w:t>сумма</w:t>
      </w:r>
    </w:p>
    <w:p w14:paraId="07F26DAF" w14:textId="77777777" w:rsidR="00000000" w:rsidRDefault="000926FA">
      <w:pPr>
        <w:ind w:left="71" w:right="35" w:firstLine="56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Далее истцом в сети интернет с ис</w:t>
      </w:r>
      <w:r>
        <w:rPr>
          <w:sz w:val="28"/>
          <w:szCs w:val="28"/>
          <w:lang w:val="en-BE" w:eastAsia="en-BE" w:bidi="ar-SA"/>
        </w:rPr>
        <w:t>пользованием реквизитов банковской карты VISA8646 в пользу компаний, обслуживаемых сторонними кредитными организациями, были совершены расходные операции:</w:t>
      </w:r>
    </w:p>
    <w:p w14:paraId="7A6693AF" w14:textId="77777777" w:rsidR="00000000" w:rsidRDefault="000926FA">
      <w:pPr>
        <w:ind w:left="57" w:right="43" w:firstLine="70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Операции совершены с использованием безопасной технологии 3-D Secure, предполагающую двухуровневую си</w:t>
      </w:r>
      <w:r>
        <w:rPr>
          <w:sz w:val="28"/>
          <w:szCs w:val="28"/>
          <w:lang w:val="en-BE" w:eastAsia="en-BE" w:bidi="ar-SA"/>
        </w:rPr>
        <w:t>стему защиты — для проведения операции необходимо верно указать все реквизиты банковской карты, что возможно только при наличии карты на руках, а также указать уникальный одноразовый пароль, который направляется по операции в виде Push-сообщения на номер т</w:t>
      </w:r>
      <w:r>
        <w:rPr>
          <w:sz w:val="28"/>
          <w:szCs w:val="28"/>
          <w:lang w:val="en-BE" w:eastAsia="en-BE" w:bidi="ar-SA"/>
        </w:rPr>
        <w:t>елефона, по которому подключен SMS-банк или Push-уведомления на телефон или планшет с установленным мобильным приложением Сбербанк Онлайн через интернет.</w:t>
      </w:r>
    </w:p>
    <w:p w14:paraId="4C3C9ADB" w14:textId="77777777" w:rsidR="00000000" w:rsidRDefault="000926FA">
      <w:pPr>
        <w:ind w:left="71" w:right="35" w:firstLine="56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Данная операция попала под автоматическую выборку дополнительной проверки правомерности ее совершения.</w:t>
      </w:r>
    </w:p>
    <w:p w14:paraId="4C0DAE2E" w14:textId="77777777" w:rsidR="00000000" w:rsidRDefault="000926FA">
      <w:pPr>
        <w:ind w:left="71" w:right="35" w:firstLine="56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п.2.24. Условий использования карт Банк имеет право приостановить проведение Операций для проверки их правомерности.</w:t>
      </w:r>
    </w:p>
    <w:p w14:paraId="43E006C2" w14:textId="77777777" w:rsidR="00000000" w:rsidRDefault="000926FA">
      <w:pPr>
        <w:ind w:left="71" w:right="35" w:firstLine="56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Также в соответствии с п. 2.32.1 Условий при нарушении Держателем настоящих Условий, или при возникновении ситуации, кото</w:t>
      </w:r>
      <w:r>
        <w:rPr>
          <w:sz w:val="28"/>
          <w:szCs w:val="28"/>
          <w:lang w:val="en-BE" w:eastAsia="en-BE" w:bidi="ar-SA"/>
        </w:rPr>
        <w:t>рая может повлечь за собой ущерб для Банка или Клиента либо нарушение действующего законодательства:</w:t>
      </w:r>
    </w:p>
    <w:p w14:paraId="04701779" w14:textId="77777777" w:rsidR="00000000" w:rsidRDefault="000926FA">
      <w:pPr>
        <w:ind w:left="71" w:right="35" w:firstLine="56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- осуществить блокировку Карты, а также принимать меры для ее изъятия;  приостановить или прекратить проведение расходных Операций (с сохранением возможнос</w:t>
      </w:r>
      <w:r>
        <w:rPr>
          <w:sz w:val="28"/>
          <w:szCs w:val="28"/>
          <w:lang w:val="en-BE" w:eastAsia="en-BE" w:bidi="ar-SA"/>
        </w:rPr>
        <w:t>ти проведения операций пополнения Счета).</w:t>
      </w:r>
    </w:p>
    <w:p w14:paraId="5B412C03" w14:textId="77777777" w:rsidR="00000000" w:rsidRDefault="000926FA">
      <w:pPr>
        <w:ind w:left="71" w:right="35" w:firstLine="566"/>
        <w:jc w:val="both"/>
        <w:rPr>
          <w:sz w:val="28"/>
          <w:szCs w:val="28"/>
          <w:lang w:val="en-BE" w:eastAsia="en-BE" w:bidi="ar-SA"/>
        </w:rPr>
      </w:pPr>
      <w:r>
        <w:rPr>
          <w:rStyle w:val="cat-Dategrp-17rplc-58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операция на сумму на сумму </w:t>
      </w:r>
      <w:r>
        <w:rPr>
          <w:rStyle w:val="cat-Sumgrp-31rplc-5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в CARD2CARD VPVК отклонена, приостановлено действие карты системой Фрод Мониторинг, карта заблокирована через IVR (Interactive Voice Response).</w:t>
      </w:r>
    </w:p>
    <w:p w14:paraId="6E424BA0" w14:textId="77777777" w:rsidR="00000000" w:rsidRDefault="000926FA">
      <w:pPr>
        <w:ind w:left="71" w:right="35" w:firstLine="566"/>
        <w:jc w:val="both"/>
        <w:rPr>
          <w:sz w:val="28"/>
          <w:szCs w:val="28"/>
          <w:lang w:val="en-BE" w:eastAsia="en-BE" w:bidi="ar-SA"/>
        </w:rPr>
      </w:pPr>
      <w:r>
        <w:rPr>
          <w:rStyle w:val="cat-Dategrp-18rplc-60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в </w:t>
      </w:r>
      <w:r>
        <w:rPr>
          <w:rStyle w:val="cat-Timegrp-37rplc-61"/>
          <w:sz w:val="28"/>
          <w:szCs w:val="28"/>
          <w:lang w:val="en-BE" w:eastAsia="en-BE" w:bidi="ar-SA"/>
        </w:rPr>
        <w:t>время</w:t>
      </w:r>
      <w:r>
        <w:rPr>
          <w:sz w:val="28"/>
          <w:szCs w:val="28"/>
          <w:lang w:val="en-BE" w:eastAsia="en-BE" w:bidi="ar-SA"/>
        </w:rPr>
        <w:t xml:space="preserve"> (МСК) операция подт</w:t>
      </w:r>
      <w:r>
        <w:rPr>
          <w:sz w:val="28"/>
          <w:szCs w:val="28"/>
          <w:lang w:val="en-BE" w:eastAsia="en-BE" w:bidi="ar-SA"/>
        </w:rPr>
        <w:t xml:space="preserve">верждена через IVR на исходящем звонке от Банка. Звонок совершён на номер телефона </w:t>
      </w:r>
      <w:r>
        <w:rPr>
          <w:rStyle w:val="cat-PhoneNumbergrp-39rplc-62"/>
          <w:sz w:val="28"/>
          <w:szCs w:val="28"/>
          <w:lang w:val="en-BE" w:eastAsia="en-BE" w:bidi="ar-SA"/>
        </w:rPr>
        <w:t>телефон</w:t>
      </w:r>
      <w:r>
        <w:rPr>
          <w:sz w:val="28"/>
          <w:szCs w:val="28"/>
          <w:lang w:val="en-BE" w:eastAsia="en-BE" w:bidi="ar-SA"/>
        </w:rPr>
        <w:t>. Карта разблокирована после подтверждения операции.</w:t>
      </w:r>
    </w:p>
    <w:p w14:paraId="005C1F7B" w14:textId="77777777" w:rsidR="00000000" w:rsidRDefault="000926FA">
      <w:pPr>
        <w:ind w:left="71" w:right="35"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Таким образом, для успешного завершения операции необходимо ввести одноразовый пароль, полученный от Банка, на са</w:t>
      </w:r>
      <w:r>
        <w:rPr>
          <w:sz w:val="28"/>
          <w:szCs w:val="28"/>
          <w:lang w:val="en-BE" w:eastAsia="en-BE" w:bidi="ar-SA"/>
        </w:rPr>
        <w:t>йте интернет-сервиса.</w:t>
      </w:r>
    </w:p>
    <w:p w14:paraId="693069F4" w14:textId="77777777" w:rsidR="00000000" w:rsidRDefault="000926FA">
      <w:pPr>
        <w:ind w:left="71" w:right="35" w:firstLine="713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Пароли были введены верно, поэтому Банк не имел оснований для отказа в проведении операций. Введение одноразового пароля является для Банка распоряжением на проведение операции, которое Банк обязан выполнить.</w:t>
      </w:r>
    </w:p>
    <w:p w14:paraId="015D9F4C" w14:textId="77777777" w:rsidR="00000000" w:rsidRDefault="000926FA">
      <w:pPr>
        <w:ind w:left="71" w:right="35" w:firstLine="713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 2.16. Условий</w:t>
      </w:r>
      <w:r>
        <w:rPr>
          <w:sz w:val="28"/>
          <w:szCs w:val="28"/>
          <w:lang w:val="en-BE" w:eastAsia="en-BE" w:bidi="ar-SA"/>
        </w:rPr>
        <w:t xml:space="preserve"> использования держатель обязуется: не сообщать ПИН, контрольную информацию, логин (идентификатор пользователя), постоянный/одноразовый пароли, пароль Мобильного устройства, в памяти которого сохранены номер и срок действия NFC-карты, не передавать Карту/е</w:t>
      </w:r>
      <w:r>
        <w:rPr>
          <w:sz w:val="28"/>
          <w:szCs w:val="28"/>
          <w:lang w:val="en-BE" w:eastAsia="en-BE" w:bidi="ar-SA"/>
        </w:rPr>
        <w:t>е реквизиты, Мобильное устройство, в памяти которого сохранены реквизиты NFC-карты, третьим лицам, предпринимать необходимые меры для предотвращения утраты, повреждения, хищения Карты, Мобильного устройства, в памяти которого сохранены реквизиты NFC-карты;</w:t>
      </w:r>
      <w:r>
        <w:rPr>
          <w:sz w:val="28"/>
          <w:szCs w:val="28"/>
          <w:lang w:val="en-BE" w:eastAsia="en-BE" w:bidi="ar-SA"/>
        </w:rPr>
        <w:t xml:space="preserve"> нести ответственность по операциям, совершенным с использованием Биометрического метода идентификации, и операциям, совершенным с использованием ПИН, логина (идентификатора пользователя) и постоянного; одноразовых паролей, кодов, сформированных на основан</w:t>
      </w:r>
      <w:r>
        <w:rPr>
          <w:sz w:val="28"/>
          <w:szCs w:val="28"/>
          <w:lang w:val="en-BE" w:eastAsia="en-BE" w:bidi="ar-SA"/>
        </w:rPr>
        <w:t>ии биометрических данных Держателя Карты и/или при введении пароля Мобильного устройства, в памяти которого сохранены реквизиты NFC-карты; осуществить проверку целостности упаковки (при доставке Карты курьером); не совершать операции с использованием рекви</w:t>
      </w:r>
      <w:r>
        <w:rPr>
          <w:sz w:val="28"/>
          <w:szCs w:val="28"/>
          <w:lang w:val="en-BE" w:eastAsia="en-BE" w:bidi="ar-SA"/>
        </w:rPr>
        <w:t xml:space="preserve">зитов Карты после ее сдачи в Банк или после истечения срока ее действия, а также Карты, заявленной как утраченная; не позднее рабочего дня, следующего за днем возбуждения производства по делу о банкротстве в соответствии с Федеральным законом от </w:t>
      </w:r>
      <w:r>
        <w:rPr>
          <w:rStyle w:val="cat-Dategrp-19rplc-63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№127-</w:t>
      </w:r>
      <w:r>
        <w:rPr>
          <w:sz w:val="28"/>
          <w:szCs w:val="28"/>
          <w:lang w:val="en-BE" w:eastAsia="en-BE" w:bidi="ar-SA"/>
        </w:rPr>
        <w:t>ФЗ «О несостоятельности (банкротстве)» письменно уведомить об этом Банк по месту ведения счета карты.</w:t>
      </w:r>
    </w:p>
    <w:p w14:paraId="7FB4C673" w14:textId="77777777" w:rsidR="00000000" w:rsidRDefault="000926FA">
      <w:pPr>
        <w:ind w:left="7" w:right="101" w:firstLine="72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п. 2.17. Условий если информация о ПИН, реквизитах Карты стала доступной третьим лицам, в том числе вследствие нарушения целостности упаковки (в </w:t>
      </w:r>
      <w:r>
        <w:rPr>
          <w:sz w:val="28"/>
          <w:szCs w:val="28"/>
          <w:lang w:val="en-BE" w:eastAsia="en-BE" w:bidi="ar-SA"/>
        </w:rPr>
        <w:t>случае доставки Карты курьером), а также в случае возникновения риска несанкционированного использования Карты, реквизитов Карты, ПИН, Держатель должен немедленно сообщить об этом в Банк по телефонам, указанным в Памятке Держателя. Для дальнейшего использо</w:t>
      </w:r>
      <w:r>
        <w:rPr>
          <w:sz w:val="28"/>
          <w:szCs w:val="28"/>
          <w:lang w:val="en-BE" w:eastAsia="en-BE" w:bidi="ar-SA"/>
        </w:rPr>
        <w:t>вания Карты необходимо перевыпустить Карту в соответствии с п.2.26 Условий.</w:t>
      </w:r>
    </w:p>
    <w:p w14:paraId="552E318C" w14:textId="77777777" w:rsidR="00000000" w:rsidRDefault="000926FA">
      <w:pPr>
        <w:ind w:left="7" w:right="101" w:firstLine="72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Таким образом суд отмечает, что доказательств виновных действий ответчика по предоставлению кредита и необоснованному списанию денежных средств со счета истца в ходе рассмотрения д</w:t>
      </w:r>
      <w:r>
        <w:rPr>
          <w:sz w:val="28"/>
          <w:szCs w:val="28"/>
          <w:lang w:val="en-BE" w:eastAsia="en-BE" w:bidi="ar-SA"/>
        </w:rPr>
        <w:t xml:space="preserve">ела не установлено, напротив, при рассмотрении дела установлено, что ответчик действовал в соответствии со </w:t>
      </w:r>
      <w:hyperlink r:id="rId15" w:history="1">
        <w:r>
          <w:rPr>
            <w:color w:val="0000EE"/>
            <w:sz w:val="28"/>
            <w:szCs w:val="28"/>
            <w:lang w:val="en-BE" w:eastAsia="en-BE" w:bidi="ar-SA"/>
          </w:rPr>
          <w:t>ст.845 ГК РФ</w:t>
        </w:r>
      </w:hyperlink>
      <w:r>
        <w:rPr>
          <w:sz w:val="28"/>
          <w:szCs w:val="28"/>
          <w:lang w:val="en-BE" w:eastAsia="en-BE" w:bidi="ar-SA"/>
        </w:rPr>
        <w:t>, выполняя надлежащим образом оформленное распоряжение о списании денежны</w:t>
      </w:r>
      <w:r>
        <w:rPr>
          <w:sz w:val="28"/>
          <w:szCs w:val="28"/>
          <w:lang w:val="en-BE" w:eastAsia="en-BE" w:bidi="ar-SA"/>
        </w:rPr>
        <w:t xml:space="preserve">х средств со счета истца.  </w:t>
      </w:r>
    </w:p>
    <w:p w14:paraId="682FB255" w14:textId="77777777" w:rsidR="00000000" w:rsidRDefault="000926FA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судебном заседании не установлено, а также вопреки </w:t>
      </w:r>
      <w:hyperlink r:id="rId16" w:history="1">
        <w:r>
          <w:rPr>
            <w:color w:val="0000EE"/>
            <w:sz w:val="28"/>
            <w:szCs w:val="28"/>
            <w:lang w:val="en-BE" w:eastAsia="en-BE" w:bidi="ar-SA"/>
          </w:rPr>
          <w:t>ст.56 ГПК</w:t>
        </w:r>
      </w:hyperlink>
      <w:r>
        <w:rPr>
          <w:sz w:val="28"/>
          <w:szCs w:val="28"/>
          <w:lang w:val="en-BE" w:eastAsia="en-BE" w:bidi="ar-SA"/>
        </w:rPr>
        <w:t xml:space="preserve"> РФ, истцом в условиях состязательности процесса не представлено доказательст</w:t>
      </w:r>
      <w:r>
        <w:rPr>
          <w:sz w:val="28"/>
          <w:szCs w:val="28"/>
          <w:lang w:val="en-BE" w:eastAsia="en-BE" w:bidi="ar-SA"/>
        </w:rPr>
        <w:t xml:space="preserve">в противоправности деяний ответчика. При таких обстоятельствах, суд приходит к выводу, что исковые требования  о  признании  кредитных договоров недействительным, незаключенным удовлетворению не подлежат. </w:t>
      </w:r>
    </w:p>
    <w:p w14:paraId="08D944FE" w14:textId="77777777" w:rsidR="00000000" w:rsidRDefault="000926FA">
      <w:pPr>
        <w:ind w:firstLine="426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 этом суд обращает внимание на то, что истец не</w:t>
      </w:r>
      <w:r>
        <w:rPr>
          <w:sz w:val="28"/>
          <w:szCs w:val="28"/>
          <w:lang w:val="en-BE" w:eastAsia="en-BE" w:bidi="ar-SA"/>
        </w:rPr>
        <w:t xml:space="preserve"> лишён возможности предъявления требования о возмещении вреда к лицу, совершившему преступление, в том числе и в рамках уголовного дела.</w:t>
      </w:r>
    </w:p>
    <w:p w14:paraId="12387D26" w14:textId="77777777" w:rsidR="00000000" w:rsidRDefault="000926FA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основании изложенного, руководствуясь ст.ст. 194-198 ГПК РФ, суд</w:t>
      </w:r>
    </w:p>
    <w:p w14:paraId="1C25C91D" w14:textId="77777777" w:rsidR="00000000" w:rsidRDefault="000926FA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70A11AC0" w14:textId="77777777" w:rsidR="00000000" w:rsidRDefault="000926FA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Решил:</w:t>
      </w:r>
    </w:p>
    <w:p w14:paraId="6F8C20F2" w14:textId="77777777" w:rsidR="00000000" w:rsidRDefault="000926FA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6DD8E503" w14:textId="77777777" w:rsidR="00000000" w:rsidRDefault="000926FA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удовлетворении исковых требований </w:t>
      </w:r>
      <w:r>
        <w:rPr>
          <w:rStyle w:val="cat-FIOgrp-21rplc-64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к </w:t>
      </w:r>
      <w:r>
        <w:rPr>
          <w:sz w:val="28"/>
          <w:szCs w:val="28"/>
          <w:lang w:val="en-BE" w:eastAsia="en-BE" w:bidi="ar-SA"/>
        </w:rPr>
        <w:t>ПАО Сбербанк России о расторжении кредитного договора – отказать.</w:t>
      </w:r>
    </w:p>
    <w:p w14:paraId="34D6A318" w14:textId="77777777" w:rsidR="00000000" w:rsidRDefault="000926FA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может быть обжаловано в Московский городской суд в течение месяца с даты изготовления судом Решения в окончательной форме путём подачи апелляционной жалобы через канцелярию по гражда</w:t>
      </w:r>
      <w:r>
        <w:rPr>
          <w:sz w:val="28"/>
          <w:szCs w:val="28"/>
          <w:lang w:val="en-BE" w:eastAsia="en-BE" w:bidi="ar-SA"/>
        </w:rPr>
        <w:t xml:space="preserve">нским делам Гагаринского районного суда </w:t>
      </w:r>
      <w:r>
        <w:rPr>
          <w:rStyle w:val="cat-Addressgrp-1rplc-65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</w:t>
      </w:r>
    </w:p>
    <w:p w14:paraId="293BA510" w14:textId="77777777" w:rsidR="00000000" w:rsidRDefault="000926F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в окончательной форме изготовлено </w:t>
      </w:r>
      <w:r>
        <w:rPr>
          <w:rStyle w:val="cat-Dategrp-20rplc-66"/>
          <w:lang w:val="en-BE" w:eastAsia="en-BE" w:bidi="ar-SA"/>
        </w:rPr>
        <w:t>дата</w:t>
      </w:r>
    </w:p>
    <w:p w14:paraId="70382C61" w14:textId="77777777" w:rsidR="00000000" w:rsidRDefault="000926FA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360B6FB6" w14:textId="77777777" w:rsidR="00000000" w:rsidRDefault="000926FA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Судья                                                                                    </w:t>
      </w:r>
      <w:r>
        <w:rPr>
          <w:rStyle w:val="cat-FIOgrp-24rplc-67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</w:t>
      </w:r>
    </w:p>
    <w:p w14:paraId="6FC9774D" w14:textId="77777777" w:rsidR="00000000" w:rsidRDefault="000926FA">
      <w:pPr>
        <w:spacing w:after="200" w:line="276" w:lineRule="auto"/>
        <w:rPr>
          <w:sz w:val="28"/>
          <w:szCs w:val="28"/>
          <w:lang w:val="en-BE" w:eastAsia="en-BE" w:bidi="ar-SA"/>
        </w:rPr>
      </w:pPr>
    </w:p>
    <w:p w14:paraId="1EF2AB2D" w14:textId="77777777" w:rsidR="00000000" w:rsidRDefault="000926FA">
      <w:pPr>
        <w:spacing w:after="200" w:line="276" w:lineRule="auto"/>
        <w:rPr>
          <w:sz w:val="28"/>
          <w:szCs w:val="28"/>
          <w:lang w:val="en-BE" w:eastAsia="en-BE" w:bidi="ar-SA"/>
        </w:rPr>
      </w:pPr>
    </w:p>
    <w:p w14:paraId="5E9DADE5" w14:textId="77777777" w:rsidR="00000000" w:rsidRDefault="000926FA">
      <w:pPr>
        <w:spacing w:after="200" w:line="276" w:lineRule="auto"/>
        <w:rPr>
          <w:sz w:val="28"/>
          <w:szCs w:val="28"/>
          <w:lang w:val="en-BE" w:eastAsia="en-BE" w:bidi="ar-SA"/>
        </w:rPr>
      </w:pPr>
    </w:p>
    <w:p w14:paraId="62250E25" w14:textId="77777777" w:rsidR="00000000" w:rsidRDefault="000926FA">
      <w:pPr>
        <w:spacing w:after="200" w:line="276" w:lineRule="auto"/>
        <w:rPr>
          <w:sz w:val="28"/>
          <w:szCs w:val="28"/>
          <w:lang w:val="en-BE" w:eastAsia="en-BE" w:bidi="ar-SA"/>
        </w:rPr>
      </w:pPr>
    </w:p>
    <w:p w14:paraId="429C871F" w14:textId="77777777" w:rsidR="00000000" w:rsidRDefault="000926FA">
      <w:pPr>
        <w:spacing w:after="200" w:line="276" w:lineRule="auto"/>
        <w:rPr>
          <w:sz w:val="28"/>
          <w:szCs w:val="28"/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26FA"/>
    <w:rsid w:val="0009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1BE2DB22"/>
  <w15:chartTrackingRefBased/>
  <w15:docId w15:val="{3FE631D3-6320-41F2-900C-7893B856C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Dategrp-4rplc-1">
    <w:name w:val="cat-Date grp-4 rplc-1"/>
    <w:basedOn w:val="a0"/>
  </w:style>
  <w:style w:type="character" w:customStyle="1" w:styleId="cat-Addressgrp-1rplc-2">
    <w:name w:val="cat-Address grp-1 rplc-2"/>
    <w:basedOn w:val="a0"/>
  </w:style>
  <w:style w:type="character" w:customStyle="1" w:styleId="cat-FIOgrp-22rplc-3">
    <w:name w:val="cat-FIO grp-22 rplc-3"/>
    <w:basedOn w:val="a0"/>
  </w:style>
  <w:style w:type="character" w:customStyle="1" w:styleId="cat-FIOgrp-23rplc-4">
    <w:name w:val="cat-FIO grp-23 rplc-4"/>
    <w:basedOn w:val="a0"/>
  </w:style>
  <w:style w:type="character" w:customStyle="1" w:styleId="cat-FIOgrp-21rplc-5">
    <w:name w:val="cat-FIO grp-21 rplc-5"/>
    <w:basedOn w:val="a0"/>
  </w:style>
  <w:style w:type="character" w:customStyle="1" w:styleId="cat-OrganizationNamegrp-32rplc-6">
    <w:name w:val="cat-OrganizationName grp-32 rplc-6"/>
    <w:basedOn w:val="a0"/>
  </w:style>
  <w:style w:type="character" w:customStyle="1" w:styleId="cat-FIOgrp-21rplc-7">
    <w:name w:val="cat-FIO grp-21 rplc-7"/>
    <w:basedOn w:val="a0"/>
  </w:style>
  <w:style w:type="character" w:customStyle="1" w:styleId="cat-Addressgrp-1rplc-8">
    <w:name w:val="cat-Address grp-1 rplc-8"/>
    <w:basedOn w:val="a0"/>
  </w:style>
  <w:style w:type="character" w:customStyle="1" w:styleId="cat-FIOgrp-24rplc-9">
    <w:name w:val="cat-FIO grp-24 rplc-9"/>
    <w:basedOn w:val="a0"/>
  </w:style>
  <w:style w:type="character" w:customStyle="1" w:styleId="cat-Addressgrp-0rplc-10">
    <w:name w:val="cat-Address grp-0 rplc-10"/>
    <w:basedOn w:val="a0"/>
  </w:style>
  <w:style w:type="character" w:customStyle="1" w:styleId="cat-Dategrp-4rplc-11">
    <w:name w:val="cat-Date grp-4 rplc-11"/>
    <w:basedOn w:val="a0"/>
  </w:style>
  <w:style w:type="character" w:customStyle="1" w:styleId="cat-Addressgrp-1rplc-12">
    <w:name w:val="cat-Address grp-1 rplc-12"/>
    <w:basedOn w:val="a0"/>
  </w:style>
  <w:style w:type="character" w:customStyle="1" w:styleId="cat-FIOgrp-22rplc-13">
    <w:name w:val="cat-FIO grp-22 rplc-13"/>
    <w:basedOn w:val="a0"/>
  </w:style>
  <w:style w:type="character" w:customStyle="1" w:styleId="cat-FIOgrp-23rplc-14">
    <w:name w:val="cat-FIO grp-23 rplc-14"/>
    <w:basedOn w:val="a0"/>
  </w:style>
  <w:style w:type="character" w:customStyle="1" w:styleId="cat-FIOgrp-21rplc-15">
    <w:name w:val="cat-FIO grp-21 rplc-15"/>
    <w:basedOn w:val="a0"/>
  </w:style>
  <w:style w:type="character" w:customStyle="1" w:styleId="cat-OrganizationNamegrp-32rplc-16">
    <w:name w:val="cat-OrganizationName grp-32 rplc-16"/>
    <w:basedOn w:val="a0"/>
  </w:style>
  <w:style w:type="character" w:customStyle="1" w:styleId="cat-FIOgrp-25rplc-17">
    <w:name w:val="cat-FIO grp-25 rplc-17"/>
    <w:basedOn w:val="a0"/>
  </w:style>
  <w:style w:type="character" w:customStyle="1" w:styleId="cat-OrganizationNamegrp-32rplc-18">
    <w:name w:val="cat-OrganizationName grp-32 rplc-18"/>
    <w:basedOn w:val="a0"/>
  </w:style>
  <w:style w:type="character" w:customStyle="1" w:styleId="cat-FIOgrp-25rplc-19">
    <w:name w:val="cat-FIO grp-25 rplc-19"/>
    <w:basedOn w:val="a0"/>
  </w:style>
  <w:style w:type="character" w:customStyle="1" w:styleId="cat-OrganizationNamegrp-32rplc-20">
    <w:name w:val="cat-OrganizationName grp-32 rplc-20"/>
    <w:basedOn w:val="a0"/>
  </w:style>
  <w:style w:type="character" w:customStyle="1" w:styleId="cat-Dategrp-5rplc-21">
    <w:name w:val="cat-Date grp-5 rplc-21"/>
    <w:basedOn w:val="a0"/>
  </w:style>
  <w:style w:type="character" w:customStyle="1" w:styleId="cat-Dategrp-6rplc-22">
    <w:name w:val="cat-Date grp-6 rplc-22"/>
    <w:basedOn w:val="a0"/>
  </w:style>
  <w:style w:type="character" w:customStyle="1" w:styleId="cat-Dategrp-7rplc-23">
    <w:name w:val="cat-Date grp-7 rplc-23"/>
    <w:basedOn w:val="a0"/>
  </w:style>
  <w:style w:type="character" w:customStyle="1" w:styleId="cat-OrganizationNamegrp-33rplc-24">
    <w:name w:val="cat-OrganizationName grp-33 rplc-24"/>
    <w:basedOn w:val="a0"/>
  </w:style>
  <w:style w:type="character" w:customStyle="1" w:styleId="cat-OrganizationNamegrp-34rplc-25">
    <w:name w:val="cat-OrganizationName grp-34 rplc-25"/>
    <w:basedOn w:val="a0"/>
  </w:style>
  <w:style w:type="character" w:customStyle="1" w:styleId="cat-Dategrp-8rplc-26">
    <w:name w:val="cat-Date grp-8 rplc-26"/>
    <w:basedOn w:val="a0"/>
  </w:style>
  <w:style w:type="character" w:customStyle="1" w:styleId="cat-Dategrp-9rplc-27">
    <w:name w:val="cat-Date grp-9 rplc-27"/>
    <w:basedOn w:val="a0"/>
  </w:style>
  <w:style w:type="character" w:customStyle="1" w:styleId="cat-Sumgrp-27rplc-28">
    <w:name w:val="cat-Sum grp-27 rplc-28"/>
    <w:basedOn w:val="a0"/>
  </w:style>
  <w:style w:type="character" w:customStyle="1" w:styleId="cat-Dategrp-10rplc-29">
    <w:name w:val="cat-Date grp-10 rplc-29"/>
    <w:basedOn w:val="a0"/>
  </w:style>
  <w:style w:type="character" w:customStyle="1" w:styleId="cat-Dategrp-10rplc-30">
    <w:name w:val="cat-Date grp-10 rplc-30"/>
    <w:basedOn w:val="a0"/>
  </w:style>
  <w:style w:type="character" w:customStyle="1" w:styleId="cat-Dategrp-11rplc-31">
    <w:name w:val="cat-Date grp-11 rplc-31"/>
    <w:basedOn w:val="a0"/>
  </w:style>
  <w:style w:type="character" w:customStyle="1" w:styleId="cat-Dategrp-12rplc-32">
    <w:name w:val="cat-Date grp-12 rplc-32"/>
    <w:basedOn w:val="a0"/>
  </w:style>
  <w:style w:type="character" w:customStyle="1" w:styleId="cat-Dategrp-12rplc-33">
    <w:name w:val="cat-Date grp-12 rplc-33"/>
    <w:basedOn w:val="a0"/>
  </w:style>
  <w:style w:type="character" w:customStyle="1" w:styleId="cat-Dategrp-13rplc-34">
    <w:name w:val="cat-Date grp-13 rplc-34"/>
    <w:basedOn w:val="a0"/>
  </w:style>
  <w:style w:type="character" w:customStyle="1" w:styleId="cat-Dategrp-14rplc-35">
    <w:name w:val="cat-Date grp-14 rplc-35"/>
    <w:basedOn w:val="a0"/>
  </w:style>
  <w:style w:type="character" w:customStyle="1" w:styleId="cat-Addressgrp-2rplc-36">
    <w:name w:val="cat-Address grp-2 rplc-36"/>
    <w:basedOn w:val="a0"/>
  </w:style>
  <w:style w:type="character" w:customStyle="1" w:styleId="cat-Dategrp-15rplc-37">
    <w:name w:val="cat-Date grp-15 rplc-37"/>
    <w:basedOn w:val="a0"/>
  </w:style>
  <w:style w:type="character" w:customStyle="1" w:styleId="cat-Dategrp-15rplc-38">
    <w:name w:val="cat-Date grp-15 rplc-38"/>
    <w:basedOn w:val="a0"/>
  </w:style>
  <w:style w:type="character" w:customStyle="1" w:styleId="cat-FIOgrp-26rplc-39">
    <w:name w:val="cat-FIO grp-26 rplc-39"/>
    <w:basedOn w:val="a0"/>
  </w:style>
  <w:style w:type="character" w:customStyle="1" w:styleId="cat-Dategrp-16rplc-40">
    <w:name w:val="cat-Date grp-16 rplc-40"/>
    <w:basedOn w:val="a0"/>
  </w:style>
  <w:style w:type="character" w:customStyle="1" w:styleId="cat-PhoneNumbergrp-38rplc-41">
    <w:name w:val="cat-PhoneNumber grp-38 rplc-41"/>
    <w:basedOn w:val="a0"/>
  </w:style>
  <w:style w:type="character" w:customStyle="1" w:styleId="cat-Dategrp-10rplc-42">
    <w:name w:val="cat-Date grp-10 rplc-42"/>
    <w:basedOn w:val="a0"/>
  </w:style>
  <w:style w:type="character" w:customStyle="1" w:styleId="cat-Dategrp-8rplc-43">
    <w:name w:val="cat-Date grp-8 rplc-43"/>
    <w:basedOn w:val="a0"/>
  </w:style>
  <w:style w:type="character" w:customStyle="1" w:styleId="cat-Timegrp-35rplc-44">
    <w:name w:val="cat-Time grp-35 rplc-44"/>
    <w:basedOn w:val="a0"/>
  </w:style>
  <w:style w:type="character" w:customStyle="1" w:styleId="cat-PhoneNumbergrp-38rplc-45">
    <w:name w:val="cat-PhoneNumber grp-38 rplc-45"/>
    <w:basedOn w:val="a0"/>
  </w:style>
  <w:style w:type="character" w:customStyle="1" w:styleId="cat-Dategrp-8rplc-46">
    <w:name w:val="cat-Date grp-8 rplc-46"/>
    <w:basedOn w:val="a0"/>
  </w:style>
  <w:style w:type="character" w:customStyle="1" w:styleId="cat-Timegrp-36rplc-47">
    <w:name w:val="cat-Time grp-36 rplc-47"/>
    <w:basedOn w:val="a0"/>
  </w:style>
  <w:style w:type="character" w:customStyle="1" w:styleId="cat-PhoneNumbergrp-39rplc-48">
    <w:name w:val="cat-PhoneNumber grp-39 rplc-48"/>
    <w:basedOn w:val="a0"/>
  </w:style>
  <w:style w:type="character" w:customStyle="1" w:styleId="cat-Sumgrp-28rplc-49">
    <w:name w:val="cat-Sum grp-28 rplc-49"/>
    <w:basedOn w:val="a0"/>
  </w:style>
  <w:style w:type="character" w:customStyle="1" w:styleId="cat-Dategrp-17rplc-50">
    <w:name w:val="cat-Date grp-17 rplc-50"/>
    <w:basedOn w:val="a0"/>
  </w:style>
  <w:style w:type="character" w:customStyle="1" w:styleId="cat-Addressgrp-3rplc-51">
    <w:name w:val="cat-Address grp-3 rplc-51"/>
    <w:basedOn w:val="a0"/>
  </w:style>
  <w:style w:type="character" w:customStyle="1" w:styleId="cat-Dategrp-17rplc-52">
    <w:name w:val="cat-Date grp-17 rplc-52"/>
    <w:basedOn w:val="a0"/>
  </w:style>
  <w:style w:type="character" w:customStyle="1" w:styleId="cat-Sumgrp-29rplc-53">
    <w:name w:val="cat-Sum grp-29 rplc-53"/>
    <w:basedOn w:val="a0"/>
  </w:style>
  <w:style w:type="character" w:customStyle="1" w:styleId="cat-Sumgrp-30rplc-54">
    <w:name w:val="cat-Sum grp-30 rplc-54"/>
    <w:basedOn w:val="a0"/>
  </w:style>
  <w:style w:type="character" w:customStyle="1" w:styleId="cat-Dategrp-17rplc-55">
    <w:name w:val="cat-Date grp-17 rplc-55"/>
    <w:basedOn w:val="a0"/>
  </w:style>
  <w:style w:type="character" w:customStyle="1" w:styleId="cat-Dategrp-17rplc-56">
    <w:name w:val="cat-Date grp-17 rplc-56"/>
    <w:basedOn w:val="a0"/>
  </w:style>
  <w:style w:type="character" w:customStyle="1" w:styleId="cat-Sumgrp-30rplc-57">
    <w:name w:val="cat-Sum grp-30 rplc-57"/>
    <w:basedOn w:val="a0"/>
  </w:style>
  <w:style w:type="character" w:customStyle="1" w:styleId="cat-Dategrp-17rplc-58">
    <w:name w:val="cat-Date grp-17 rplc-58"/>
    <w:basedOn w:val="a0"/>
  </w:style>
  <w:style w:type="character" w:customStyle="1" w:styleId="cat-Sumgrp-31rplc-59">
    <w:name w:val="cat-Sum grp-31 rplc-59"/>
    <w:basedOn w:val="a0"/>
  </w:style>
  <w:style w:type="character" w:customStyle="1" w:styleId="cat-Dategrp-18rplc-60">
    <w:name w:val="cat-Date grp-18 rplc-60"/>
    <w:basedOn w:val="a0"/>
  </w:style>
  <w:style w:type="character" w:customStyle="1" w:styleId="cat-Timegrp-37rplc-61">
    <w:name w:val="cat-Time grp-37 rplc-61"/>
    <w:basedOn w:val="a0"/>
  </w:style>
  <w:style w:type="character" w:customStyle="1" w:styleId="cat-PhoneNumbergrp-39rplc-62">
    <w:name w:val="cat-PhoneNumber grp-39 rplc-62"/>
    <w:basedOn w:val="a0"/>
  </w:style>
  <w:style w:type="character" w:customStyle="1" w:styleId="cat-Dategrp-19rplc-63">
    <w:name w:val="cat-Date grp-19 rplc-63"/>
    <w:basedOn w:val="a0"/>
  </w:style>
  <w:style w:type="character" w:customStyle="1" w:styleId="cat-FIOgrp-21rplc-64">
    <w:name w:val="cat-FIO grp-21 rplc-64"/>
    <w:basedOn w:val="a0"/>
  </w:style>
  <w:style w:type="character" w:customStyle="1" w:styleId="cat-Addressgrp-1rplc-65">
    <w:name w:val="cat-Address grp-1 rplc-65"/>
    <w:basedOn w:val="a0"/>
  </w:style>
  <w:style w:type="character" w:customStyle="1" w:styleId="cat-Dategrp-20rplc-66">
    <w:name w:val="cat-Date grp-20 rplc-66"/>
    <w:basedOn w:val="a0"/>
  </w:style>
  <w:style w:type="character" w:customStyle="1" w:styleId="cat-FIOgrp-24rplc-67">
    <w:name w:val="cat-FIO grp-24 rplc-67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330912/e696dec97870b710b608bf4c5dd2a0a0fd98ba1b/" TargetMode="External"/><Relationship Id="rId13" Type="http://schemas.openxmlformats.org/officeDocument/2006/relationships/hyperlink" Target="https://rospravosudie.com/law/&#1057;&#1090;&#1072;&#1090;&#1100;&#1103;_848_&#1043;&#1050;_&#1056;&#1060;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330912/e696dec97870b710b608bf4c5dd2a0a0fd98ba1b/" TargetMode="External"/><Relationship Id="rId12" Type="http://schemas.openxmlformats.org/officeDocument/2006/relationships/hyperlink" Target="https://rospravosudie.com/law/&#1057;&#1090;&#1072;&#1090;&#1100;&#1103;_854_&#1043;&#1050;_&#1056;&#1060;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awsrf.ru/kodeks/Grazhdanskij_processualnyj_kodeks/clause_56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onsultant.ru/document/cons_doc_LAW_330912/e696dec97870b710b608bf4c5dd2a0a0fd98ba1b/" TargetMode="External"/><Relationship Id="rId11" Type="http://schemas.openxmlformats.org/officeDocument/2006/relationships/hyperlink" Target="https://rospravosudie.com/law/&#1057;&#1090;&#1072;&#1090;&#1100;&#1103;_861_&#1043;&#1050;_&#1056;&#1060;" TargetMode="External"/><Relationship Id="rId5" Type="http://schemas.openxmlformats.org/officeDocument/2006/relationships/hyperlink" Target="http://www.consultant.ru/document/cons_doc_LAW_47833/" TargetMode="External"/><Relationship Id="rId15" Type="http://schemas.openxmlformats.org/officeDocument/2006/relationships/hyperlink" Target="https://rospravosudie.com/law/&#1057;&#1090;&#1072;&#1090;&#1100;&#1103;_845_&#1043;&#1050;_&#1056;&#1060;" TargetMode="External"/><Relationship Id="rId10" Type="http://schemas.openxmlformats.org/officeDocument/2006/relationships/hyperlink" Target="http://www.consultant.ru/document/cons_doc_LAW_330912/e696dec97870b710b608bf4c5dd2a0a0fd98ba1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nsultant.ru/document/cons_doc_LAW_330912/e696dec97870b710b608bf4c5dd2a0a0fd98ba1b/" TargetMode="External"/><Relationship Id="rId14" Type="http://schemas.openxmlformats.org/officeDocument/2006/relationships/hyperlink" Target="https://rospravosudie.com/law/&#1057;&#1090;&#1072;&#1090;&#1100;&#1103;_858_&#1043;&#1050;_&#1056;&#1060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4040</Words>
  <Characters>23034</Characters>
  <Application>Microsoft Office Word</Application>
  <DocSecurity>0</DocSecurity>
  <Lines>191</Lines>
  <Paragraphs>54</Paragraphs>
  <ScaleCrop>false</ScaleCrop>
  <Company/>
  <LinksUpToDate>false</LinksUpToDate>
  <CharactersWithSpaces>27020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