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2E4985" w14:textId="77777777" w:rsidR="00000000" w:rsidRDefault="00F615AD">
      <w:pPr>
        <w:widowControl w:val="0"/>
        <w:ind w:firstLine="567"/>
        <w:jc w:val="right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Дело № 2-1291/2022</w:t>
      </w:r>
    </w:p>
    <w:p w14:paraId="4BC75685" w14:textId="77777777" w:rsidR="00000000" w:rsidRDefault="00F615AD">
      <w:pPr>
        <w:widowControl w:val="0"/>
        <w:ind w:firstLine="567"/>
        <w:jc w:val="right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УИД 77RS0027-02-2021-025921-05</w:t>
      </w:r>
    </w:p>
    <w:p w14:paraId="394F190A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2A805D9D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</w:t>
      </w:r>
    </w:p>
    <w:p w14:paraId="199426BB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Именем Российской Федерации</w:t>
      </w:r>
    </w:p>
    <w:p w14:paraId="639E8D7A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54A66E57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09 марта  2022 года                                                  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</w:t>
      </w:r>
      <w:r>
        <w:rPr>
          <w:rStyle w:val="cat-Addressgrp-0rplc-0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0FE3E476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34C04913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Тверской районный суд </w:t>
      </w:r>
      <w:r>
        <w:rPr>
          <w:rStyle w:val="cat-Addressgrp-1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4FC03F4F" w14:textId="77777777" w:rsidR="00000000" w:rsidRDefault="00F615A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составе: </w:t>
      </w:r>
      <w:r>
        <w:rPr>
          <w:sz w:val="28"/>
          <w:szCs w:val="28"/>
          <w:lang w:val="en-BE" w:eastAsia="en-BE" w:bidi="ar-SA"/>
        </w:rPr>
        <w:t>председательствующего судьи Молитвиной Т.А</w:t>
      </w:r>
      <w:r>
        <w:rPr>
          <w:sz w:val="28"/>
          <w:szCs w:val="28"/>
          <w:lang w:val="en-BE" w:eastAsia="en-BE" w:bidi="ar-SA"/>
        </w:rPr>
        <w:t xml:space="preserve">., </w:t>
      </w:r>
    </w:p>
    <w:p w14:paraId="1D4998A3" w14:textId="77777777" w:rsidR="00000000" w:rsidRDefault="00F615A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2B715E03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по иску Публичного акционерного общества «Сбербанк» в лице филиала – Московского банка ПАО «Сбербанк» к Исакову Александру Сергеевичу о взыскании ссудной задолженности по эмис</w:t>
      </w:r>
      <w:r>
        <w:rPr>
          <w:sz w:val="27"/>
          <w:szCs w:val="27"/>
          <w:lang w:val="en-BE" w:eastAsia="en-BE" w:bidi="ar-SA"/>
        </w:rPr>
        <w:t xml:space="preserve">сионному контракту, </w:t>
      </w:r>
    </w:p>
    <w:p w14:paraId="373066CB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руководствуясь ст. 199 ГПК РФ,</w:t>
      </w:r>
    </w:p>
    <w:p w14:paraId="56E43B15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0CBB7D75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0FC8A967" w14:textId="77777777" w:rsidR="00000000" w:rsidRDefault="00F615AD">
      <w:pPr>
        <w:widowControl w:val="0"/>
        <w:ind w:firstLine="567"/>
        <w:rPr>
          <w:sz w:val="27"/>
          <w:szCs w:val="27"/>
          <w:lang w:val="en-BE" w:eastAsia="en-BE" w:bidi="ar-SA"/>
        </w:rPr>
      </w:pPr>
    </w:p>
    <w:p w14:paraId="20179B3A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  Публичного акционерного общества «Сбербанк» в лице филиала – Московского банка ПАО «Сбербанк» к Исакову Александру Сергеевичу о взыскании ссудной задолженности по эмиссионному контракту удов</w:t>
      </w:r>
      <w:r>
        <w:rPr>
          <w:sz w:val="27"/>
          <w:szCs w:val="27"/>
          <w:lang w:val="en-BE" w:eastAsia="en-BE" w:bidi="ar-SA"/>
        </w:rPr>
        <w:t>летворить.</w:t>
      </w:r>
    </w:p>
    <w:p w14:paraId="44AACC7F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Исакова Александра Сергеевича  в пользу Публичного акционерного общества «Сбербанк» в лице филиала – Московского банка ПАО «Сбербанк» задолженность по эмиссионному контракту № 0910-Р-6391158420  от  01.08.2016 года в размере  </w:t>
      </w:r>
      <w:r>
        <w:rPr>
          <w:rStyle w:val="cat-Sumgrp-8rplc-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р</w:t>
      </w:r>
      <w:r>
        <w:rPr>
          <w:sz w:val="27"/>
          <w:szCs w:val="27"/>
          <w:lang w:val="en-BE" w:eastAsia="en-BE" w:bidi="ar-SA"/>
        </w:rPr>
        <w:t xml:space="preserve">асходы по уплате государственной пошлины в размере </w:t>
      </w:r>
      <w:r>
        <w:rPr>
          <w:rStyle w:val="cat-Sumgrp-9rplc-8"/>
          <w:sz w:val="27"/>
          <w:szCs w:val="27"/>
          <w:lang w:val="en-BE" w:eastAsia="en-BE" w:bidi="ar-SA"/>
        </w:rPr>
        <w:t>сумма</w:t>
      </w:r>
    </w:p>
    <w:p w14:paraId="67740877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69759F62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Апелляционная жалоба подается через Тверской районный суд </w:t>
      </w:r>
      <w:r>
        <w:rPr>
          <w:rStyle w:val="cat-Addressgrp-1rplc-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. </w:t>
      </w:r>
    </w:p>
    <w:p w14:paraId="607070DB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54A65DDF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     </w:t>
      </w:r>
      <w:r>
        <w:rPr>
          <w:sz w:val="27"/>
          <w:szCs w:val="27"/>
          <w:lang w:val="en-BE" w:eastAsia="en-BE" w:bidi="ar-SA"/>
        </w:rPr>
        <w:tab/>
        <w:t xml:space="preserve">         </w:t>
      </w:r>
      <w:r>
        <w:rPr>
          <w:rStyle w:val="cat-FIOgrp-6rplc-10"/>
          <w:sz w:val="27"/>
          <w:szCs w:val="27"/>
          <w:lang w:val="en-BE" w:eastAsia="en-BE" w:bidi="ar-SA"/>
        </w:rPr>
        <w:t>фио</w:t>
      </w:r>
    </w:p>
    <w:p w14:paraId="0D6C0576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041A445B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7EBD0B48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3566BA26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41001A59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3BFF9A4E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57CF713C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4C37EEE7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18D4E12C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39CF12E0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5813F690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10E6CE54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01862218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11D6A154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71F7C63E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497D1CBD" w14:textId="77777777" w:rsidR="00000000" w:rsidRDefault="00F615AD">
      <w:pPr>
        <w:widowControl w:val="0"/>
        <w:ind w:firstLine="567"/>
        <w:jc w:val="right"/>
        <w:rPr>
          <w:sz w:val="27"/>
          <w:szCs w:val="27"/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sz w:val="27"/>
          <w:szCs w:val="27"/>
          <w:lang w:val="en-BE" w:eastAsia="en-BE" w:bidi="ar-SA"/>
        </w:rPr>
        <w:lastRenderedPageBreak/>
        <w:t>Дело № 2-1291/2022</w:t>
      </w:r>
    </w:p>
    <w:p w14:paraId="5FC46995" w14:textId="77777777" w:rsidR="00000000" w:rsidRDefault="00F615AD">
      <w:pPr>
        <w:widowControl w:val="0"/>
        <w:ind w:firstLine="567"/>
        <w:jc w:val="right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УИД 77RS0027-02-2021-025921-05</w:t>
      </w:r>
    </w:p>
    <w:p w14:paraId="0D135AB0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</w:p>
    <w:p w14:paraId="3A8AD872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</w:t>
      </w:r>
    </w:p>
    <w:p w14:paraId="7B9E6454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Именем Российской Федерации</w:t>
      </w:r>
    </w:p>
    <w:p w14:paraId="067BDF55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59337A3F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09 марта  2022 года                                                  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</w:t>
      </w:r>
      <w:r>
        <w:rPr>
          <w:rStyle w:val="cat-Addressgrp-0rplc-1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26E5AFD6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54975C43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Тверской районный суд </w:t>
      </w:r>
      <w:r>
        <w:rPr>
          <w:rStyle w:val="cat-Addressgrp-1rplc-1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4DBB6708" w14:textId="77777777" w:rsidR="00000000" w:rsidRDefault="00F615A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состав</w:t>
      </w:r>
      <w:r>
        <w:rPr>
          <w:sz w:val="27"/>
          <w:szCs w:val="27"/>
          <w:lang w:val="en-BE" w:eastAsia="en-BE" w:bidi="ar-SA"/>
        </w:rPr>
        <w:t xml:space="preserve">е: </w:t>
      </w:r>
      <w:r>
        <w:rPr>
          <w:sz w:val="28"/>
          <w:szCs w:val="28"/>
          <w:lang w:val="en-BE" w:eastAsia="en-BE" w:bidi="ar-SA"/>
        </w:rPr>
        <w:t xml:space="preserve">председательствующего судьи Молитвиной Т.А., </w:t>
      </w:r>
    </w:p>
    <w:p w14:paraId="296C7EF1" w14:textId="77777777" w:rsidR="00000000" w:rsidRDefault="00F615A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3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424E9FA5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по иску Публичного акционерного общества «Сбербанк» в лице филиала – Московского банка ПАО «Сбербанк» к Исакову Александру Сергеев</w:t>
      </w:r>
      <w:r>
        <w:rPr>
          <w:sz w:val="27"/>
          <w:szCs w:val="27"/>
          <w:lang w:val="en-BE" w:eastAsia="en-BE" w:bidi="ar-SA"/>
        </w:rPr>
        <w:t xml:space="preserve">ичу о взыскании ссудной задолженности по эмиссионному контракту, </w:t>
      </w:r>
    </w:p>
    <w:p w14:paraId="5D4F4A57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45E3DDCC" w14:textId="77777777" w:rsidR="00000000" w:rsidRDefault="00F615AD">
      <w:pPr>
        <w:widowControl w:val="0"/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УСТАНОВИЛ:</w:t>
      </w:r>
    </w:p>
    <w:p w14:paraId="51C0AE0E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</w:p>
    <w:p w14:paraId="67E22BD8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ПАО «Сбербанк России» в лице филиала – Московского банка ПАО «Сбербанк» обратился в суд с иском к Исакову А.С.  о взыскании задолженности по эмиссионному контракту № 0910-Р-6391</w:t>
      </w:r>
      <w:r>
        <w:rPr>
          <w:sz w:val="27"/>
          <w:szCs w:val="27"/>
          <w:lang w:val="en-BE" w:eastAsia="en-BE" w:bidi="ar-SA"/>
        </w:rPr>
        <w:t xml:space="preserve">158420  от  01.08.2016  года в размере  </w:t>
      </w:r>
      <w:r>
        <w:rPr>
          <w:rStyle w:val="cat-Sumgrp-8rplc-1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расходов  по уплате государственной пошлины в размере </w:t>
      </w:r>
      <w:r>
        <w:rPr>
          <w:rStyle w:val="cat-Sumgrp-9rplc-1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6AB8F8B9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обоснование заявленных требований истец указал, что платежи в счет погашения задолженности по кредиту ответчиком производились с нарушениями в час</w:t>
      </w:r>
      <w:r>
        <w:rPr>
          <w:sz w:val="27"/>
          <w:szCs w:val="27"/>
          <w:lang w:val="en-BE" w:eastAsia="en-BE" w:bidi="ar-SA"/>
        </w:rPr>
        <w:t>ти сроков и сумм, обязательных к погашению. 27.09.2021г. в  адрес ответчика было направлено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</w:t>
      </w:r>
      <w:r>
        <w:rPr>
          <w:sz w:val="27"/>
          <w:szCs w:val="27"/>
          <w:lang w:val="en-BE" w:eastAsia="en-BE" w:bidi="ar-SA"/>
        </w:rPr>
        <w:t>его времени ответчиком не погашена.</w:t>
      </w:r>
    </w:p>
    <w:p w14:paraId="552AC9B1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Представитель истца в судебное заседание не явился, о времени и месте судебного заседания извещен надлежащим образом,  ходатайствовал о рассмотрении дела в его отсутствие.</w:t>
      </w:r>
    </w:p>
    <w:p w14:paraId="65886823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в судебное заседание не явился, о време</w:t>
      </w:r>
      <w:r>
        <w:rPr>
          <w:sz w:val="27"/>
          <w:szCs w:val="27"/>
          <w:lang w:val="en-BE" w:eastAsia="en-BE" w:bidi="ar-SA"/>
        </w:rPr>
        <w:t xml:space="preserve">ни и месте рассмотрения дела извещен  надлежащим образом по последнему известному месту жительства. </w:t>
      </w:r>
    </w:p>
    <w:p w14:paraId="3D0FE294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со ст. 113 ГПК РФ лица, участвующие в деле, а также свидетели, эксперты, специалисты и переводчики извещаются или вызываются в суд заказным </w:t>
      </w:r>
      <w:r>
        <w:rPr>
          <w:sz w:val="27"/>
          <w:szCs w:val="27"/>
          <w:lang w:val="en-BE" w:eastAsia="en-BE" w:bidi="ar-SA"/>
        </w:rPr>
        <w:t>письмом с уведомлением о вручении, судебной повесткой с уведомлением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</w:t>
      </w:r>
      <w:r>
        <w:rPr>
          <w:sz w:val="27"/>
          <w:szCs w:val="27"/>
          <w:lang w:val="en-BE" w:eastAsia="en-BE" w:bidi="ar-SA"/>
        </w:rPr>
        <w:t>учение адресату.</w:t>
      </w:r>
    </w:p>
    <w:p w14:paraId="257415C5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Судебное извещение, адресованное лицу, участвующему в деле, направляется по адресу, указанному лицом, участвующим в деле, или его представителем.</w:t>
      </w:r>
    </w:p>
    <w:p w14:paraId="7173DD69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118 ГПК РФ лица, участвующие в деле, обязаны сообщить суду о перемене своего адр</w:t>
      </w:r>
      <w:r>
        <w:rPr>
          <w:sz w:val="27"/>
          <w:szCs w:val="27"/>
          <w:lang w:val="en-BE" w:eastAsia="en-BE" w:bidi="ar-SA"/>
        </w:rPr>
        <w:t xml:space="preserve">еса во время производства по делу. При отсутствии такого </w:t>
      </w:r>
      <w:r>
        <w:rPr>
          <w:sz w:val="27"/>
          <w:szCs w:val="27"/>
          <w:lang w:val="en-BE" w:eastAsia="en-BE" w:bidi="ar-SA"/>
        </w:rPr>
        <w:lastRenderedPageBreak/>
        <w:t>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</w:t>
      </w:r>
      <w:r>
        <w:rPr>
          <w:sz w:val="27"/>
          <w:szCs w:val="27"/>
          <w:lang w:val="en-BE" w:eastAsia="en-BE" w:bidi="ar-SA"/>
        </w:rPr>
        <w:t>есу более не проживает или не находится.</w:t>
      </w:r>
    </w:p>
    <w:p w14:paraId="050203DA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Кроме того, в силу ст. 165.1 ГК 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</w:t>
      </w:r>
      <w:r>
        <w:rPr>
          <w:sz w:val="27"/>
          <w:szCs w:val="27"/>
          <w:lang w:val="en-BE" w:eastAsia="en-BE" w:bidi="ar-SA"/>
        </w:rPr>
        <w:t xml:space="preserve"> для этого лица такие последствия с момента доставки соответствующего сообщения ему или его представителю.</w:t>
      </w:r>
    </w:p>
    <w:p w14:paraId="395A7BAB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Сообщение считается доставленным и в тех случаях, если оно поступило лицу, которому оно направлено (адресату), но по обстоятельствам, зависящим от не</w:t>
      </w:r>
      <w:r>
        <w:rPr>
          <w:sz w:val="27"/>
          <w:szCs w:val="27"/>
          <w:lang w:val="en-BE" w:eastAsia="en-BE" w:bidi="ar-SA"/>
        </w:rPr>
        <w:t>го, не было ему вручено или адресат не ознакомился с ним.</w:t>
      </w:r>
    </w:p>
    <w:p w14:paraId="5F470ECF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положениям, п. 68 Постановления Пленума Верховного Суда РФ от 23.06.2015 г. N 25 «О применении судами некоторых положений раздела I части первой Гражданского кодекса Российской Федерации» с</w:t>
      </w:r>
      <w:r>
        <w:rPr>
          <w:sz w:val="27"/>
          <w:szCs w:val="27"/>
          <w:lang w:val="en-BE" w:eastAsia="en-BE" w:bidi="ar-SA"/>
        </w:rPr>
        <w:t>татья 165.1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 Таким образом, риск неполучения поступившей корреспонденции несет адресат.</w:t>
      </w:r>
    </w:p>
    <w:p w14:paraId="4410042D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Учитывая, что судом были предприняты необходимые меры по извещению ответчика о дате, времени и месте судебного заседания,  суд расценивает извещение ответчика как надлежащее, а его неявку не уважительной, в связи с чем руководствуясь ч.ч. 4, 5 ст. 167 ГПК </w:t>
      </w:r>
      <w:r>
        <w:rPr>
          <w:sz w:val="27"/>
          <w:szCs w:val="27"/>
          <w:lang w:val="en-BE" w:eastAsia="en-BE" w:bidi="ar-SA"/>
        </w:rPr>
        <w:t>РФ, полагает возможным рассмотреть дело в отсутствие сторон.</w:t>
      </w:r>
    </w:p>
    <w:p w14:paraId="357CF82F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Изучив доводы иска, исследовав письменные материалы дела, суд находит исковые требованиям подлежащими удовлетворению  по следующим основаниям.</w:t>
      </w:r>
    </w:p>
    <w:p w14:paraId="1649E1A4" w14:textId="77777777" w:rsidR="00000000" w:rsidRDefault="00F615AD">
      <w:pPr>
        <w:spacing w:after="12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 2 ст. 1 ГК РФ граждане и юридические лиц</w:t>
      </w:r>
      <w:r>
        <w:rPr>
          <w:sz w:val="27"/>
          <w:szCs w:val="27"/>
          <w:lang w:val="en-BE" w:eastAsia="en-BE" w:bidi="ar-SA"/>
        </w:rPr>
        <w:t>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 w14:paraId="2B621DC1" w14:textId="77777777" w:rsidR="00000000" w:rsidRDefault="00F615AD">
      <w:pPr>
        <w:spacing w:after="12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 1 ст.</w:t>
      </w:r>
      <w:r>
        <w:rPr>
          <w:sz w:val="27"/>
          <w:szCs w:val="27"/>
          <w:lang w:val="en-BE" w:eastAsia="en-BE" w:bidi="ar-SA"/>
        </w:rPr>
        <w:t xml:space="preserve">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</w:t>
      </w:r>
      <w:r>
        <w:rPr>
          <w:sz w:val="27"/>
          <w:szCs w:val="27"/>
          <w:lang w:val="en-BE" w:eastAsia="en-BE" w:bidi="ar-SA"/>
        </w:rPr>
        <w:t>ить проценты на неё.</w:t>
      </w:r>
    </w:p>
    <w:p w14:paraId="6E1C5266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</w:t>
      </w:r>
      <w:r>
        <w:rPr>
          <w:sz w:val="27"/>
          <w:szCs w:val="27"/>
          <w:lang w:val="en-BE" w:eastAsia="en-BE" w:bidi="ar-SA"/>
        </w:rPr>
        <w:t>определенного действия, а кредитор имеет право от должника исполнения его обязанности.</w:t>
      </w:r>
    </w:p>
    <w:p w14:paraId="4F91F25D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силу ст. 309 ГК РФ обязательства должны исполняться надлежащим образом в соответствии с условиями обязательства и требованиями закона, иных </w:t>
      </w:r>
      <w:r>
        <w:rPr>
          <w:sz w:val="27"/>
          <w:szCs w:val="27"/>
          <w:lang w:val="en-BE" w:eastAsia="en-BE" w:bidi="ar-SA"/>
        </w:rPr>
        <w:lastRenderedPageBreak/>
        <w:t>правовых актов, а при отсут</w:t>
      </w:r>
      <w:r>
        <w:rPr>
          <w:sz w:val="27"/>
          <w:szCs w:val="27"/>
          <w:lang w:val="en-BE" w:eastAsia="en-BE" w:bidi="ar-SA"/>
        </w:rPr>
        <w:t>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2D0BB56D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 w14:paraId="353BCFB2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суде</w:t>
      </w:r>
      <w:r>
        <w:rPr>
          <w:sz w:val="27"/>
          <w:szCs w:val="27"/>
          <w:lang w:val="en-BE" w:eastAsia="en-BE" w:bidi="ar-SA"/>
        </w:rPr>
        <w:t>бном заседании установлено, что   01.08 .2016 года между ПАО «Сбербанк» и  Исаковым А.С. заключен эмиссионный контракт № 0910-Р-6391158420  на предоставление возобновляемой кредитной линии посредством выдачи кредитной карты ПАО «Сбербанк» с предоставленным</w:t>
      </w:r>
      <w:r>
        <w:rPr>
          <w:sz w:val="27"/>
          <w:szCs w:val="27"/>
          <w:lang w:val="en-BE" w:eastAsia="en-BE" w:bidi="ar-SA"/>
        </w:rPr>
        <w:t xml:space="preserve"> по ней кредитом и обслуживанием счета по данной карте в российских рублях. </w:t>
      </w:r>
    </w:p>
    <w:p w14:paraId="529BA2E0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Договор заключен в результате публичной оферты путем оформления ответчиком заявления на получение кредитной карты ПАО «Сбербанк» и ознакомления его с Индивидуальными условиями вып</w:t>
      </w:r>
      <w:r>
        <w:rPr>
          <w:sz w:val="27"/>
          <w:szCs w:val="27"/>
          <w:lang w:val="en-BE" w:eastAsia="en-BE" w:bidi="ar-SA"/>
        </w:rPr>
        <w:t>уска и обслуживания кредитной карты банка (далее – Индивидуальные условия), Общими условиями выпуска и обслуживания кредитной карты банка (далее – Условия), Тарифами Банка, Памяткой Держателя банковских карт и Памяткой по безопасности.</w:t>
      </w:r>
    </w:p>
    <w:p w14:paraId="37C44298" w14:textId="77777777" w:rsidR="00000000" w:rsidRDefault="00F615AD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Данный договор, по с</w:t>
      </w:r>
      <w:r>
        <w:rPr>
          <w:sz w:val="27"/>
          <w:szCs w:val="27"/>
          <w:lang w:val="en-BE" w:eastAsia="en-BE" w:bidi="ar-SA"/>
        </w:rPr>
        <w:t>воему существу, является договором присоединения, основные положения которого в одностороннем порядке сформулированы ПАО «Сбербанк» в Условиях. Возможность заключения такого договора предусмотрена ст. 428 ГК РФ.</w:t>
      </w:r>
    </w:p>
    <w:p w14:paraId="7F3B852D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Во исполнение заключенного договора ответчик</w:t>
      </w:r>
      <w:r>
        <w:rPr>
          <w:sz w:val="27"/>
          <w:szCs w:val="27"/>
          <w:lang w:val="en-BE" w:eastAsia="en-BE" w:bidi="ar-SA"/>
        </w:rPr>
        <w:t>у была выдана кредитная карта с лимитом кредита, условия предоставления и возврата которого изложены в Условиях и Тарифах ПАО «Сбербанк». Также ответчику был открыт счет для отражения операций, проводимых с использованием международной кредитной карты в со</w:t>
      </w:r>
      <w:r>
        <w:rPr>
          <w:sz w:val="27"/>
          <w:szCs w:val="27"/>
          <w:lang w:val="en-BE" w:eastAsia="en-BE" w:bidi="ar-SA"/>
        </w:rPr>
        <w:t>ответствии с заключенным договором.</w:t>
      </w:r>
    </w:p>
    <w:p w14:paraId="297105E3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Условиями, операции, совершенные по карте, оплачиваются за счет кредита, предоставляемого ПАО «Сбербанк» ответчику на условиях «до востребования», с одновременным уменьшением доступного лимита кредита. К</w:t>
      </w:r>
      <w:r>
        <w:rPr>
          <w:sz w:val="27"/>
          <w:szCs w:val="27"/>
          <w:lang w:val="en-BE" w:eastAsia="en-BE" w:bidi="ar-SA"/>
        </w:rPr>
        <w:t xml:space="preserve">редит по карте предоставляется ответчику в размере кредитного лимита под 25, 9 % годовых на условиях, определенных Тарифами Банка. </w:t>
      </w:r>
    </w:p>
    <w:p w14:paraId="6FFB96BA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</w:t>
      </w:r>
      <w:r>
        <w:rPr>
          <w:sz w:val="27"/>
          <w:szCs w:val="27"/>
          <w:lang w:val="en-BE" w:eastAsia="en-BE" w:bidi="ar-SA"/>
        </w:rPr>
        <w:t>мы обязательного платежа) или полностью (оплата суммы общей задолженности) в соответствии с информацией, указанной в отчете.</w:t>
      </w:r>
    </w:p>
    <w:p w14:paraId="21D23F6E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Также Условиями предусмотрено, что за несвоевременное погашение обязательных платежей взимается неустойка в соответствии с Тарифами</w:t>
      </w:r>
      <w:r>
        <w:rPr>
          <w:sz w:val="27"/>
          <w:szCs w:val="27"/>
          <w:lang w:val="en-BE" w:eastAsia="en-BE" w:bidi="ar-SA"/>
        </w:rPr>
        <w:t xml:space="preserve"> Банка.</w:t>
      </w:r>
    </w:p>
    <w:p w14:paraId="19D81B22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</w:t>
      </w:r>
      <w:r>
        <w:rPr>
          <w:sz w:val="27"/>
          <w:szCs w:val="27"/>
          <w:lang w:val="en-BE" w:eastAsia="en-BE" w:bidi="ar-SA"/>
        </w:rPr>
        <w:t>ы просроченного основного долга в полном объеме.</w:t>
      </w:r>
    </w:p>
    <w:p w14:paraId="1295955C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0F8FB222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За ответчиком по состоянию на 28.10.2021 года образовалась просроченн</w:t>
      </w:r>
      <w:r>
        <w:rPr>
          <w:sz w:val="27"/>
          <w:szCs w:val="27"/>
          <w:lang w:val="en-BE" w:eastAsia="en-BE" w:bidi="ar-SA"/>
        </w:rPr>
        <w:t xml:space="preserve">ая задолженность в общем размере </w:t>
      </w:r>
      <w:r>
        <w:rPr>
          <w:rStyle w:val="cat-Sumgrp-8rplc-2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них согласно расчету истца : просроченные проценты- </w:t>
      </w:r>
      <w:r>
        <w:rPr>
          <w:rStyle w:val="cat-Sumgrp-10rplc-2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просроченный основной долг – </w:t>
      </w:r>
      <w:r>
        <w:rPr>
          <w:rStyle w:val="cat-Sumgrp-11rplc-2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 неустойка – </w:t>
      </w:r>
      <w:r>
        <w:rPr>
          <w:rStyle w:val="cat-Sumgrp-12rplc-23"/>
          <w:sz w:val="27"/>
          <w:szCs w:val="27"/>
          <w:lang w:val="en-BE" w:eastAsia="en-BE" w:bidi="ar-SA"/>
        </w:rPr>
        <w:t>сумма</w:t>
      </w:r>
    </w:p>
    <w:p w14:paraId="16B16F50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27.09.2021г. в  адрес ответчика было направлено требование о досрочном возврате суммы кредита, проц</w:t>
      </w:r>
      <w:r>
        <w:rPr>
          <w:sz w:val="27"/>
          <w:szCs w:val="27"/>
          <w:lang w:val="en-BE" w:eastAsia="en-BE" w:bidi="ar-SA"/>
        </w:rPr>
        <w:t>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14:paraId="300802F1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день рассмотрения иска в суде задолженность перед банком ответчиком не погашена.</w:t>
      </w:r>
    </w:p>
    <w:p w14:paraId="3E6597D7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был ознакомлен</w:t>
      </w:r>
      <w:r>
        <w:rPr>
          <w:sz w:val="27"/>
          <w:szCs w:val="27"/>
          <w:lang w:val="en-BE" w:eastAsia="en-BE" w:bidi="ar-SA"/>
        </w:rPr>
        <w:t xml:space="preserve"> с условиями предоставления кредита и выразил свое согласие с ними, о чем имеется его подпись. Условия по начислению процентов (неустойки) определено сторонами при заключении договора на основании свободного и добровольного волеизъявления, что в силу стате</w:t>
      </w:r>
      <w:r>
        <w:rPr>
          <w:sz w:val="27"/>
          <w:szCs w:val="27"/>
          <w:lang w:val="en-BE" w:eastAsia="en-BE" w:bidi="ar-SA"/>
        </w:rPr>
        <w:t>й 429, 431 ГК РФ позволяет признать эти условия согласованными.</w:t>
      </w:r>
    </w:p>
    <w:p w14:paraId="5A7EE719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Оценив в совокупности собранные по делу доказательства, суд приходит к выводу о том, что исковые требования ПАО «Сбербанк» о взыскании с ответчика  задолженности по эмиссионному контракту, явл</w:t>
      </w:r>
      <w:r>
        <w:rPr>
          <w:sz w:val="27"/>
          <w:szCs w:val="27"/>
          <w:lang w:val="en-BE" w:eastAsia="en-BE" w:bidi="ar-SA"/>
        </w:rPr>
        <w:t>яются обоснованными.</w:t>
      </w:r>
    </w:p>
    <w:p w14:paraId="51749BAC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184FD6A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Доказательств, свидетельствующих об испол</w:t>
      </w:r>
      <w:r>
        <w:rPr>
          <w:sz w:val="27"/>
          <w:szCs w:val="27"/>
          <w:lang w:val="en-BE" w:eastAsia="en-BE" w:bidi="ar-SA"/>
        </w:rPr>
        <w:t>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  не представлено.</w:t>
      </w:r>
    </w:p>
    <w:p w14:paraId="65FA7C82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150 ГПК РФ непредставление ответчиком доказательств и возражений не препя</w:t>
      </w:r>
      <w:r>
        <w:rPr>
          <w:sz w:val="27"/>
          <w:szCs w:val="27"/>
          <w:lang w:val="en-BE" w:eastAsia="en-BE" w:bidi="ar-SA"/>
        </w:rPr>
        <w:t>тствует рассмотрению дела по имеющимся в деле доказательствам.</w:t>
      </w:r>
    </w:p>
    <w:p w14:paraId="55877F7D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Представленные истцом в подтверждение исковых требований доказательства суд находит достаточными, достоверными, а расчет взыскиваемой суммы обоснованным, поскольку данный расчет  основан на  ус</w:t>
      </w:r>
      <w:r>
        <w:rPr>
          <w:sz w:val="27"/>
          <w:szCs w:val="27"/>
          <w:lang w:val="en-BE" w:eastAsia="en-BE" w:bidi="ar-SA"/>
        </w:rPr>
        <w:t>ловиях заключенного между сторонами кредитного договора.</w:t>
      </w:r>
    </w:p>
    <w:p w14:paraId="4A32B1CE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При таких обстоятельствах суд приходит к выводу о взыскании с ответчика в пользу истца задолженности по эмиссионному контракту в размере  </w:t>
      </w:r>
      <w:r>
        <w:rPr>
          <w:rStyle w:val="cat-Sumgrp-8rplc-24"/>
          <w:sz w:val="27"/>
          <w:szCs w:val="27"/>
          <w:lang w:val="en-BE" w:eastAsia="en-BE" w:bidi="ar-SA"/>
        </w:rPr>
        <w:t>сумма</w:t>
      </w:r>
    </w:p>
    <w:p w14:paraId="15DC0C0C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ст. 98 ГПК РФ с ответчика в пользу</w:t>
      </w:r>
      <w:r>
        <w:rPr>
          <w:sz w:val="27"/>
          <w:szCs w:val="27"/>
          <w:lang w:val="en-BE" w:eastAsia="en-BE" w:bidi="ar-SA"/>
        </w:rPr>
        <w:t xml:space="preserve"> истца суд взыскивает расходы по уплате госпошлины в размере </w:t>
      </w:r>
      <w:r>
        <w:rPr>
          <w:rStyle w:val="cat-Sumgrp-9rplc-25"/>
          <w:sz w:val="27"/>
          <w:szCs w:val="27"/>
          <w:lang w:val="en-BE" w:eastAsia="en-BE" w:bidi="ar-SA"/>
        </w:rPr>
        <w:t>сумма</w:t>
      </w:r>
    </w:p>
    <w:p w14:paraId="35C6E487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изложенного, руководствуясь ст. 194-199 ГПК РФ, суд</w:t>
      </w:r>
    </w:p>
    <w:p w14:paraId="2A39E36A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09D62138" w14:textId="77777777" w:rsidR="00000000" w:rsidRDefault="00F615AD">
      <w:pPr>
        <w:ind w:firstLine="567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76C50E4C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00C27937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  Публичного акционерного общества «Сбербанк» в лице филиала – Московского банка ПАО «Сбербанк» к Исакову Алекса</w:t>
      </w:r>
      <w:r>
        <w:rPr>
          <w:sz w:val="27"/>
          <w:szCs w:val="27"/>
          <w:lang w:val="en-BE" w:eastAsia="en-BE" w:bidi="ar-SA"/>
        </w:rPr>
        <w:t>ндру Сергеевичу о взыскании ссудной задолженности по эмиссионному контракту удовлетворить.</w:t>
      </w:r>
    </w:p>
    <w:p w14:paraId="3FB0F358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Исакова Александра Сергеевича  в пользу Публичного акционерного общества «Сбербанк» в лице филиала – Московского банка ПАО «Сбербанк» задолженность по эми</w:t>
      </w:r>
      <w:r>
        <w:rPr>
          <w:sz w:val="27"/>
          <w:szCs w:val="27"/>
          <w:lang w:val="en-BE" w:eastAsia="en-BE" w:bidi="ar-SA"/>
        </w:rPr>
        <w:t xml:space="preserve">ссионному контракту № 0910-Р-6391158420  от  01.08.2016 года в размере  </w:t>
      </w:r>
      <w:r>
        <w:rPr>
          <w:rStyle w:val="cat-Sumgrp-8rplc-2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9rplc-29"/>
          <w:sz w:val="27"/>
          <w:szCs w:val="27"/>
          <w:lang w:val="en-BE" w:eastAsia="en-BE" w:bidi="ar-SA"/>
        </w:rPr>
        <w:t>сумма</w:t>
      </w:r>
    </w:p>
    <w:p w14:paraId="027451F0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</w:t>
      </w:r>
      <w:r>
        <w:rPr>
          <w:sz w:val="27"/>
          <w:szCs w:val="27"/>
          <w:lang w:val="en-BE" w:eastAsia="en-BE" w:bidi="ar-SA"/>
        </w:rPr>
        <w:t>.</w:t>
      </w:r>
    </w:p>
    <w:p w14:paraId="43781065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Апелляционная жалоба подается через Тверской районный суд </w:t>
      </w:r>
      <w:r>
        <w:rPr>
          <w:rStyle w:val="cat-Addressgrp-1rplc-30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. </w:t>
      </w:r>
    </w:p>
    <w:p w14:paraId="7019D2F9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29BF9AF6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     </w:t>
      </w:r>
      <w:r>
        <w:rPr>
          <w:sz w:val="27"/>
          <w:szCs w:val="27"/>
          <w:lang w:val="en-BE" w:eastAsia="en-BE" w:bidi="ar-SA"/>
        </w:rPr>
        <w:tab/>
        <w:t xml:space="preserve">         </w:t>
      </w:r>
      <w:r>
        <w:rPr>
          <w:rStyle w:val="cat-FIOgrp-6rplc-31"/>
          <w:sz w:val="27"/>
          <w:szCs w:val="27"/>
          <w:lang w:val="en-BE" w:eastAsia="en-BE" w:bidi="ar-SA"/>
        </w:rPr>
        <w:t>фио</w:t>
      </w:r>
    </w:p>
    <w:p w14:paraId="36A896A0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7CA747FF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3881F39A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6C6B3F6C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696D0253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15FF202B" w14:textId="77777777" w:rsidR="00000000" w:rsidRDefault="00F615AD">
      <w:pPr>
        <w:ind w:firstLine="567"/>
        <w:jc w:val="both"/>
        <w:rPr>
          <w:sz w:val="27"/>
          <w:szCs w:val="27"/>
          <w:lang w:val="en-BE" w:eastAsia="en-BE" w:bidi="ar-SA"/>
        </w:rPr>
      </w:pPr>
    </w:p>
    <w:p w14:paraId="7781C851" w14:textId="77777777" w:rsidR="00000000" w:rsidRDefault="00F615AD">
      <w:pPr>
        <w:ind w:firstLine="567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Мотивированное решение суда изготовлено  31.03.2022 года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55654" w14:textId="77777777" w:rsidR="00000000" w:rsidRDefault="00F615AD">
      <w:r>
        <w:separator/>
      </w:r>
    </w:p>
  </w:endnote>
  <w:endnote w:type="continuationSeparator" w:id="0">
    <w:p w14:paraId="24F61DCD" w14:textId="77777777" w:rsidR="00000000" w:rsidRDefault="00F6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0FA7" w14:textId="77777777" w:rsidR="00000000" w:rsidRDefault="00F615AD">
    <w:pPr>
      <w:rPr>
        <w:lang w:val="en-BE" w:eastAsia="en-BE" w:bidi="ar-SA"/>
      </w:rPr>
    </w:pPr>
  </w:p>
  <w:p w14:paraId="300A64E4" w14:textId="77777777" w:rsidR="00000000" w:rsidRDefault="00F615AD">
    <w:pPr>
      <w:ind w:right="36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EBC31" w14:textId="77777777" w:rsidR="00000000" w:rsidRDefault="00F615AD">
      <w:r>
        <w:separator/>
      </w:r>
    </w:p>
  </w:footnote>
  <w:footnote w:type="continuationSeparator" w:id="0">
    <w:p w14:paraId="3B20F5AE" w14:textId="77777777" w:rsidR="00000000" w:rsidRDefault="00F61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15AD"/>
    <w:rsid w:val="00F6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35EF770"/>
  <w15:chartTrackingRefBased/>
  <w15:docId w15:val="{FD35A28C-AA17-4E2B-99E8-4B7593C3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8rplc-17">
    <w:name w:val="cat-Sum grp-8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8rplc-20">
    <w:name w:val="cat-Sum grp-8 rplc-20"/>
    <w:basedOn w:val="a0"/>
  </w:style>
  <w:style w:type="character" w:customStyle="1" w:styleId="cat-Sumgrp-10rplc-21">
    <w:name w:val="cat-Sum grp-10 rplc-21"/>
    <w:basedOn w:val="a0"/>
  </w:style>
  <w:style w:type="character" w:customStyle="1" w:styleId="cat-Sumgrp-11rplc-22">
    <w:name w:val="cat-Sum grp-11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8rplc-24">
    <w:name w:val="cat-Sum grp-8 rplc-24"/>
    <w:basedOn w:val="a0"/>
  </w:style>
  <w:style w:type="character" w:customStyle="1" w:styleId="cat-Sumgrp-9rplc-25">
    <w:name w:val="cat-Sum grp-9 rplc-25"/>
    <w:basedOn w:val="a0"/>
  </w:style>
  <w:style w:type="character" w:customStyle="1" w:styleId="cat-Sumgrp-8rplc-28">
    <w:name w:val="cat-Sum grp-8 rplc-28"/>
    <w:basedOn w:val="a0"/>
  </w:style>
  <w:style w:type="character" w:customStyle="1" w:styleId="cat-Sumgrp-9rplc-29">
    <w:name w:val="cat-Sum grp-9 rplc-29"/>
    <w:basedOn w:val="a0"/>
  </w:style>
  <w:style w:type="character" w:customStyle="1" w:styleId="cat-Addressgrp-1rplc-30">
    <w:name w:val="cat-Address grp-1 rplc-30"/>
    <w:basedOn w:val="a0"/>
  </w:style>
  <w:style w:type="character" w:customStyle="1" w:styleId="cat-FIOgrp-6rplc-31">
    <w:name w:val="cat-FIO grp-6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