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77RS0003-01-2023-000176-71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2-1328/2023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в обосновании указав, что 28.01.2020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заключен кредитный договор N 93482581, в соответствии с которым ответчику были предоставлены денежные средства в размере </w:t>
      </w:r>
      <w:r>
        <w:rPr>
          <w:rStyle w:val="cat-Sumgrp-4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</w:t>
      </w:r>
      <w:r>
        <w:rPr>
          <w:rFonts w:ascii="Times New Roman" w:eastAsia="Times New Roman" w:hAnsi="Times New Roman" w:cs="Times New Roman"/>
          <w:highlight w:val="none"/>
        </w:rPr>
        <w:t>48</w:t>
      </w:r>
      <w:r>
        <w:rPr>
          <w:rFonts w:ascii="Times New Roman" w:eastAsia="Times New Roman" w:hAnsi="Times New Roman" w:cs="Times New Roman"/>
          <w:highlight w:val="none"/>
        </w:rPr>
        <w:t xml:space="preserve"> месяцев, с процентной ставкой 11,90 процентов годовых. Денежные средства в сумме </w:t>
      </w:r>
      <w:r>
        <w:rPr>
          <w:rStyle w:val="cat-Sumgrp-4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40817810238041381015. Ответчиком в установленный срок не исполнены обязательства по договору, в связи с чем по состоянию на 27.09.2022 задолженность ответчика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составляет </w:t>
      </w:r>
      <w:r>
        <w:rPr>
          <w:rStyle w:val="cat-Sumgrp-5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в свою пользу, а также расходы по оплате государственной пошлины в сумме </w:t>
      </w:r>
      <w:r>
        <w:rPr>
          <w:rStyle w:val="cat-Sumgrp-8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Н.Л., по правилам ч. 4 ст. 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28.01.2020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заключен кредитный договор N 93482581, в соответствии с которым ПАО Сбербанк передал ответчику денежные средства в размере </w:t>
      </w:r>
      <w:r>
        <w:rPr>
          <w:rStyle w:val="cat-Sumgrp-4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</w:t>
      </w:r>
      <w:r>
        <w:rPr>
          <w:rFonts w:ascii="Times New Roman" w:eastAsia="Times New Roman" w:hAnsi="Times New Roman" w:cs="Times New Roman"/>
          <w:highlight w:val="none"/>
        </w:rPr>
        <w:t>48</w:t>
      </w:r>
      <w:r>
        <w:rPr>
          <w:rFonts w:ascii="Times New Roman" w:eastAsia="Times New Roman" w:hAnsi="Times New Roman" w:cs="Times New Roman"/>
          <w:highlight w:val="none"/>
        </w:rPr>
        <w:t xml:space="preserve"> месяцев, с процентной ставкой 11,90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4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40817810238041381015,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в нарушение графика погашения кредита допускал просрочки погашения задолженности, что подтверждается расчетом задолженности и выпиской по счету 40817810238041381015.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ПАО Сбербанк 26.08.2022 направил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ответчику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требование о возврате суммы предоставленных денежных средств до 26.0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27.09.2022 задолженность ответчика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составляет </w:t>
      </w:r>
      <w:r>
        <w:rPr>
          <w:rStyle w:val="cat-Sumgrp-5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5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8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-199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(паспорт - 4505 216467) в пользу ПАО Сбербанк в лице филиала - Московский банк ПАО Сбербанк задолженность по кредитному договору N 93482581 от 28.01.2020 в размере </w:t>
      </w:r>
      <w:r>
        <w:rPr>
          <w:rStyle w:val="cat-Sumgrp-5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0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9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.03.2023.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77RS0003-01-2023-000176-71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2-1328/2023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о взыскании задолженности по кредитному договору, 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3,199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Шурайц</w:t>
      </w:r>
      <w:r>
        <w:rPr>
          <w:rFonts w:ascii="Times New Roman" w:eastAsia="Times New Roman" w:hAnsi="Times New Roman" w:cs="Times New Roman"/>
          <w:highlight w:val="none"/>
        </w:rPr>
        <w:t xml:space="preserve"> Н.Л. (паспорт - 4505 216467) в пользу ПАО Сбербанк в лице филиала - Московский банк ПАО Сбербанк задолженность по кредитному договору N 93482581 от 28.01.2020 в размере </w:t>
      </w:r>
      <w:r>
        <w:rPr>
          <w:rStyle w:val="cat-Sumgrp-5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4rplc-6">
    <w:name w:val="cat-Sum grp-4 rplc-6"/>
    <w:basedOn w:val="DefaultParagraphFont"/>
  </w:style>
  <w:style w:type="character" w:customStyle="1" w:styleId="cat-Sumgrp-4rplc-7">
    <w:name w:val="cat-Sum grp-4 rplc-7"/>
    <w:basedOn w:val="DefaultParagraphFont"/>
  </w:style>
  <w:style w:type="character" w:customStyle="1" w:styleId="cat-Sumgrp-5rplc-9">
    <w:name w:val="cat-Sum grp-5 rplc-9"/>
    <w:basedOn w:val="DefaultParagraphFont"/>
  </w:style>
  <w:style w:type="character" w:customStyle="1" w:styleId="cat-Sumgrp-6rplc-10">
    <w:name w:val="cat-Sum grp-6 rplc-10"/>
    <w:basedOn w:val="DefaultParagraphFont"/>
  </w:style>
  <w:style w:type="character" w:customStyle="1" w:styleId="cat-Sumgrp-7rplc-11">
    <w:name w:val="cat-Sum grp-7 rplc-11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4rplc-16">
    <w:name w:val="cat-Sum grp-4 rplc-16"/>
    <w:basedOn w:val="DefaultParagraphFont"/>
  </w:style>
  <w:style w:type="character" w:customStyle="1" w:styleId="cat-Sumgrp-4rplc-17">
    <w:name w:val="cat-Sum grp-4 rplc-17"/>
    <w:basedOn w:val="DefaultParagraphFont"/>
  </w:style>
  <w:style w:type="character" w:customStyle="1" w:styleId="cat-Sumgrp-5rplc-21">
    <w:name w:val="cat-Sum grp-5 rplc-21"/>
    <w:basedOn w:val="DefaultParagraphFont"/>
  </w:style>
  <w:style w:type="character" w:customStyle="1" w:styleId="cat-Sumgrp-6rplc-22">
    <w:name w:val="cat-Sum grp-6 rplc-22"/>
    <w:basedOn w:val="DefaultParagraphFont"/>
  </w:style>
  <w:style w:type="character" w:customStyle="1" w:styleId="cat-Sumgrp-7rplc-23">
    <w:name w:val="cat-Sum grp-7 rplc-23"/>
    <w:basedOn w:val="DefaultParagraphFont"/>
  </w:style>
  <w:style w:type="character" w:customStyle="1" w:styleId="cat-Sumgrp-5rplc-24">
    <w:name w:val="cat-Sum grp-5 rplc-24"/>
    <w:basedOn w:val="DefaultParagraphFont"/>
  </w:style>
  <w:style w:type="character" w:customStyle="1" w:styleId="cat-Sumgrp-8rplc-25">
    <w:name w:val="cat-Sum grp-8 rplc-25"/>
    <w:basedOn w:val="DefaultParagraphFont"/>
  </w:style>
  <w:style w:type="character" w:customStyle="1" w:styleId="cat-Sumgrp-5rplc-27">
    <w:name w:val="cat-Sum grp-5 rplc-27"/>
    <w:basedOn w:val="DefaultParagraphFont"/>
  </w:style>
  <w:style w:type="character" w:customStyle="1" w:styleId="cat-Sumgrp-8rplc-28">
    <w:name w:val="cat-Sum grp-8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Sumgrp-5rplc-35">
    <w:name w:val="cat-Sum grp-5 rplc-35"/>
    <w:basedOn w:val="DefaultParagraphFont"/>
  </w:style>
  <w:style w:type="character" w:customStyle="1" w:styleId="cat-Sumgrp-8rplc-36">
    <w:name w:val="cat-Sum grp-8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