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B66A7CD" w14:textId="77777777" w:rsidR="00000000" w:rsidRDefault="00736933">
      <w:pPr>
        <w:ind w:firstLine="709"/>
        <w:jc w:val="both"/>
        <w:rPr>
          <w:sz w:val="28"/>
          <w:szCs w:val="28"/>
          <w:lang w:val="en-BE" w:eastAsia="en-BE" w:bidi="ar-SA"/>
        </w:rPr>
      </w:pPr>
      <w:bookmarkStart w:id="0" w:name="_GoBack"/>
      <w:bookmarkEnd w:id="0"/>
    </w:p>
    <w:p w14:paraId="7C402A47" w14:textId="77777777" w:rsidR="00000000" w:rsidRDefault="00736933">
      <w:pPr>
        <w:ind w:firstLine="709"/>
        <w:jc w:val="right"/>
        <w:rPr>
          <w:sz w:val="28"/>
          <w:szCs w:val="28"/>
          <w:lang w:val="en-BE" w:eastAsia="en-BE" w:bidi="ar-SA"/>
        </w:rPr>
      </w:pPr>
      <w:r>
        <w:rPr>
          <w:b/>
          <w:bCs/>
          <w:spacing w:val="20"/>
          <w:sz w:val="28"/>
          <w:szCs w:val="28"/>
          <w:lang w:val="en-BE" w:eastAsia="en-BE" w:bidi="ar-SA"/>
        </w:rPr>
        <w:t>Дело №02-13496/2022</w:t>
      </w:r>
    </w:p>
    <w:p w14:paraId="44A2D895" w14:textId="77777777" w:rsidR="00000000" w:rsidRDefault="00736933">
      <w:pPr>
        <w:ind w:firstLine="709"/>
        <w:jc w:val="right"/>
        <w:rPr>
          <w:sz w:val="28"/>
          <w:szCs w:val="28"/>
          <w:lang w:val="en-BE" w:eastAsia="en-BE" w:bidi="ar-SA"/>
        </w:rPr>
      </w:pPr>
      <w:r>
        <w:rPr>
          <w:b/>
          <w:bCs/>
          <w:spacing w:val="20"/>
          <w:sz w:val="28"/>
          <w:szCs w:val="28"/>
          <w:lang w:val="en-BE" w:eastAsia="en-BE" w:bidi="ar-SA"/>
        </w:rPr>
        <w:t>УИД 77RS0034-02-2022-015684-97</w:t>
      </w:r>
    </w:p>
    <w:p w14:paraId="365BB075" w14:textId="77777777" w:rsidR="00000000" w:rsidRDefault="00736933">
      <w:pPr>
        <w:ind w:firstLine="709"/>
        <w:jc w:val="center"/>
        <w:rPr>
          <w:sz w:val="28"/>
          <w:szCs w:val="28"/>
          <w:lang w:val="en-BE" w:eastAsia="en-BE" w:bidi="ar-SA"/>
        </w:rPr>
      </w:pPr>
    </w:p>
    <w:p w14:paraId="768D5AA8" w14:textId="77777777" w:rsidR="00000000" w:rsidRDefault="00736933">
      <w:pPr>
        <w:ind w:firstLine="709"/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pacing w:val="20"/>
          <w:sz w:val="28"/>
          <w:szCs w:val="28"/>
          <w:lang w:val="en-BE" w:eastAsia="en-BE" w:bidi="ar-SA"/>
        </w:rPr>
        <w:t>РЕШЕНИЕ</w:t>
      </w:r>
    </w:p>
    <w:p w14:paraId="27DBDD4A" w14:textId="77777777" w:rsidR="00000000" w:rsidRDefault="00736933">
      <w:pPr>
        <w:ind w:firstLine="709"/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Именем Российской Федерации</w:t>
      </w:r>
    </w:p>
    <w:p w14:paraId="38C515E8" w14:textId="77777777" w:rsidR="00000000" w:rsidRDefault="00736933">
      <w:pPr>
        <w:ind w:firstLine="709"/>
        <w:jc w:val="both"/>
        <w:rPr>
          <w:sz w:val="28"/>
          <w:szCs w:val="28"/>
          <w:lang w:val="en-BE" w:eastAsia="en-BE" w:bidi="ar-SA"/>
        </w:rPr>
      </w:pPr>
    </w:p>
    <w:p w14:paraId="7BE63DB1" w14:textId="77777777" w:rsidR="00000000" w:rsidRDefault="00736933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26 июля 2022 года                                                                  </w:t>
      </w:r>
      <w:r>
        <w:rPr>
          <w:rStyle w:val="cat-Addressgrp-0rplc-0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</w:t>
      </w:r>
    </w:p>
    <w:p w14:paraId="4AD9BC64" w14:textId="77777777" w:rsidR="00000000" w:rsidRDefault="00736933">
      <w:pPr>
        <w:jc w:val="both"/>
        <w:rPr>
          <w:sz w:val="28"/>
          <w:szCs w:val="28"/>
          <w:lang w:val="en-BE" w:eastAsia="en-BE" w:bidi="ar-SA"/>
        </w:rPr>
      </w:pPr>
    </w:p>
    <w:p w14:paraId="1E1D235E" w14:textId="77777777" w:rsidR="00000000" w:rsidRDefault="00736933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Щербинский районный суд </w:t>
      </w:r>
      <w:r>
        <w:rPr>
          <w:rStyle w:val="cat-Addressgrp-1rplc-1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составе председательствующего судьи Конарев</w:t>
      </w:r>
      <w:r>
        <w:rPr>
          <w:sz w:val="28"/>
          <w:szCs w:val="28"/>
          <w:lang w:val="en-BE" w:eastAsia="en-BE" w:bidi="ar-SA"/>
        </w:rPr>
        <w:t xml:space="preserve">ой М.И., при секретаре судебного заседания </w:t>
      </w:r>
      <w:r>
        <w:rPr>
          <w:rStyle w:val="cat-FIOgrp-4rplc-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рассмотрев в открытом судебном заседании гражданское дело по исковому заявлению ПАО Сбербанк в лице филиала – Московский Банк ПАО Сбербанк к </w:t>
      </w:r>
      <w:r>
        <w:rPr>
          <w:rStyle w:val="cat-FIOgrp-2rplc-4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о взыскании ссудной задолженности по эмиссионному контракту,</w:t>
      </w:r>
    </w:p>
    <w:p w14:paraId="5EE29B39" w14:textId="77777777" w:rsidR="00000000" w:rsidRDefault="00736933">
      <w:pPr>
        <w:ind w:firstLine="709"/>
        <w:jc w:val="both"/>
        <w:rPr>
          <w:sz w:val="28"/>
          <w:szCs w:val="28"/>
          <w:lang w:val="en-BE" w:eastAsia="en-BE" w:bidi="ar-SA"/>
        </w:rPr>
      </w:pPr>
    </w:p>
    <w:p w14:paraId="3669BDE3" w14:textId="77777777" w:rsidR="00000000" w:rsidRDefault="00736933">
      <w:pPr>
        <w:ind w:firstLine="709"/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pacing w:val="20"/>
          <w:sz w:val="28"/>
          <w:szCs w:val="28"/>
          <w:lang w:val="en-BE" w:eastAsia="en-BE" w:bidi="ar-SA"/>
        </w:rPr>
        <w:t>У</w:t>
      </w:r>
      <w:r>
        <w:rPr>
          <w:b/>
          <w:bCs/>
          <w:spacing w:val="20"/>
          <w:sz w:val="28"/>
          <w:szCs w:val="28"/>
          <w:lang w:val="en-BE" w:eastAsia="en-BE" w:bidi="ar-SA"/>
        </w:rPr>
        <w:t>СТАНОВИЛ:</w:t>
      </w:r>
    </w:p>
    <w:p w14:paraId="11A681B0" w14:textId="77777777" w:rsidR="00000000" w:rsidRDefault="00736933">
      <w:pPr>
        <w:ind w:firstLine="709"/>
        <w:jc w:val="center"/>
        <w:rPr>
          <w:sz w:val="28"/>
          <w:szCs w:val="28"/>
          <w:lang w:val="en-BE" w:eastAsia="en-BE" w:bidi="ar-SA"/>
        </w:rPr>
      </w:pPr>
    </w:p>
    <w:p w14:paraId="3BC9F6B5" w14:textId="77777777" w:rsidR="00000000" w:rsidRDefault="00736933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ПАО Сбербанк в лице филиала – Московский Банк ПАО Сбербанк обратилось в суд с исковым заявлением к ответчику </w:t>
      </w:r>
      <w:r>
        <w:rPr>
          <w:rStyle w:val="cat-FIOgrp-5rplc-5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о взыскании ссудной задолженности по эмиссионному контракту. </w:t>
      </w:r>
    </w:p>
    <w:p w14:paraId="4E0A5951" w14:textId="77777777" w:rsidR="00000000" w:rsidRDefault="00736933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обоснование истец указал, что 22.03.2016  ПАО Сбербанк (ранее –ОАО «</w:t>
      </w:r>
      <w:r>
        <w:rPr>
          <w:sz w:val="28"/>
          <w:szCs w:val="28"/>
          <w:lang w:val="en-BE" w:eastAsia="en-BE" w:bidi="ar-SA"/>
        </w:rPr>
        <w:t>Сбербанк России») и Опарин С.В. заключили эмиссионный контракт № 0910-Р-6042814460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</w:t>
      </w:r>
      <w:r>
        <w:rPr>
          <w:sz w:val="28"/>
          <w:szCs w:val="28"/>
          <w:lang w:val="en-BE" w:eastAsia="en-BE" w:bidi="ar-SA"/>
        </w:rPr>
        <w:t xml:space="preserve">лях. </w:t>
      </w:r>
    </w:p>
    <w:p w14:paraId="7E1150EA" w14:textId="77777777" w:rsidR="00000000" w:rsidRDefault="00736933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Указанный договор заключен в результате публичной оферты путем оформления ответчиком заявления на получение кредитной карты и ознакомления его с Условиями выпуска и обслуживания кредитной карты Сбербанка, Тарифами Банка и Памятками Держателя банковск</w:t>
      </w:r>
      <w:r>
        <w:rPr>
          <w:sz w:val="28"/>
          <w:szCs w:val="28"/>
          <w:lang w:val="en-BE" w:eastAsia="en-BE" w:bidi="ar-SA"/>
        </w:rPr>
        <w:t xml:space="preserve">их карт, по безопасности. Договор является договором присоединения, основные положения которого в одностороннем порядке сформулированы Банком в Общих условиях. </w:t>
      </w:r>
    </w:p>
    <w:p w14:paraId="795A0EB3" w14:textId="77777777" w:rsidR="00000000" w:rsidRDefault="00736933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Во исполнение заключенного договора ответчику была выдана кредитная карта с первоначальным лими</w:t>
      </w:r>
      <w:r>
        <w:rPr>
          <w:sz w:val="28"/>
          <w:szCs w:val="28"/>
          <w:lang w:val="en-BE" w:eastAsia="en-BE" w:bidi="ar-SA"/>
        </w:rPr>
        <w:t xml:space="preserve">том кредита </w:t>
      </w:r>
      <w:r>
        <w:rPr>
          <w:rStyle w:val="cat-Sumgrp-9rplc-7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условия предоставления и возврата которого изложены в Условиях, информации о полной стоимости кредита, прилагаемой к Условиям и в Тарифах Банка. Также ответчику был открыт счет для отражения операций, проводимых с использованием междунар</w:t>
      </w:r>
      <w:r>
        <w:rPr>
          <w:sz w:val="28"/>
          <w:szCs w:val="28"/>
          <w:lang w:val="en-BE" w:eastAsia="en-BE" w:bidi="ar-SA"/>
        </w:rPr>
        <w:t>одной кредитной карты в соответствии с заключенным договором. В соответствии с пунктом 2, 3.3, 4.1 Условий, операции, совершенные по карте, за счет кредита, предоставляемого Сбербанком России Ответчику на условиях «до востребования» с одновременным уменьше</w:t>
      </w:r>
      <w:r>
        <w:rPr>
          <w:sz w:val="28"/>
          <w:szCs w:val="28"/>
          <w:lang w:val="en-BE" w:eastAsia="en-BE" w:bidi="ar-SA"/>
        </w:rPr>
        <w:t xml:space="preserve">нием доступного лимита кредита. Кредит по карте предоставлен ответчику в размере кредитного лимита, под </w:t>
      </w:r>
      <w:r>
        <w:rPr>
          <w:sz w:val="28"/>
          <w:szCs w:val="28"/>
          <w:lang w:val="en-BE" w:eastAsia="en-BE" w:bidi="ar-SA"/>
        </w:rPr>
        <w:lastRenderedPageBreak/>
        <w:t>25,9% годовых на условиях, определенных Тарифами Банка. При этом Банк обязуется ежемесячно формировать предоставлять ответчику отчеты по карте с указани</w:t>
      </w:r>
      <w:r>
        <w:rPr>
          <w:sz w:val="28"/>
          <w:szCs w:val="28"/>
          <w:lang w:val="en-BE" w:eastAsia="en-BE" w:bidi="ar-SA"/>
        </w:rPr>
        <w:t>ем совершенных по карте операций, платеже, за пользование кредитными средствами, в том числе сумм обязательных платежей по карте. Согласно Условиям, погашение кредита и уплата процентов за его использование осуществляется ежемесячно по частям (оплата суммы</w:t>
      </w:r>
      <w:r>
        <w:rPr>
          <w:sz w:val="28"/>
          <w:szCs w:val="28"/>
          <w:lang w:val="en-BE" w:eastAsia="en-BE" w:bidi="ar-SA"/>
        </w:rPr>
        <w:t xml:space="preserve"> обязательного платежа) или полностью (оплата суммы общей задолженности) в соответствии с информацией, указанной в отчете. Индивидуальными условиями предусмотрено, что за несвоевременное погашение обязательных платежей взимается неустойка в соответствии с </w:t>
      </w:r>
      <w:r>
        <w:rPr>
          <w:sz w:val="28"/>
          <w:szCs w:val="28"/>
          <w:lang w:val="en-BE" w:eastAsia="en-BE" w:bidi="ar-SA"/>
        </w:rPr>
        <w:t xml:space="preserve">Тарифами Банка. </w:t>
      </w:r>
    </w:p>
    <w:p w14:paraId="0EF2E63C" w14:textId="77777777" w:rsidR="00000000" w:rsidRDefault="00736933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Платежи в счет погашения задолженности по кредиту ответчиком производились с нарушениями в части сроков и сумм, обязательных к погашению. За ответчиком в период с 08.04.2016 по 28.12.2021 образовалась просроченная задолженность в размере  </w:t>
      </w:r>
      <w:r>
        <w:rPr>
          <w:rStyle w:val="cat-Sumgrp-10rplc-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из которых: </w:t>
      </w:r>
      <w:r>
        <w:rPr>
          <w:rStyle w:val="cat-Sumgrp-11rplc-9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- сумма просроченного основного долга, </w:t>
      </w:r>
      <w:r>
        <w:rPr>
          <w:rStyle w:val="cat-Sumgrp-12rplc-10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- сумма просроченных процентов, </w:t>
      </w:r>
      <w:r>
        <w:rPr>
          <w:rStyle w:val="cat-Sumgrp-13rplc-11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- неустойка. </w:t>
      </w:r>
    </w:p>
    <w:p w14:paraId="1777535B" w14:textId="77777777" w:rsidR="00000000" w:rsidRDefault="00736933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 пунктами 4.1.4. и 5.2.11 Условий, в случае неисполнения или ненадлежащего исполнения Ответчиком условий заключенного </w:t>
      </w:r>
      <w:r>
        <w:rPr>
          <w:sz w:val="28"/>
          <w:szCs w:val="28"/>
          <w:lang w:val="en-BE" w:eastAsia="en-BE" w:bidi="ar-SA"/>
        </w:rPr>
        <w:t xml:space="preserve">договора, Банк имеет право досрочно потребовать оплаты суммы общей задолженности по карте, а ответчик обязуется досрочно ее погасить. </w:t>
      </w:r>
    </w:p>
    <w:p w14:paraId="57C58F71" w14:textId="77777777" w:rsidR="00000000" w:rsidRDefault="00736933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адрес ответчика 09.09.2021 г., 27.11.2021 г. были направлены письма с требованием о досрочном возврате суммы кредита, п</w:t>
      </w:r>
      <w:r>
        <w:rPr>
          <w:sz w:val="28"/>
          <w:szCs w:val="28"/>
          <w:lang w:val="en-BE" w:eastAsia="en-BE" w:bidi="ar-SA"/>
        </w:rPr>
        <w:t xml:space="preserve">роцентов за пользование кредитом и уплате неустойки, однако, задолженность до настоящего времени не погашена. </w:t>
      </w:r>
    </w:p>
    <w:p w14:paraId="511CC388" w14:textId="77777777" w:rsidR="00000000" w:rsidRDefault="00736933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Истец просит взыскать в пользу ПАО Сбербанк в лице филиала – Московский Банк ПАО Сбербанк с </w:t>
      </w:r>
      <w:r>
        <w:rPr>
          <w:rStyle w:val="cat-FIOgrp-5rplc-12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сумму задолженности по эмиссионному контракту № 0</w:t>
      </w:r>
      <w:r>
        <w:rPr>
          <w:sz w:val="28"/>
          <w:szCs w:val="28"/>
          <w:lang w:val="en-BE" w:eastAsia="en-BE" w:bidi="ar-SA"/>
        </w:rPr>
        <w:t xml:space="preserve">910-Р-6042814460 в размере </w:t>
      </w:r>
      <w:r>
        <w:rPr>
          <w:rStyle w:val="cat-Sumgrp-10rplc-13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а также расходы по оплате государственной пошлины в размере </w:t>
      </w:r>
      <w:r>
        <w:rPr>
          <w:rStyle w:val="cat-Sumgrp-14rplc-14"/>
          <w:sz w:val="28"/>
          <w:szCs w:val="28"/>
          <w:lang w:val="en-BE" w:eastAsia="en-BE" w:bidi="ar-SA"/>
        </w:rPr>
        <w:t>сумма</w:t>
      </w:r>
    </w:p>
    <w:p w14:paraId="57861E4F" w14:textId="77777777" w:rsidR="00000000" w:rsidRDefault="00736933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ПАО Сбербанк в лице филиала – Московский Банк ПАО Сбербанк, надлежащим образом извещенный о дате, времени и месте рассмотрения дела, явку представителя в су</w:t>
      </w:r>
      <w:r>
        <w:rPr>
          <w:sz w:val="28"/>
          <w:szCs w:val="28"/>
          <w:lang w:val="en-BE" w:eastAsia="en-BE" w:bidi="ar-SA"/>
        </w:rPr>
        <w:t>дебное заседание не обеспечил, ходатайствовал о рассмотрении дела в отсутствие своего представителя, суд рассмотрел дело  в отсутствие представителя истца, в порядке ст.167 ГПК РФ.</w:t>
      </w:r>
    </w:p>
    <w:p w14:paraId="4F4597BD" w14:textId="77777777" w:rsidR="00000000" w:rsidRDefault="00736933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Ответчик Опарин С.В. судебное заседание не явился, о месте и времени судебн</w:t>
      </w:r>
      <w:r>
        <w:rPr>
          <w:sz w:val="28"/>
          <w:szCs w:val="28"/>
          <w:lang w:val="en-BE" w:eastAsia="en-BE" w:bidi="ar-SA"/>
        </w:rPr>
        <w:t>ого заседания извещался судом надлежащим образом по известному суду адресу.</w:t>
      </w:r>
    </w:p>
    <w:p w14:paraId="3BDAFBBC" w14:textId="77777777" w:rsidR="00000000" w:rsidRDefault="00736933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 определил рассмотреть данное дело в порядке ст. 167 ГПК РФ в отсутствие сторон.</w:t>
      </w:r>
    </w:p>
    <w:p w14:paraId="5AF83F7A" w14:textId="77777777" w:rsidR="00000000" w:rsidRDefault="00736933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Статьями 309, 310 Гражданского кодекса РФ установлено, что обязательства должны исполняться надл</w:t>
      </w:r>
      <w:r>
        <w:rPr>
          <w:sz w:val="28"/>
          <w:szCs w:val="28"/>
          <w:lang w:val="en-BE" w:eastAsia="en-BE" w:bidi="ar-SA"/>
        </w:rPr>
        <w:t xml:space="preserve">ежащим образом, односторонний отказ от исполнения обязательства или изменение его условий не допускается. </w:t>
      </w:r>
    </w:p>
    <w:p w14:paraId="00A7FF8B" w14:textId="77777777" w:rsidR="00000000" w:rsidRDefault="00736933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lastRenderedPageBreak/>
        <w:t>В силу ст. 819 Гражданского кодекса РФ по договору кредитной карты банк или иная кредитная организация (кредитор) обязуются предоставить денежные сре</w:t>
      </w:r>
      <w:r>
        <w:rPr>
          <w:sz w:val="28"/>
          <w:szCs w:val="28"/>
          <w:lang w:val="en-BE" w:eastAsia="en-BE" w:bidi="ar-SA"/>
        </w:rPr>
        <w:t xml:space="preserve">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</w:t>
      </w:r>
    </w:p>
    <w:p w14:paraId="48033144" w14:textId="77777777" w:rsidR="00000000" w:rsidRDefault="00736933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ст. 807 Гражданского кодекса РФ по кредитному договору одна сторона (займодавец) пере</w:t>
      </w:r>
      <w:r>
        <w:rPr>
          <w:sz w:val="28"/>
          <w:szCs w:val="28"/>
          <w:lang w:val="en-BE" w:eastAsia="en-BE" w:bidi="ar-SA"/>
        </w:rPr>
        <w:t xml:space="preserve">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</w:t>
      </w:r>
      <w:r>
        <w:rPr>
          <w:sz w:val="28"/>
          <w:szCs w:val="28"/>
          <w:lang w:val="en-BE" w:eastAsia="en-BE" w:bidi="ar-SA"/>
        </w:rPr>
        <w:t>Договор займа считается заключенным с момента передачи денег или других вещей.</w:t>
      </w:r>
    </w:p>
    <w:p w14:paraId="3D85D944" w14:textId="77777777" w:rsidR="00000000" w:rsidRDefault="00736933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ч. 1 и ч. 2 ст. 809 Гражданского кодекса РФ, если иное не предусмотрено законом или договором займа, займодавец имеет право на получение с заемщика процентов на</w:t>
      </w:r>
      <w:r>
        <w:rPr>
          <w:sz w:val="28"/>
          <w:szCs w:val="28"/>
          <w:lang w:val="en-BE" w:eastAsia="en-BE" w:bidi="ar-SA"/>
        </w:rPr>
        <w:t xml:space="preserve"> сумму займа в размерах и в порядке, определенных договором. При отсутствии иного соглашения проценты выплачиваются ежемесячно до дня возврата суммы займа.</w:t>
      </w:r>
    </w:p>
    <w:p w14:paraId="52ECE9A8" w14:textId="77777777" w:rsidR="00000000" w:rsidRDefault="00736933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ст. 810 Гражданского кодекса Российской Федерации заемщик обязан возвратить займодавцу получе</w:t>
      </w:r>
      <w:r>
        <w:rPr>
          <w:sz w:val="28"/>
          <w:szCs w:val="28"/>
          <w:lang w:val="en-BE" w:eastAsia="en-BE" w:bidi="ar-SA"/>
        </w:rPr>
        <w:t>нную сумму займа в срок и в порядке, которые предусмотрены договором займа. Сумма займа считается возвращенной в момент передачи ее займодавцу или зачисления соответствующих денежных средств на его банковский счет.</w:t>
      </w:r>
    </w:p>
    <w:p w14:paraId="65CCB7B5" w14:textId="77777777" w:rsidR="00000000" w:rsidRDefault="00736933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ч. 2 ст. 811 ГК РФ, если договор</w:t>
      </w:r>
      <w:r>
        <w:rPr>
          <w:sz w:val="28"/>
          <w:szCs w:val="28"/>
          <w:lang w:val="en-BE" w:eastAsia="en-BE" w:bidi="ar-SA"/>
        </w:rPr>
        <w:t>ом займа предусмотрено возвращение займа по частям (в рассрочку), то при нарушении заемщиком срока, установленного для возврата очередной части займа, заимодавец вправе потребовать досрочного возврата всей оставшейся суммы займа вместе с причитающимися про</w:t>
      </w:r>
      <w:r>
        <w:rPr>
          <w:sz w:val="28"/>
          <w:szCs w:val="28"/>
          <w:lang w:val="en-BE" w:eastAsia="en-BE" w:bidi="ar-SA"/>
        </w:rPr>
        <w:t>центами.</w:t>
      </w:r>
    </w:p>
    <w:p w14:paraId="79B0873F" w14:textId="77777777" w:rsidR="00000000" w:rsidRDefault="00736933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Судом установлено и подтверждается материалами дела, что 22.03.2016  ПАО Сбербанк (ранее – ОАО «Сбербанк России») и Опарин С.В. заключили эмиссионный контракт № 0910-Р-6042814460 на предоставление возобновляемой кредитной линии посредством выдачи </w:t>
      </w:r>
      <w:r>
        <w:rPr>
          <w:sz w:val="28"/>
          <w:szCs w:val="28"/>
          <w:lang w:val="en-BE" w:eastAsia="en-BE" w:bidi="ar-SA"/>
        </w:rPr>
        <w:t>банковской карты с предоставленным по ней кредитом и обслуживанием счета по данной карте в российских рублях. Указанный договор заключен в результате публичной оферты путем оформления ответчиком заявления на получение кредитной карты Сбербанка России и озн</w:t>
      </w:r>
      <w:r>
        <w:rPr>
          <w:sz w:val="28"/>
          <w:szCs w:val="28"/>
          <w:lang w:val="en-BE" w:eastAsia="en-BE" w:bidi="ar-SA"/>
        </w:rPr>
        <w:t>акомления его с Условиями выпуска и обслуживания кредитной карты Сбербанка, Тарифами Банка и Памяткой Держателя банковских карт. Договор заключен в порядке ст. 428 ГК РФ.</w:t>
      </w:r>
    </w:p>
    <w:p w14:paraId="04417CB1" w14:textId="77777777" w:rsidR="00000000" w:rsidRDefault="00736933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Истец свои обязательства по кредитному договору исполнил в полном объеме, предоставив</w:t>
      </w:r>
      <w:r>
        <w:rPr>
          <w:sz w:val="28"/>
          <w:szCs w:val="28"/>
          <w:lang w:val="en-BE" w:eastAsia="en-BE" w:bidi="ar-SA"/>
        </w:rPr>
        <w:t xml:space="preserve"> ответчику кредитную карту с лимитом в </w:t>
      </w:r>
      <w:r>
        <w:rPr>
          <w:rStyle w:val="cat-Sumgrp-9rplc-17"/>
          <w:sz w:val="28"/>
          <w:szCs w:val="28"/>
          <w:lang w:val="en-BE" w:eastAsia="en-BE" w:bidi="ar-SA"/>
        </w:rPr>
        <w:t>сумма</w:t>
      </w:r>
    </w:p>
    <w:p w14:paraId="5F594F11" w14:textId="77777777" w:rsidR="00000000" w:rsidRDefault="00736933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Заемщик Опарин С.В.. свои обязательства должным образом не исполняет, в связи с чем за ним образовалась задолженность. За период с 08.04.2016 по 28.12.2021 образовалась просроченная задолженность в размере  </w:t>
      </w:r>
      <w:r>
        <w:rPr>
          <w:rStyle w:val="cat-Sumgrp-10rplc-19"/>
          <w:sz w:val="28"/>
          <w:szCs w:val="28"/>
          <w:lang w:val="en-BE" w:eastAsia="en-BE" w:bidi="ar-SA"/>
        </w:rPr>
        <w:lastRenderedPageBreak/>
        <w:t>сумм</w:t>
      </w:r>
      <w:r>
        <w:rPr>
          <w:rStyle w:val="cat-Sumgrp-10rplc-19"/>
          <w:sz w:val="28"/>
          <w:szCs w:val="28"/>
          <w:lang w:val="en-BE" w:eastAsia="en-BE" w:bidi="ar-SA"/>
        </w:rPr>
        <w:t>а</w:t>
      </w:r>
      <w:r>
        <w:rPr>
          <w:sz w:val="28"/>
          <w:szCs w:val="28"/>
          <w:lang w:val="en-BE" w:eastAsia="en-BE" w:bidi="ar-SA"/>
        </w:rPr>
        <w:t xml:space="preserve">, из которых: </w:t>
      </w:r>
      <w:r>
        <w:rPr>
          <w:rStyle w:val="cat-Sumgrp-11rplc-20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- сумма просроченного основного долга, </w:t>
      </w:r>
      <w:r>
        <w:rPr>
          <w:rStyle w:val="cat-Sumgrp-12rplc-21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- сумма просроченных процентов, </w:t>
      </w:r>
      <w:r>
        <w:rPr>
          <w:rStyle w:val="cat-Sumgrp-13rplc-22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- неустойка. </w:t>
      </w:r>
    </w:p>
    <w:p w14:paraId="003B24EF" w14:textId="77777777" w:rsidR="00000000" w:rsidRDefault="00736933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Расчет истца судом проверен, признан соответствующим условиям договора, арифметически верным.</w:t>
      </w:r>
    </w:p>
    <w:p w14:paraId="78048B8F" w14:textId="77777777" w:rsidR="00000000" w:rsidRDefault="00736933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пунктами 4.1.4. и 5.2.11 Ус</w:t>
      </w:r>
      <w:r>
        <w:rPr>
          <w:sz w:val="28"/>
          <w:szCs w:val="28"/>
          <w:lang w:val="en-BE" w:eastAsia="en-BE" w:bidi="ar-SA"/>
        </w:rPr>
        <w:t xml:space="preserve">ловий, в случае неисполнения или ненадлежащего исполнения Ответчиком условий заключенного договора, Банк имеет право досрочно потребовать оплаты суммы общей задолженности по карте, а ответчик обязуется досрочно ее погасить. </w:t>
      </w:r>
    </w:p>
    <w:p w14:paraId="616AE9A1" w14:textId="77777777" w:rsidR="00000000" w:rsidRDefault="00736933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адрес Ответчика 09.09.2021 г.</w:t>
      </w:r>
      <w:r>
        <w:rPr>
          <w:sz w:val="28"/>
          <w:szCs w:val="28"/>
          <w:lang w:val="en-BE" w:eastAsia="en-BE" w:bidi="ar-SA"/>
        </w:rPr>
        <w:t xml:space="preserve">, 27.11.2021 г. были направлены письма с требованием о досрочном возврате суммы кредита, процентов за пользование кредитом и уплате неустойки, однако, задолженность до настоящего времени не погашена. </w:t>
      </w:r>
    </w:p>
    <w:p w14:paraId="5D91B74E" w14:textId="77777777" w:rsidR="00000000" w:rsidRDefault="00736933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Статья 810 ГК РФ предусматривает обязанность заемщика в</w:t>
      </w:r>
      <w:r>
        <w:rPr>
          <w:sz w:val="28"/>
          <w:szCs w:val="28"/>
          <w:lang w:val="en-BE" w:eastAsia="en-BE" w:bidi="ar-SA"/>
        </w:rPr>
        <w:t>озвратить заимодавцу полученную сумму займа в срок и в порядке, предусмотренные договором займа. Статьей 811 ГК РФ установлено, что при нарушении заемщиком срока, установленного для возврата очередной части займа, кредитор вправе потребовать досрочного воз</w:t>
      </w:r>
      <w:r>
        <w:rPr>
          <w:sz w:val="28"/>
          <w:szCs w:val="28"/>
          <w:lang w:val="en-BE" w:eastAsia="en-BE" w:bidi="ar-SA"/>
        </w:rPr>
        <w:t>врата всей оставшейся суммы займа вместе с причитающимися процентами.</w:t>
      </w:r>
    </w:p>
    <w:p w14:paraId="3A3201CE" w14:textId="77777777" w:rsidR="00000000" w:rsidRDefault="00736933">
      <w:pPr>
        <w:ind w:firstLine="425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 56 ГПК РФ каждая сторона должна доказать те обстоятельства на которые она  ссылается  как на основания своих требований  и возражений.</w:t>
      </w:r>
    </w:p>
    <w:p w14:paraId="2B7C06D7" w14:textId="77777777" w:rsidR="00000000" w:rsidRDefault="00736933">
      <w:pPr>
        <w:ind w:firstLine="425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Ответчиком доказательств необ</w:t>
      </w:r>
      <w:r>
        <w:rPr>
          <w:sz w:val="28"/>
          <w:szCs w:val="28"/>
          <w:lang w:val="en-BE" w:eastAsia="en-BE" w:bidi="ar-SA"/>
        </w:rPr>
        <w:t>основанности расчетов задолженности суду не представлено, как и не представлено доказательств погашения, либо частичного погашения образовавшейся задолженности, в том числе процентов и неустоек.</w:t>
      </w:r>
    </w:p>
    <w:p w14:paraId="501F3920" w14:textId="77777777" w:rsidR="00000000" w:rsidRDefault="00736933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На основании изложенного, суд пришел к выводу, что исковые тр</w:t>
      </w:r>
      <w:r>
        <w:rPr>
          <w:sz w:val="28"/>
          <w:szCs w:val="28"/>
          <w:lang w:val="en-BE" w:eastAsia="en-BE" w:bidi="ar-SA"/>
        </w:rPr>
        <w:t xml:space="preserve">ебования о взыскании задолженности подлежат удовлетворению, с ответчика в пользу истца подлежит взысканию задолженность в размере </w:t>
      </w:r>
      <w:r>
        <w:rPr>
          <w:rStyle w:val="cat-Sumgrp-10rplc-23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судебные расходы по оплате госпошлины, в соответствии со ст.98 ГПК РФ, в размере </w:t>
      </w:r>
      <w:r>
        <w:rPr>
          <w:rStyle w:val="cat-Sumgrp-14rplc-24"/>
          <w:sz w:val="28"/>
          <w:szCs w:val="28"/>
          <w:lang w:val="en-BE" w:eastAsia="en-BE" w:bidi="ar-SA"/>
        </w:rPr>
        <w:t>сумма</w:t>
      </w:r>
    </w:p>
    <w:p w14:paraId="58DF645A" w14:textId="77777777" w:rsidR="00000000" w:rsidRDefault="00736933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На основании изложенного, руково</w:t>
      </w:r>
      <w:r>
        <w:rPr>
          <w:sz w:val="28"/>
          <w:szCs w:val="28"/>
          <w:lang w:val="en-BE" w:eastAsia="en-BE" w:bidi="ar-SA"/>
        </w:rPr>
        <w:t>дствуясь ст.ст.194-199 Гражданского процессуального кодекса РФ, суд</w:t>
      </w:r>
    </w:p>
    <w:p w14:paraId="0D19C7D6" w14:textId="77777777" w:rsidR="00000000" w:rsidRDefault="00736933">
      <w:pPr>
        <w:ind w:firstLine="709"/>
        <w:jc w:val="both"/>
        <w:rPr>
          <w:sz w:val="28"/>
          <w:szCs w:val="28"/>
          <w:lang w:val="en-BE" w:eastAsia="en-BE" w:bidi="ar-SA"/>
        </w:rPr>
      </w:pPr>
    </w:p>
    <w:p w14:paraId="311408E0" w14:textId="77777777" w:rsidR="00000000" w:rsidRDefault="00736933">
      <w:pPr>
        <w:ind w:firstLine="709"/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pacing w:val="20"/>
          <w:sz w:val="28"/>
          <w:szCs w:val="28"/>
          <w:lang w:val="en-BE" w:eastAsia="en-BE" w:bidi="ar-SA"/>
        </w:rPr>
        <w:t>РЕШИЛ:</w:t>
      </w:r>
    </w:p>
    <w:p w14:paraId="68A552B0" w14:textId="77777777" w:rsidR="00000000" w:rsidRDefault="00736933">
      <w:pPr>
        <w:ind w:firstLine="709"/>
        <w:jc w:val="both"/>
        <w:rPr>
          <w:sz w:val="28"/>
          <w:szCs w:val="28"/>
          <w:lang w:val="en-BE" w:eastAsia="en-BE" w:bidi="ar-SA"/>
        </w:rPr>
      </w:pPr>
    </w:p>
    <w:p w14:paraId="2962178F" w14:textId="77777777" w:rsidR="00000000" w:rsidRDefault="00736933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исковые требования ПАО Сбербанк в лице филиала – Московский Банк ПАО Сбербанк к </w:t>
      </w:r>
      <w:r>
        <w:rPr>
          <w:rStyle w:val="cat-FIOgrp-2rplc-25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о взыскании ссудной задолженности по эмиссионному контракту – удовлетворить.</w:t>
      </w:r>
    </w:p>
    <w:p w14:paraId="332E98D3" w14:textId="77777777" w:rsidR="00000000" w:rsidRDefault="00736933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Взыскать с </w:t>
      </w:r>
      <w:r>
        <w:rPr>
          <w:rStyle w:val="cat-FIOgrp-7rplc-26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в п</w:t>
      </w:r>
      <w:r>
        <w:rPr>
          <w:sz w:val="28"/>
          <w:szCs w:val="28"/>
          <w:lang w:val="en-BE" w:eastAsia="en-BE" w:bidi="ar-SA"/>
        </w:rPr>
        <w:t xml:space="preserve">ользу ПАО Сбербанк в лице филиала – Московский Банк ПАО Сбербанк задолженность по эмиссионному контракту № 0910-Р-6042814460 за период с 08.04.2016 по 28.12.2021 образовалась просроченная задолженность в размере  </w:t>
      </w:r>
      <w:r>
        <w:rPr>
          <w:rStyle w:val="cat-Sumgrp-10rplc-27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из которых: </w:t>
      </w:r>
      <w:r>
        <w:rPr>
          <w:rStyle w:val="cat-Sumgrp-11rplc-2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- сумма просроченн</w:t>
      </w:r>
      <w:r>
        <w:rPr>
          <w:sz w:val="28"/>
          <w:szCs w:val="28"/>
          <w:lang w:val="en-BE" w:eastAsia="en-BE" w:bidi="ar-SA"/>
        </w:rPr>
        <w:t xml:space="preserve">ого </w:t>
      </w:r>
      <w:r>
        <w:rPr>
          <w:sz w:val="28"/>
          <w:szCs w:val="28"/>
          <w:lang w:val="en-BE" w:eastAsia="en-BE" w:bidi="ar-SA"/>
        </w:rPr>
        <w:lastRenderedPageBreak/>
        <w:t xml:space="preserve">основного долга, </w:t>
      </w:r>
      <w:r>
        <w:rPr>
          <w:rStyle w:val="cat-Sumgrp-12rplc-29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- сумма просроченных процентов, </w:t>
      </w:r>
      <w:r>
        <w:rPr>
          <w:rStyle w:val="cat-Sumgrp-13rplc-30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- неустойка, а также  судебные расходы по уплате государственной пошлины в размере </w:t>
      </w:r>
      <w:r>
        <w:rPr>
          <w:rStyle w:val="cat-Sumgrp-14rplc-31"/>
          <w:sz w:val="28"/>
          <w:szCs w:val="28"/>
          <w:lang w:val="en-BE" w:eastAsia="en-BE" w:bidi="ar-SA"/>
        </w:rPr>
        <w:t>сумма</w:t>
      </w:r>
    </w:p>
    <w:p w14:paraId="1DA9A242" w14:textId="77777777" w:rsidR="00000000" w:rsidRDefault="00736933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Решение суда может быть обжаловано в Московский городской суд через Щербинский районный суд </w:t>
      </w:r>
      <w:r>
        <w:rPr>
          <w:rStyle w:val="cat-Addressgrp-1rplc-32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те</w:t>
      </w:r>
      <w:r>
        <w:rPr>
          <w:sz w:val="28"/>
          <w:szCs w:val="28"/>
          <w:lang w:val="en-BE" w:eastAsia="en-BE" w:bidi="ar-SA"/>
        </w:rPr>
        <w:t xml:space="preserve">чение месяца со дня изготовления решения в окончательной форме. </w:t>
      </w:r>
    </w:p>
    <w:p w14:paraId="0FC27C05" w14:textId="77777777" w:rsidR="00000000" w:rsidRDefault="00736933">
      <w:pPr>
        <w:ind w:firstLine="709"/>
        <w:jc w:val="both"/>
        <w:rPr>
          <w:sz w:val="28"/>
          <w:szCs w:val="28"/>
          <w:lang w:val="en-BE" w:eastAsia="en-BE" w:bidi="ar-SA"/>
        </w:rPr>
      </w:pPr>
    </w:p>
    <w:p w14:paraId="331C8E94" w14:textId="77777777" w:rsidR="00000000" w:rsidRDefault="00736933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   Судья                                                                                        </w:t>
      </w:r>
      <w:r>
        <w:rPr>
          <w:rStyle w:val="cat-FIOgrp-8rplc-33"/>
          <w:sz w:val="28"/>
          <w:szCs w:val="28"/>
          <w:lang w:val="en-BE" w:eastAsia="en-BE" w:bidi="ar-SA"/>
        </w:rPr>
        <w:t>фио</w:t>
      </w:r>
    </w:p>
    <w:p w14:paraId="69969789" w14:textId="77777777" w:rsidR="00000000" w:rsidRDefault="00736933">
      <w:pPr>
        <w:ind w:firstLine="709"/>
        <w:jc w:val="both"/>
        <w:rPr>
          <w:sz w:val="28"/>
          <w:szCs w:val="28"/>
          <w:lang w:val="en-BE" w:eastAsia="en-BE" w:bidi="ar-SA"/>
        </w:rPr>
      </w:pPr>
    </w:p>
    <w:p w14:paraId="51403F75" w14:textId="77777777" w:rsidR="00000000" w:rsidRDefault="00736933">
      <w:pPr>
        <w:ind w:firstLine="709"/>
        <w:jc w:val="both"/>
        <w:rPr>
          <w:sz w:val="28"/>
          <w:szCs w:val="28"/>
          <w:lang w:val="en-BE" w:eastAsia="en-BE" w:bidi="ar-SA"/>
        </w:rPr>
      </w:pPr>
    </w:p>
    <w:p w14:paraId="28CF396E" w14:textId="77777777" w:rsidR="00000000" w:rsidRDefault="00736933">
      <w:pPr>
        <w:ind w:firstLine="709"/>
        <w:jc w:val="both"/>
        <w:rPr>
          <w:sz w:val="28"/>
          <w:szCs w:val="28"/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36933"/>
    <w:rsid w:val="0073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5DB0325A"/>
  <w15:chartTrackingRefBased/>
  <w15:docId w15:val="{6AECA6B7-5BA1-4A20-88AC-7B177F30E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4rplc-3">
    <w:name w:val="cat-FIO grp-4 rplc-3"/>
    <w:basedOn w:val="a0"/>
  </w:style>
  <w:style w:type="character" w:customStyle="1" w:styleId="cat-FIOgrp-2rplc-4">
    <w:name w:val="cat-FIO grp-2 rplc-4"/>
    <w:basedOn w:val="a0"/>
  </w:style>
  <w:style w:type="character" w:customStyle="1" w:styleId="cat-FIOgrp-5rplc-5">
    <w:name w:val="cat-FIO grp-5 rplc-5"/>
    <w:basedOn w:val="a0"/>
  </w:style>
  <w:style w:type="character" w:customStyle="1" w:styleId="cat-Sumgrp-9rplc-7">
    <w:name w:val="cat-Sum grp-9 rplc-7"/>
    <w:basedOn w:val="a0"/>
  </w:style>
  <w:style w:type="character" w:customStyle="1" w:styleId="cat-Sumgrp-10rplc-8">
    <w:name w:val="cat-Sum grp-10 rplc-8"/>
    <w:basedOn w:val="a0"/>
  </w:style>
  <w:style w:type="character" w:customStyle="1" w:styleId="cat-Sumgrp-11rplc-9">
    <w:name w:val="cat-Sum grp-11 rplc-9"/>
    <w:basedOn w:val="a0"/>
  </w:style>
  <w:style w:type="character" w:customStyle="1" w:styleId="cat-Sumgrp-12rplc-10">
    <w:name w:val="cat-Sum grp-12 rplc-10"/>
    <w:basedOn w:val="a0"/>
  </w:style>
  <w:style w:type="character" w:customStyle="1" w:styleId="cat-Sumgrp-13rplc-11">
    <w:name w:val="cat-Sum grp-13 rplc-11"/>
    <w:basedOn w:val="a0"/>
  </w:style>
  <w:style w:type="character" w:customStyle="1" w:styleId="cat-FIOgrp-5rplc-12">
    <w:name w:val="cat-FIO grp-5 rplc-12"/>
    <w:basedOn w:val="a0"/>
  </w:style>
  <w:style w:type="character" w:customStyle="1" w:styleId="cat-Sumgrp-10rplc-13">
    <w:name w:val="cat-Sum grp-10 rplc-13"/>
    <w:basedOn w:val="a0"/>
  </w:style>
  <w:style w:type="character" w:customStyle="1" w:styleId="cat-Sumgrp-14rplc-14">
    <w:name w:val="cat-Sum grp-14 rplc-14"/>
    <w:basedOn w:val="a0"/>
  </w:style>
  <w:style w:type="character" w:customStyle="1" w:styleId="cat-Sumgrp-9rplc-17">
    <w:name w:val="cat-Sum grp-9 rplc-17"/>
    <w:basedOn w:val="a0"/>
  </w:style>
  <w:style w:type="character" w:customStyle="1" w:styleId="cat-Sumgrp-10rplc-19">
    <w:name w:val="cat-Sum grp-10 rplc-19"/>
    <w:basedOn w:val="a0"/>
  </w:style>
  <w:style w:type="character" w:customStyle="1" w:styleId="cat-Sumgrp-11rplc-20">
    <w:name w:val="cat-Sum grp-11 rplc-20"/>
    <w:basedOn w:val="a0"/>
  </w:style>
  <w:style w:type="character" w:customStyle="1" w:styleId="cat-Sumgrp-12rplc-21">
    <w:name w:val="cat-Sum grp-12 rplc-21"/>
    <w:basedOn w:val="a0"/>
  </w:style>
  <w:style w:type="character" w:customStyle="1" w:styleId="cat-Sumgrp-13rplc-22">
    <w:name w:val="cat-Sum grp-13 rplc-22"/>
    <w:basedOn w:val="a0"/>
  </w:style>
  <w:style w:type="character" w:customStyle="1" w:styleId="cat-Sumgrp-10rplc-23">
    <w:name w:val="cat-Sum grp-10 rplc-23"/>
    <w:basedOn w:val="a0"/>
  </w:style>
  <w:style w:type="character" w:customStyle="1" w:styleId="cat-Sumgrp-14rplc-24">
    <w:name w:val="cat-Sum grp-14 rplc-24"/>
    <w:basedOn w:val="a0"/>
  </w:style>
  <w:style w:type="character" w:customStyle="1" w:styleId="cat-FIOgrp-2rplc-25">
    <w:name w:val="cat-FIO grp-2 rplc-25"/>
    <w:basedOn w:val="a0"/>
  </w:style>
  <w:style w:type="character" w:customStyle="1" w:styleId="cat-FIOgrp-7rplc-26">
    <w:name w:val="cat-FIO grp-7 rplc-26"/>
    <w:basedOn w:val="a0"/>
  </w:style>
  <w:style w:type="character" w:customStyle="1" w:styleId="cat-Sumgrp-10rplc-27">
    <w:name w:val="cat-Sum grp-10 rplc-27"/>
    <w:basedOn w:val="a0"/>
  </w:style>
  <w:style w:type="character" w:customStyle="1" w:styleId="cat-Sumgrp-11rplc-28">
    <w:name w:val="cat-Sum grp-11 rplc-28"/>
    <w:basedOn w:val="a0"/>
  </w:style>
  <w:style w:type="character" w:customStyle="1" w:styleId="cat-Sumgrp-12rplc-29">
    <w:name w:val="cat-Sum grp-12 rplc-29"/>
    <w:basedOn w:val="a0"/>
  </w:style>
  <w:style w:type="character" w:customStyle="1" w:styleId="cat-Sumgrp-13rplc-30">
    <w:name w:val="cat-Sum grp-13 rplc-30"/>
    <w:basedOn w:val="a0"/>
  </w:style>
  <w:style w:type="character" w:customStyle="1" w:styleId="cat-Sumgrp-14rplc-31">
    <w:name w:val="cat-Sum grp-14 rplc-31"/>
    <w:basedOn w:val="a0"/>
  </w:style>
  <w:style w:type="character" w:customStyle="1" w:styleId="cat-Addressgrp-1rplc-32">
    <w:name w:val="cat-Address grp-1 rplc-32"/>
    <w:basedOn w:val="a0"/>
  </w:style>
  <w:style w:type="character" w:customStyle="1" w:styleId="cat-FIOgrp-8rplc-33">
    <w:name w:val="cat-FIO grp-8 rplc-33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1515</Words>
  <Characters>8639</Characters>
  <Application>Microsoft Office Word</Application>
  <DocSecurity>0</DocSecurity>
  <Lines>71</Lines>
  <Paragraphs>20</Paragraphs>
  <ScaleCrop>false</ScaleCrop>
  <Company/>
  <LinksUpToDate>false</LinksUpToDate>
  <CharactersWithSpaces>10134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