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A9EDA" w14:textId="77777777" w:rsidR="00A04740" w:rsidRDefault="0077453C">
      <w:bookmarkStart w:id="0" w:name="_GoBack"/>
      <w:bookmarkEnd w:id="0"/>
      <w:r>
        <w:rPr>
          <w:highlight w:val="white"/>
        </w:rPr>
        <w:t xml:space="preserve">                                                               Р Е Ш Е Н И Е</w:t>
      </w:r>
    </w:p>
    <w:p w14:paraId="1CCCE6EA" w14:textId="77777777" w:rsidR="00A04740" w:rsidRDefault="0077453C">
      <w:r>
        <w:rPr>
          <w:highlight w:val="white"/>
        </w:rPr>
        <w:t>Именем Российской Федерации</w:t>
      </w:r>
    </w:p>
    <w:p w14:paraId="7BC3710D" w14:textId="77777777" w:rsidR="00A04740" w:rsidRDefault="0077453C"/>
    <w:p w14:paraId="13D4FBF5" w14:textId="77777777" w:rsidR="00A04740" w:rsidRDefault="0077453C">
      <w:r>
        <w:rPr>
          <w:highlight w:val="white"/>
        </w:rPr>
        <w:t>адрес                                                                                                  дата</w:t>
      </w:r>
    </w:p>
    <w:p w14:paraId="6CD29FC5" w14:textId="77777777" w:rsidR="00A04740" w:rsidRDefault="0077453C"/>
    <w:p w14:paraId="67484A7D" w14:textId="77777777" w:rsidR="00A04740" w:rsidRDefault="0077453C">
      <w:r>
        <w:rPr>
          <w:highlight w:val="white"/>
        </w:rPr>
        <w:t xml:space="preserve">      </w:t>
      </w:r>
      <w:r>
        <w:rPr>
          <w:highlight w:val="white"/>
        </w:rPr>
        <w:tab/>
        <w:t>Гагаринский районный суд адрес в с</w:t>
      </w:r>
      <w:r>
        <w:rPr>
          <w:highlight w:val="white"/>
        </w:rPr>
        <w:t>оставе председательствующего федерального судьи фио, при секретаре фио, рассмотрев в открытом судебном заседании гражданское дело № 2-1350/16 по иску фио к наименование организации о взыскании денежных средств,</w:t>
      </w:r>
    </w:p>
    <w:p w14:paraId="5B5E9C6A" w14:textId="77777777" w:rsidR="00A04740" w:rsidRDefault="0077453C">
      <w:r>
        <w:rPr>
          <w:highlight w:val="white"/>
        </w:rPr>
        <w:t xml:space="preserve"> </w:t>
      </w:r>
    </w:p>
    <w:p w14:paraId="57A363C6" w14:textId="77777777" w:rsidR="00A04740" w:rsidRDefault="0077453C">
      <w:r>
        <w:rPr>
          <w:highlight w:val="white"/>
        </w:rPr>
        <w:t>УСТАНОВИЛ:</w:t>
      </w:r>
    </w:p>
    <w:p w14:paraId="323797E5" w14:textId="77777777" w:rsidR="00A04740" w:rsidRDefault="0077453C"/>
    <w:p w14:paraId="19CAF46D" w14:textId="77777777" w:rsidR="00A04740" w:rsidRDefault="0077453C">
      <w:r>
        <w:rPr>
          <w:highlight w:val="white"/>
        </w:rPr>
        <w:tab/>
        <w:t>фио обратилась в суд с иском к</w:t>
      </w:r>
      <w:r>
        <w:rPr>
          <w:highlight w:val="white"/>
        </w:rPr>
        <w:t xml:space="preserve"> наименование организации о взыскании денежных средств. Просит суд взыскать с ответчика в пользу истца сумму в счет возмещения незаконно списанных денежных средств, в размере сумма, расходы на оплату юридических услуг, в размере сумма, сумму морального вре</w:t>
      </w:r>
      <w:r>
        <w:rPr>
          <w:highlight w:val="white"/>
        </w:rPr>
        <w:t>да, в размере сумма, штраф.</w:t>
      </w:r>
    </w:p>
    <w:p w14:paraId="1A0FB0F9" w14:textId="77777777" w:rsidR="00A04740" w:rsidRDefault="0077453C">
      <w:r>
        <w:rPr>
          <w:highlight w:val="white"/>
        </w:rPr>
        <w:t>В обоснование заявленных требований указывает, что дата истцом в наименование организации был открыт лицевой счет №телефон и получена пластиковая карта - № для совершения банковских операций. После получения указанной карты исте</w:t>
      </w:r>
      <w:r>
        <w:rPr>
          <w:highlight w:val="white"/>
        </w:rPr>
        <w:t>ц зачислила на счет карты денежные средства в размере сумма. дата в банкомате Сбербанка истец попыталась снять денежные средства снять денежные средства, однако баланс показал сумма. дата истец обратилась в Сбербанк с заявлением о проведении служебного рас</w:t>
      </w:r>
      <w:r>
        <w:rPr>
          <w:highlight w:val="white"/>
        </w:rPr>
        <w:t>следования по данному факту и возмещению денежных средств, на что дата наименование организации был предоставлен отчет по банковской карте №, по которому истец определил, что неизвестными лицами были совершены операции по списанию денежных средств с карты,</w:t>
      </w:r>
      <w:r>
        <w:rPr>
          <w:highlight w:val="white"/>
        </w:rPr>
        <w:t xml:space="preserve"> в общем размере сумма. </w:t>
      </w:r>
    </w:p>
    <w:p w14:paraId="6704FCD9" w14:textId="77777777" w:rsidR="00A04740" w:rsidRDefault="0077453C">
      <w:r>
        <w:rPr>
          <w:highlight w:val="white"/>
        </w:rPr>
        <w:tab/>
        <w:t>Представитель истца в судебное заседание явилась. Исковые требования поддержала в полном объеме.</w:t>
      </w:r>
    </w:p>
    <w:p w14:paraId="4564FA1B" w14:textId="77777777" w:rsidR="00A04740" w:rsidRDefault="0077453C">
      <w:r>
        <w:rPr>
          <w:highlight w:val="white"/>
        </w:rPr>
        <w:tab/>
        <w:t xml:space="preserve">Представитель ответчика явилась. Возражала против удовлетворения иска.                           </w:t>
      </w:r>
    </w:p>
    <w:p w14:paraId="4DDBBF84" w14:textId="77777777" w:rsidR="00A04740" w:rsidRDefault="0077453C">
      <w:r>
        <w:rPr>
          <w:highlight w:val="white"/>
        </w:rPr>
        <w:tab/>
        <w:t>Выслушав представителя истца, пре</w:t>
      </w:r>
      <w:r>
        <w:rPr>
          <w:highlight w:val="white"/>
        </w:rPr>
        <w:t>дставителя ответчика, изучив материалы дела и оценив все доказательства в совокупности, суд считает, что исковые требования не подлежат удовлетворению по следующим основаниям.</w:t>
      </w:r>
    </w:p>
    <w:p w14:paraId="024EFF67" w14:textId="77777777" w:rsidR="00A04740" w:rsidRDefault="0077453C">
      <w:r>
        <w:rPr>
          <w:highlight w:val="white"/>
        </w:rPr>
        <w:t xml:space="preserve">  </w:t>
      </w:r>
      <w:r>
        <w:rPr>
          <w:highlight w:val="white"/>
        </w:rPr>
        <w:tab/>
        <w:t xml:space="preserve"> Согласно ст. 15 ГК РФ лицо, право которого нарушено, может требовать полного</w:t>
      </w:r>
      <w:r>
        <w:rPr>
          <w:highlight w:val="white"/>
        </w:rPr>
        <w:t xml:space="preserve"> возмещения причиненных ему убытков, если законом или договором не предусмотрено возмещение убытков в меньшем размере.</w:t>
      </w:r>
    </w:p>
    <w:p w14:paraId="2BA8BABB" w14:textId="77777777" w:rsidR="00A04740" w:rsidRDefault="0077453C">
      <w:r>
        <w:rPr>
          <w:highlight w:val="white"/>
        </w:rPr>
        <w:tab/>
        <w:t>Статьей 845 ГК РФ определено, что по договору банковского счета банк обязуется принимать и зачислять поступающие на счет, открытый клиен</w:t>
      </w:r>
      <w:r>
        <w:rPr>
          <w:highlight w:val="white"/>
        </w:rPr>
        <w:t>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может использовать имеющиеся на счете денежные средства, гарантируя право клиента бесп</w:t>
      </w:r>
      <w:r>
        <w:rPr>
          <w:highlight w:val="white"/>
        </w:rPr>
        <w:t xml:space="preserve">репятственно распоряжаться этими средствами. Банк не вправе определять и контролировать направления использования денежных средств клиента и устанавливать другие не </w:t>
      </w:r>
      <w:r>
        <w:rPr>
          <w:highlight w:val="white"/>
        </w:rPr>
        <w:lastRenderedPageBreak/>
        <w:t>предусмотренные законом или договором банковского счета ограничения его права распоряжаться</w:t>
      </w:r>
      <w:r>
        <w:rPr>
          <w:highlight w:val="white"/>
        </w:rPr>
        <w:t xml:space="preserve"> денежными средствами по своему усмотрению.</w:t>
      </w:r>
    </w:p>
    <w:p w14:paraId="03106724" w14:textId="77777777" w:rsidR="00A04740" w:rsidRDefault="0077453C">
      <w:r>
        <w:rPr>
          <w:highlight w:val="white"/>
        </w:rPr>
        <w:tab/>
        <w:t>В силу ст. 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</w:t>
      </w:r>
      <w:r>
        <w:rPr>
          <w:highlight w:val="white"/>
        </w:rPr>
        <w:t>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14:paraId="275173F8" w14:textId="77777777" w:rsidR="00A04740" w:rsidRDefault="0077453C">
      <w:r>
        <w:rPr>
          <w:highlight w:val="white"/>
        </w:rPr>
        <w:tab/>
        <w:t xml:space="preserve">Статьей 854 ГК РФ установлено, что списание денежных средств со счета осуществляется банком на основании </w:t>
      </w:r>
      <w:r>
        <w:rPr>
          <w:highlight w:val="white"/>
        </w:rPr>
        <w:t>распоряжения клиента.</w:t>
      </w:r>
    </w:p>
    <w:p w14:paraId="7ADACB28" w14:textId="77777777" w:rsidR="00A04740" w:rsidRDefault="0077453C">
      <w:r>
        <w:rPr>
          <w:highlight w:val="white"/>
        </w:rPr>
        <w:tab/>
        <w:t xml:space="preserve">Согласно ст. 856 ГК РФ случаях несвоевременного зачисления на счет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</w:t>
      </w:r>
      <w:r>
        <w:rPr>
          <w:highlight w:val="white"/>
        </w:rPr>
        <w:t>либо об их выдаче со счета банк обязан уплатить на эту сумму проценты в порядке и в размере, предусмотренных статьей 395 настоящего Кодекса.</w:t>
      </w:r>
    </w:p>
    <w:p w14:paraId="36B0BB1D" w14:textId="77777777" w:rsidR="00A04740" w:rsidRDefault="0077453C">
      <w:r>
        <w:rPr>
          <w:highlight w:val="white"/>
        </w:rPr>
        <w:tab/>
        <w:t>Судом установлено, что на основании заявления на получение дебетовой карты между фио и ответчиком заключен договор</w:t>
      </w:r>
      <w:r>
        <w:rPr>
          <w:highlight w:val="white"/>
        </w:rPr>
        <w:t xml:space="preserve"> на выдачу банковской карты с обслуживание счета по данной карте в российских рублях. Указанный договор заключен в результате публичной оферты путем оформления истцом заявления на получение дебетовой карты Сбербанка России и ознакомления с его условиями вы</w:t>
      </w:r>
      <w:r>
        <w:rPr>
          <w:highlight w:val="white"/>
        </w:rPr>
        <w:t>пуска и обслуживания карты Сбербанка России, Тарифами Сбербанка и Памяткой Держателя международных банковских карт.</w:t>
      </w:r>
    </w:p>
    <w:p w14:paraId="35070B7F" w14:textId="77777777" w:rsidR="00A04740" w:rsidRDefault="0077453C">
      <w:r>
        <w:rPr>
          <w:highlight w:val="white"/>
        </w:rPr>
        <w:tab/>
        <w:t>Во исполнение заключенного договора истцу была выдана дебетовая карта -.</w:t>
      </w:r>
    </w:p>
    <w:p w14:paraId="6A50D74F" w14:textId="77777777" w:rsidR="00A04740" w:rsidRDefault="0077453C">
      <w:r>
        <w:rPr>
          <w:highlight w:val="white"/>
        </w:rPr>
        <w:tab/>
        <w:t>Подписав заявление, истец подтвердил достоверность содержащихся в</w:t>
      </w:r>
      <w:r>
        <w:rPr>
          <w:highlight w:val="white"/>
        </w:rPr>
        <w:t xml:space="preserve"> нем сведений, о чем также имеется соответствующая запись в Заявлении п.1 Раздела «Подтверждение сведений и условий наименование организации.</w:t>
      </w:r>
    </w:p>
    <w:p w14:paraId="3A60D92D" w14:textId="77777777" w:rsidR="00A04740" w:rsidRDefault="0077453C">
      <w:r>
        <w:rPr>
          <w:highlight w:val="white"/>
        </w:rPr>
        <w:tab/>
        <w:t>В заявлении на получение дебетовой карты, собственноручно подписано фио дано поручение банку на подключение дебет</w:t>
      </w:r>
      <w:r>
        <w:rPr>
          <w:highlight w:val="white"/>
        </w:rPr>
        <w:t>овой карты к «Мобильному банку» - экономный пакет на номер мобильного телефона, которым получение уведомлений о финансовых операциях по счету клиента не предусмотрено.</w:t>
      </w:r>
    </w:p>
    <w:p w14:paraId="30786745" w14:textId="77777777" w:rsidR="00A04740" w:rsidRDefault="0077453C">
      <w:r>
        <w:rPr>
          <w:highlight w:val="white"/>
        </w:rPr>
        <w:tab/>
        <w:t>Как следует из представленного отчета по счету дебетовой карты, операции по получению н</w:t>
      </w:r>
      <w:r>
        <w:rPr>
          <w:highlight w:val="white"/>
        </w:rPr>
        <w:t>аличных денежных средств по карте Visa № **** **** были проведены: дата В устройстве самообслуживания № Операционного управления, расположенном по адресу адрес, , д., , на сумму сумма. дата в устройстве самооблуживания № Операционного управления, расположе</w:t>
      </w:r>
      <w:r>
        <w:rPr>
          <w:highlight w:val="white"/>
        </w:rPr>
        <w:t>нном по адресу адрес, на сумму сумма, сумма и сумма. дата в устройстве самообслуживания № Операционного управления, расположенном по адресу адрес, Тимоново, д., ТЦ МЭТР, на сумму сумма и сумма. Операции были исполнены банком своевременно и в полном объеме,</w:t>
      </w:r>
      <w:r>
        <w:rPr>
          <w:highlight w:val="white"/>
        </w:rPr>
        <w:t xml:space="preserve"> сбоев в работе устройств самообслуживания при выдаче наличных денег выявлено не было.</w:t>
      </w:r>
    </w:p>
    <w:p w14:paraId="161E8654" w14:textId="77777777" w:rsidR="00A04740" w:rsidRDefault="0077453C">
      <w:r>
        <w:rPr>
          <w:highlight w:val="white"/>
        </w:rPr>
        <w:tab/>
        <w:t>В силу адрес закона №</w:t>
      </w:r>
      <w:r>
        <w:rPr>
          <w:highlight w:val="white"/>
          <w:lang w:val="ru-RU"/>
        </w:rPr>
        <w:t>86</w:t>
      </w:r>
      <w:r>
        <w:rPr>
          <w:highlight w:val="white"/>
        </w:rPr>
        <w:t xml:space="preserve">-ФЗ от дата «О Банке России», установление правил осуществления расчетов в РФ, а также правил проведения банковских операций производится Банком </w:t>
      </w:r>
      <w:r>
        <w:rPr>
          <w:highlight w:val="white"/>
        </w:rPr>
        <w:t>России.</w:t>
      </w:r>
    </w:p>
    <w:p w14:paraId="2C140A33" w14:textId="77777777" w:rsidR="00A04740" w:rsidRDefault="0077453C">
      <w:r>
        <w:rPr>
          <w:highlight w:val="white"/>
        </w:rPr>
        <w:tab/>
        <w:t xml:space="preserve">В соответствии со статьей 80 Закона №86-ФЗ ЦБ устанавливает правила, формы, сроки и стандарты осуществления безналичных расчетов. По вопросам, </w:t>
      </w:r>
      <w:r>
        <w:rPr>
          <w:highlight w:val="white"/>
        </w:rPr>
        <w:lastRenderedPageBreak/>
        <w:t>отнесенным к его компетенции ЦБ издает в форме указаний, положений и инструкций нормативные акты, обязат</w:t>
      </w:r>
      <w:r>
        <w:rPr>
          <w:highlight w:val="white"/>
        </w:rPr>
        <w:t>ельные для федеральных органов государственной власти, органов государственной власти субъектов РФ и органов местного самоуправления, всех юридических и физических лиц.</w:t>
      </w:r>
    </w:p>
    <w:p w14:paraId="17D81D86" w14:textId="77777777" w:rsidR="00A04740" w:rsidRDefault="0077453C">
      <w:r>
        <w:rPr>
          <w:highlight w:val="white"/>
        </w:rPr>
        <w:tab/>
        <w:t>Особенности расчетов с использование банковских карт определены в «Положение об эмисси</w:t>
      </w:r>
      <w:r>
        <w:rPr>
          <w:highlight w:val="white"/>
        </w:rPr>
        <w:t>и банковских карт и об операциях, совершаемых с использованием платежных карт»  от дата</w:t>
      </w:r>
    </w:p>
    <w:p w14:paraId="58F14CBC" w14:textId="77777777" w:rsidR="00A04740" w:rsidRDefault="0077453C">
      <w:r>
        <w:rPr>
          <w:highlight w:val="white"/>
        </w:rPr>
        <w:tab/>
        <w:t>Согласно пункту 1.4 Положения, банковская карта представляет собой инструмент безналичных расчетов, предназначенный для совершения физическими лицами, в том числе упол</w:t>
      </w:r>
      <w:r>
        <w:rPr>
          <w:highlight w:val="white"/>
        </w:rPr>
        <w:t>номоченными юридическими лицами (держатели), операций с денежными средствами, находящимися у эмитента, в соответствии с законодательством РФ и договором с эмитентом.</w:t>
      </w:r>
    </w:p>
    <w:p w14:paraId="3C19A4D5" w14:textId="77777777" w:rsidR="00A04740" w:rsidRDefault="0077453C">
      <w:r>
        <w:rPr>
          <w:highlight w:val="white"/>
        </w:rPr>
        <w:tab/>
        <w:t>Из пункта 1.8 Положения следует, что конкретные условия предоставления денежных средств д</w:t>
      </w:r>
      <w:r>
        <w:rPr>
          <w:highlight w:val="white"/>
        </w:rPr>
        <w:t>ля расчетов по операциям, совершаемым с использованием расчетных (дебетовых карт, кредитных карт, порядок возврата предоставленных денежных средств, порядок документального подтверждения предоставления и возврата денежных средств могут определяться в догов</w:t>
      </w:r>
      <w:r>
        <w:rPr>
          <w:highlight w:val="white"/>
        </w:rPr>
        <w:t>оре с клиентом.</w:t>
      </w:r>
    </w:p>
    <w:p w14:paraId="3ED565BB" w14:textId="77777777" w:rsidR="00A04740" w:rsidRDefault="0077453C">
      <w:r>
        <w:rPr>
          <w:highlight w:val="white"/>
        </w:rPr>
        <w:tab/>
        <w:t>Таким образом, Банк не имел права в соответствие с действующим законодательством установить не предусмотренные договором банковского счета ограничения права Клиента распоряжаться денежными средствами по своему усмотрению и не исполнять ука</w:t>
      </w:r>
      <w:r>
        <w:rPr>
          <w:highlight w:val="white"/>
        </w:rPr>
        <w:t>занные операции по карте.</w:t>
      </w:r>
    </w:p>
    <w:p w14:paraId="1BAC956C" w14:textId="77777777" w:rsidR="00A04740" w:rsidRDefault="0077453C">
      <w:r>
        <w:rPr>
          <w:highlight w:val="white"/>
        </w:rPr>
        <w:tab/>
        <w:t>Согласно данным кассовой ленты устройств самообслуживания (№адрес, №адрес) денежные средства с карты выданы №**** **** в размере сумма с вводом корректного ПИН-кода. Технических сбоев и иных ошибок в работе банкоматов в момент вы</w:t>
      </w:r>
      <w:r>
        <w:rPr>
          <w:highlight w:val="white"/>
        </w:rPr>
        <w:t>дачи денежных средств не зафиксировано. Списание денежных средств со счета Истца было произведено с использованием ПИН-кода банковской карты со считыванием магнитной полосы, на момент проведения операций (дата) банковская карта, принадлежащая Истцу не забл</w:t>
      </w:r>
      <w:r>
        <w:rPr>
          <w:highlight w:val="white"/>
        </w:rPr>
        <w:t>окирована. Код авторизации согласно лентам банкомата по каждой операции выдачи денежных средств соответствует коду авторизации по отчету карты.</w:t>
      </w:r>
    </w:p>
    <w:p w14:paraId="46ED0595" w14:textId="77777777" w:rsidR="00A04740" w:rsidRDefault="0077453C">
      <w:r>
        <w:rPr>
          <w:highlight w:val="white"/>
        </w:rPr>
        <w:tab/>
        <w:t>Регистрация банкоматом операции с использованием ПИН-кода является безусловным подтверждением совершения операц</w:t>
      </w:r>
      <w:r>
        <w:rPr>
          <w:highlight w:val="white"/>
        </w:rPr>
        <w:t>ии держателем карты и последующего бесспорного списания денежных средств со счета карты.</w:t>
      </w:r>
    </w:p>
    <w:p w14:paraId="0DFC0B8F" w14:textId="77777777" w:rsidR="00A04740" w:rsidRDefault="0077453C">
      <w:r>
        <w:rPr>
          <w:highlight w:val="white"/>
        </w:rPr>
        <w:tab/>
        <w:t>Указанные обстоятельства в совокупности свидетельствуют о том, что операции по снятию наличных денежных средств произведены от имени самой фио с использованием персон</w:t>
      </w:r>
      <w:r>
        <w:rPr>
          <w:highlight w:val="white"/>
        </w:rPr>
        <w:t>ального ПИН-кода банковской карты, законные основания для отказа в совершении расходные операций у Банка отсутствовали.</w:t>
      </w:r>
    </w:p>
    <w:p w14:paraId="19542C0B" w14:textId="77777777" w:rsidR="00A04740" w:rsidRDefault="0077453C">
      <w:r>
        <w:rPr>
          <w:highlight w:val="white"/>
        </w:rPr>
        <w:tab/>
        <w:t>Таким образом, Банк надлежащим образом выполнил распоряжения держателя карты о выдаче соответствующих сумм со счета карты, разрешив сов</w:t>
      </w:r>
      <w:r>
        <w:rPr>
          <w:highlight w:val="white"/>
        </w:rPr>
        <w:t xml:space="preserve">ершение операций. </w:t>
      </w:r>
    </w:p>
    <w:p w14:paraId="4D2A5339" w14:textId="77777777" w:rsidR="00A04740" w:rsidRDefault="0077453C">
      <w:r>
        <w:rPr>
          <w:highlight w:val="white"/>
        </w:rPr>
        <w:t xml:space="preserve">      </w:t>
      </w:r>
      <w:r>
        <w:rPr>
          <w:highlight w:val="white"/>
        </w:rPr>
        <w:tab/>
        <w:t xml:space="preserve">Учитывая изложенное, руководствуясь вышеприведенными нормами закона, суд считает требования истца о взыскании с ответчика денежных средств, не подлежащими удовлетворению. </w:t>
      </w:r>
    </w:p>
    <w:p w14:paraId="6BC79882" w14:textId="77777777" w:rsidR="00A04740" w:rsidRDefault="0077453C">
      <w:r>
        <w:rPr>
          <w:highlight w:val="white"/>
        </w:rPr>
        <w:tab/>
        <w:t>На основании изложенного, руководствуясь ст.ст. телефон Г</w:t>
      </w:r>
      <w:r>
        <w:rPr>
          <w:highlight w:val="white"/>
        </w:rPr>
        <w:t>ПК РФ, суд</w:t>
      </w:r>
    </w:p>
    <w:p w14:paraId="63329528" w14:textId="77777777" w:rsidR="00A04740" w:rsidRDefault="0077453C"/>
    <w:p w14:paraId="269108F5" w14:textId="77777777" w:rsidR="00A04740" w:rsidRDefault="0077453C">
      <w:r>
        <w:rPr>
          <w:highlight w:val="white"/>
        </w:rPr>
        <w:t xml:space="preserve">РЕШИЛ: </w:t>
      </w:r>
    </w:p>
    <w:p w14:paraId="25116849" w14:textId="77777777" w:rsidR="00A04740" w:rsidRDefault="0077453C"/>
    <w:p w14:paraId="27DA84B9" w14:textId="77777777" w:rsidR="00A04740" w:rsidRDefault="0077453C">
      <w:r>
        <w:rPr>
          <w:highlight w:val="white"/>
        </w:rPr>
        <w:tab/>
        <w:t xml:space="preserve">В удовлетворении исковых требований фио к наименование организации о взыскании денежных средств - отказать. </w:t>
      </w:r>
    </w:p>
    <w:p w14:paraId="05227CA3" w14:textId="77777777" w:rsidR="00A04740" w:rsidRDefault="0077453C">
      <w:r>
        <w:rPr>
          <w:highlight w:val="white"/>
        </w:rPr>
        <w:t xml:space="preserve">       </w:t>
      </w:r>
      <w:r>
        <w:rPr>
          <w:highlight w:val="white"/>
        </w:rPr>
        <w:tab/>
        <w:t>Решение суда может быть обжаловано в Московский городской суд путем подачи  апелляционной жалобы в канцелярию Гагарин</w:t>
      </w:r>
      <w:r>
        <w:rPr>
          <w:highlight w:val="white"/>
        </w:rPr>
        <w:t>ского районного суда адрес в течение  месяца  со дня принятия решения суда в окончательной форме.</w:t>
      </w:r>
    </w:p>
    <w:p w14:paraId="17141B03" w14:textId="77777777" w:rsidR="00A04740" w:rsidRDefault="0077453C">
      <w:r>
        <w:rPr>
          <w:highlight w:val="white"/>
        </w:rPr>
        <w:t xml:space="preserve">        </w:t>
      </w:r>
      <w:r>
        <w:rPr>
          <w:highlight w:val="white"/>
        </w:rPr>
        <w:tab/>
        <w:t>Мотивированное решение изготовлено дата.</w:t>
      </w:r>
    </w:p>
    <w:p w14:paraId="795CF27E" w14:textId="77777777" w:rsidR="00A04740" w:rsidRDefault="0077453C"/>
    <w:p w14:paraId="7DCFB2A6" w14:textId="77777777" w:rsidR="00A04740" w:rsidRDefault="0077453C"/>
    <w:p w14:paraId="24057348" w14:textId="77777777" w:rsidR="00A04740" w:rsidRDefault="0077453C">
      <w:r>
        <w:rPr>
          <w:highlight w:val="white"/>
        </w:rPr>
        <w:t xml:space="preserve">      Фио</w:t>
      </w:r>
      <w:r>
        <w:rPr>
          <w:highlight w:val="white"/>
          <w:lang w:val="ru-RU"/>
        </w:rPr>
        <w:t xml:space="preserve"> </w:t>
      </w:r>
    </w:p>
    <w:p w14:paraId="00245712" w14:textId="77777777" w:rsidR="00A04740" w:rsidRDefault="0077453C"/>
    <w:p w14:paraId="0D2CECB6" w14:textId="77777777" w:rsidR="00A04740" w:rsidRDefault="0077453C"/>
    <w:p w14:paraId="0F81CB2D" w14:textId="77777777" w:rsidR="00A04740" w:rsidRDefault="0077453C"/>
    <w:sectPr w:rsidR="00A047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77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8404EC"/>
  <w15:chartTrackingRefBased/>
  <w15:docId w15:val="{C5F4BA11-8D3D-4E23-A80F-93F5BF76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1361</Words>
  <Characters>7763</Characters>
  <Application>Microsoft Office Word</Application>
  <DocSecurity>0</DocSecurity>
  <Lines>64</Lines>
  <Paragraphs>18</Paragraphs>
  <ScaleCrop>false</ScaleCrop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