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35FB4F" w14:textId="77777777" w:rsidR="00000000" w:rsidRDefault="00F5176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FF6E828" w14:textId="77777777" w:rsidR="00000000" w:rsidRDefault="00F517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E3513EE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654A83A6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76A9709C" w14:textId="77777777" w:rsidR="00000000" w:rsidRDefault="00F5176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04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5D5213CC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30CE4E27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5990E39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0BC39BAB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A37A571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2-1610/202</w:t>
      </w:r>
      <w:r>
        <w:rPr>
          <w:lang w:val="en-BE" w:eastAsia="en-BE" w:bidi="ar-SA"/>
        </w:rPr>
        <w:t>2 (УИД 77RS0014-02-2022-001540-36) по иску ПАО «Сбербанк России» в лице филиала – Московского банка Сбербанка России ПАО к Филатову Михаилу Валерьевичу о расторжении кредитного договора, взыскании задолженности по кредитному договору, руководствуясь ст. 19</w:t>
      </w:r>
      <w:r>
        <w:rPr>
          <w:lang w:val="en-BE" w:eastAsia="en-BE" w:bidi="ar-SA"/>
        </w:rPr>
        <w:t>9 ГПК РФ,</w:t>
      </w:r>
    </w:p>
    <w:p w14:paraId="73D2D456" w14:textId="77777777" w:rsidR="00000000" w:rsidRDefault="00F5176C">
      <w:pPr>
        <w:jc w:val="both"/>
        <w:rPr>
          <w:lang w:val="en-BE" w:eastAsia="en-BE" w:bidi="ar-SA"/>
        </w:rPr>
      </w:pPr>
    </w:p>
    <w:p w14:paraId="7A28E3D8" w14:textId="77777777" w:rsidR="00000000" w:rsidRDefault="00F517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DB9D85F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2DAE7494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Филатову Михаилу Валерьевичу о расторжении кредитного договора, взыскании задолженности по кредитному договору удовлетворить частично.</w:t>
      </w:r>
    </w:p>
    <w:p w14:paraId="18BB10DC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</w:t>
      </w:r>
      <w:r>
        <w:rPr>
          <w:lang w:val="en-BE" w:eastAsia="en-BE" w:bidi="ar-SA"/>
        </w:rPr>
        <w:t>торгнуть кредитный договор от 07 сентября 2020 года № 94156551, заключенный между Филатовым Михаилом Валерьевичем и ПАО «Сбербанк России».</w:t>
      </w:r>
    </w:p>
    <w:p w14:paraId="5B827926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Филатова Михаила Валерьевича в пользу ПАО «Сбербанк России» в лице филиала – Московского банка Сбербанка Р</w:t>
      </w:r>
      <w:r>
        <w:rPr>
          <w:lang w:val="en-BE" w:eastAsia="en-BE" w:bidi="ar-SA"/>
        </w:rPr>
        <w:t xml:space="preserve">оссии ПАО задолженность по кредитному договору от 07 сентября 2020 года № 94156551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9"/>
          <w:lang w:val="en-BE" w:eastAsia="en-BE" w:bidi="ar-SA"/>
        </w:rPr>
        <w:t>сумма</w:t>
      </w:r>
    </w:p>
    <w:p w14:paraId="376E8D9B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273B553E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</w:t>
      </w:r>
      <w:r>
        <w:rPr>
          <w:lang w:val="en-BE" w:eastAsia="en-BE" w:bidi="ar-SA"/>
        </w:rPr>
        <w:t xml:space="preserve">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A41EE83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3E67D9E7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311F433E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7637093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5CE28314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78CB81A2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32392F38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56D54B7D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4FBDD393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406A8E16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52D9BA1B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05C58F07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070CC4A1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0FE01A1A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2356011C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35754259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6E7F2C7E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1FDAC7A6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2729F81C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1020049F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375DEEF3" w14:textId="77777777" w:rsidR="00000000" w:rsidRDefault="00F5176C">
      <w:pPr>
        <w:jc w:val="center"/>
        <w:rPr>
          <w:lang w:val="en-BE" w:eastAsia="en-BE" w:bidi="ar-SA"/>
        </w:rPr>
      </w:pPr>
    </w:p>
    <w:p w14:paraId="29A4BA0B" w14:textId="77777777" w:rsidR="00000000" w:rsidRDefault="00F5176C">
      <w:pPr>
        <w:jc w:val="center"/>
        <w:rPr>
          <w:lang w:val="en-BE" w:eastAsia="en-BE" w:bidi="ar-SA"/>
        </w:rPr>
      </w:pPr>
    </w:p>
    <w:p w14:paraId="2F8202B3" w14:textId="77777777" w:rsidR="00000000" w:rsidRDefault="00F517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9AE6A8A" w14:textId="77777777" w:rsidR="00000000" w:rsidRDefault="00F517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339FDFC" w14:textId="77777777" w:rsidR="00000000" w:rsidRDefault="00F5176C">
      <w:pPr>
        <w:jc w:val="both"/>
        <w:rPr>
          <w:lang w:val="en-BE" w:eastAsia="en-BE" w:bidi="ar-SA"/>
        </w:rPr>
      </w:pPr>
    </w:p>
    <w:p w14:paraId="02D17BD3" w14:textId="77777777" w:rsidR="00000000" w:rsidRDefault="00F5176C">
      <w:pPr>
        <w:jc w:val="both"/>
        <w:rPr>
          <w:lang w:val="en-BE" w:eastAsia="en-BE" w:bidi="ar-SA"/>
        </w:rPr>
      </w:pPr>
    </w:p>
    <w:p w14:paraId="398807DF" w14:textId="77777777" w:rsidR="00000000" w:rsidRDefault="00F5176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04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2"/>
          <w:lang w:val="en-BE" w:eastAsia="en-BE" w:bidi="ar-SA"/>
        </w:rPr>
        <w:t>адрес</w:t>
      </w:r>
    </w:p>
    <w:p w14:paraId="32A2D506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2BD31DF3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</w:t>
      </w:r>
      <w:r>
        <w:rPr>
          <w:lang w:val="en-BE" w:eastAsia="en-BE" w:bidi="ar-SA"/>
        </w:rPr>
        <w:t xml:space="preserve">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D30B3CA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4"/>
          <w:lang w:val="en-BE" w:eastAsia="en-BE" w:bidi="ar-SA"/>
        </w:rPr>
        <w:t>фио</w:t>
      </w:r>
    </w:p>
    <w:p w14:paraId="306E3549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EFEF063" w14:textId="77777777" w:rsidR="00000000" w:rsidRDefault="00F517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2-1610/2022 (УИД 77RS0014-02-2022-001540-36) по иску ПАО «Сбербанк России» в лице филиала – Мос</w:t>
      </w:r>
      <w:r>
        <w:rPr>
          <w:lang w:val="en-BE" w:eastAsia="en-BE" w:bidi="ar-SA"/>
        </w:rPr>
        <w:t xml:space="preserve">ковского банка Сбербанка России ПАО к Филатову Михаилу Валерьевичу о расторжении кредитного договора, взыскании задолженности по кредитному договору, </w:t>
      </w:r>
    </w:p>
    <w:p w14:paraId="6558C8A6" w14:textId="77777777" w:rsidR="00000000" w:rsidRDefault="00F5176C">
      <w:pPr>
        <w:jc w:val="center"/>
        <w:rPr>
          <w:lang w:val="en-BE" w:eastAsia="en-BE" w:bidi="ar-SA"/>
        </w:rPr>
      </w:pPr>
    </w:p>
    <w:p w14:paraId="1A167B79" w14:textId="77777777" w:rsidR="00000000" w:rsidRDefault="00F517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B8B8B66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636FBBF8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</w:t>
      </w:r>
      <w:r>
        <w:rPr>
          <w:lang w:val="en-BE" w:eastAsia="en-BE" w:bidi="ar-SA"/>
        </w:rPr>
        <w:t>ился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</w:t>
      </w:r>
      <w:r>
        <w:rPr>
          <w:lang w:val="en-BE" w:eastAsia="en-BE" w:bidi="ar-SA"/>
        </w:rPr>
        <w:t>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</w:t>
      </w:r>
      <w:r>
        <w:rPr>
          <w:lang w:val="en-BE" w:eastAsia="en-BE" w:bidi="ar-SA"/>
        </w:rPr>
        <w:t>.</w:t>
      </w:r>
    </w:p>
    <w:p w14:paraId="508AF2EF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7D968C7E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</w:t>
      </w:r>
      <w:r>
        <w:rPr>
          <w:lang w:val="en-BE" w:eastAsia="en-BE" w:bidi="ar-SA"/>
        </w:rPr>
        <w:t>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1398BD87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Филатов М.В. в судебное заседание не явился, причину неявки суду не сообщил, об отложении суд</w:t>
      </w:r>
      <w:r>
        <w:rPr>
          <w:lang w:val="en-BE" w:eastAsia="en-BE" w:bidi="ar-SA"/>
        </w:rPr>
        <w:t xml:space="preserve">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делу, однако </w:t>
      </w:r>
      <w:r>
        <w:rPr>
          <w:lang w:val="en-BE" w:eastAsia="en-BE" w:bidi="ar-SA"/>
        </w:rPr>
        <w:t xml:space="preserve">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</w:t>
      </w:r>
      <w:r>
        <w:rPr>
          <w:lang w:val="en-BE" w:eastAsia="en-BE" w:bidi="ar-SA"/>
        </w:rPr>
        <w:t>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65ABB257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</w:t>
      </w:r>
      <w:r>
        <w:rPr>
          <w:lang w:val="en-BE" w:eastAsia="en-BE" w:bidi="ar-SA"/>
        </w:rPr>
        <w:t>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6E5ACB2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требован</w:t>
      </w:r>
      <w:r>
        <w:rPr>
          <w:lang w:val="en-BE" w:eastAsia="en-BE" w:bidi="ar-SA"/>
        </w:rPr>
        <w:t>ий ст. 56 ГПК РФ и по правилам ст. 67 ГПК РФ, суд приходит к следующему.</w:t>
      </w:r>
    </w:p>
    <w:p w14:paraId="341ECA28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</w:t>
      </w:r>
      <w:r>
        <w:rPr>
          <w:lang w:val="en-BE" w:eastAsia="en-BE" w:bidi="ar-SA"/>
        </w:rPr>
        <w:t xml:space="preserve">, предусмотренных договором, а заемщик обязуется возвратить полученную денежную сумму и уплатить проценты на нее. </w:t>
      </w:r>
    </w:p>
    <w:p w14:paraId="1C3E41CA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</w:t>
      </w:r>
      <w:r>
        <w:rPr>
          <w:lang w:val="en-BE" w:eastAsia="en-BE" w:bidi="ar-SA"/>
        </w:rPr>
        <w:t>тов на сумму займа в размерах и в порядке, определенных договором.</w:t>
      </w:r>
    </w:p>
    <w:p w14:paraId="1B6EB362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</w:t>
      </w:r>
      <w:r>
        <w:rPr>
          <w:lang w:val="en-BE" w:eastAsia="en-BE" w:bidi="ar-SA"/>
        </w:rPr>
        <w:t>твии таких условий и требований – в соответствии с обычно предъявляемыми требованиями.</w:t>
      </w:r>
    </w:p>
    <w:p w14:paraId="00E477A5" w14:textId="77777777" w:rsidR="00000000" w:rsidRDefault="00F517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</w:t>
      </w:r>
      <w:r>
        <w:rPr>
          <w:lang w:val="en-BE" w:eastAsia="en-BE" w:bidi="ar-SA"/>
        </w:rPr>
        <w:t>едусмотренных ГК РФ, другими законами или иными правовыми актами.</w:t>
      </w:r>
    </w:p>
    <w:p w14:paraId="57CE9B87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</w:t>
      </w:r>
      <w:r>
        <w:rPr>
          <w:lang w:val="en-BE" w:eastAsia="en-BE" w:bidi="ar-SA"/>
        </w:rPr>
        <w:t xml:space="preserve"> способами, предусмотренными законом или договором.</w:t>
      </w:r>
    </w:p>
    <w:p w14:paraId="2C3178CA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07 сентября 2020 года на основании заявления ответчика между истцом ПАО «Сбербанк России» и ответчиком Филатовым М.В. в был заключен кредитный договор № 9</w:t>
      </w:r>
      <w:r>
        <w:rPr>
          <w:lang w:val="en-BE" w:eastAsia="en-BE" w:bidi="ar-SA"/>
        </w:rPr>
        <w:t xml:space="preserve">4156551 на предоставление потребительского кредита в размере </w:t>
      </w:r>
      <w:r>
        <w:rPr>
          <w:rStyle w:val="cat-Sumgrp-14rplc-19"/>
          <w:lang w:val="en-BE" w:eastAsia="en-BE" w:bidi="ar-SA"/>
        </w:rPr>
        <w:t>сумма</w:t>
      </w:r>
    </w:p>
    <w:p w14:paraId="00F3AE29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ответчику, что подтверждается выпиской по лицевому счету.</w:t>
      </w:r>
    </w:p>
    <w:p w14:paraId="1F6D0708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</w:t>
      </w:r>
      <w:r>
        <w:rPr>
          <w:lang w:val="en-BE" w:eastAsia="en-BE" w:bidi="ar-SA"/>
        </w:rPr>
        <w:t>рок 24 месяцев под 17,90 % годовых.</w:t>
      </w:r>
    </w:p>
    <w:p w14:paraId="34B370DC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</w:t>
      </w:r>
      <w:r>
        <w:rPr>
          <w:lang w:val="en-BE" w:eastAsia="en-BE" w:bidi="ar-SA"/>
        </w:rPr>
        <w:t xml:space="preserve">ие им в размере, в сроки и на условиях договора. </w:t>
      </w:r>
    </w:p>
    <w:p w14:paraId="62FD7AAE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</w:t>
      </w:r>
      <w:r>
        <w:rPr>
          <w:lang w:val="en-BE" w:eastAsia="en-BE" w:bidi="ar-SA"/>
        </w:rPr>
        <w:t>подтверждается расчетом.</w:t>
      </w:r>
    </w:p>
    <w:p w14:paraId="315843BC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</w:t>
      </w:r>
      <w:r>
        <w:rPr>
          <w:lang w:val="en-BE" w:eastAsia="en-BE" w:bidi="ar-SA"/>
        </w:rPr>
        <w:t>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222B4F47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подтверждающий, что в течение срока</w:t>
      </w:r>
      <w:r>
        <w:rPr>
          <w:lang w:val="en-BE" w:eastAsia="en-BE" w:bidi="ar-SA"/>
        </w:rPr>
        <w:t xml:space="preserve">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728D114F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16 ноября 2021 года задо</w:t>
      </w:r>
      <w:r>
        <w:rPr>
          <w:lang w:val="en-BE" w:eastAsia="en-BE" w:bidi="ar-SA"/>
        </w:rPr>
        <w:t xml:space="preserve">лженность ответчика составляет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 xml:space="preserve">проценты за пользование кредитом –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9rplc-27"/>
          <w:lang w:val="en-BE" w:eastAsia="en-BE" w:bidi="ar-SA"/>
        </w:rPr>
        <w:t>сумма</w:t>
      </w:r>
    </w:p>
    <w:p w14:paraId="28DDFE95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11 октября 2021 года в порядке ст. 452 Г</w:t>
      </w:r>
      <w:r>
        <w:rPr>
          <w:lang w:val="en-BE" w:eastAsia="en-BE" w:bidi="ar-SA"/>
        </w:rPr>
        <w:t>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677C6FC5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истцом п</w:t>
      </w:r>
      <w:r>
        <w:rPr>
          <w:lang w:val="en-BE" w:eastAsia="en-BE" w:bidi="ar-SA"/>
        </w:rPr>
        <w:t xml:space="preserve">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заключенного </w:t>
      </w:r>
      <w:r>
        <w:rPr>
          <w:lang w:val="en-BE" w:eastAsia="en-BE" w:bidi="ar-SA"/>
        </w:rPr>
        <w:t>между сторонами,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2BD8CA02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</w:t>
      </w:r>
      <w:r>
        <w:rPr>
          <w:lang w:val="en-BE" w:eastAsia="en-BE" w:bidi="ar-SA"/>
        </w:rPr>
        <w:t>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6CA88B7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</w:t>
      </w:r>
      <w:r>
        <w:rPr>
          <w:lang w:val="en-BE" w:eastAsia="en-BE" w:bidi="ar-SA"/>
        </w:rPr>
        <w:t>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</w:t>
      </w:r>
      <w:r>
        <w:rPr>
          <w:lang w:val="en-BE" w:eastAsia="en-BE" w:bidi="ar-SA"/>
        </w:rPr>
        <w:t xml:space="preserve"> как не представлено и иного расчета. </w:t>
      </w:r>
    </w:p>
    <w:p w14:paraId="12EBB418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</w:t>
      </w:r>
      <w:r>
        <w:rPr>
          <w:lang w:val="en-BE" w:eastAsia="en-BE" w:bidi="ar-SA"/>
        </w:rPr>
        <w:t xml:space="preserve"> подлежащая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предоставленных по </w:t>
      </w:r>
      <w:r>
        <w:rPr>
          <w:lang w:val="en-BE" w:eastAsia="en-BE" w:bidi="ar-SA"/>
        </w:rPr>
        <w:t xml:space="preserve">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</w:t>
      </w:r>
      <w:r>
        <w:rPr>
          <w:lang w:val="en-BE" w:eastAsia="en-BE" w:bidi="ar-SA"/>
        </w:rPr>
        <w:t>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</w:t>
      </w:r>
      <w:r>
        <w:rPr>
          <w:lang w:val="en-BE" w:eastAsia="en-BE" w:bidi="ar-SA"/>
        </w:rPr>
        <w:t xml:space="preserve">стойки за просроченный основной долг до </w:t>
      </w:r>
      <w:r>
        <w:rPr>
          <w:rStyle w:val="cat-Sumgrp-20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21rplc-29"/>
          <w:lang w:val="en-BE" w:eastAsia="en-BE" w:bidi="ar-SA"/>
        </w:rPr>
        <w:t>сумма</w:t>
      </w:r>
    </w:p>
    <w:p w14:paraId="7768A780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</w:t>
      </w:r>
      <w:r>
        <w:rPr>
          <w:lang w:val="en-BE" w:eastAsia="en-BE" w:bidi="ar-SA"/>
        </w:rPr>
        <w:t>чику о расторжении кредитного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истца сум</w:t>
      </w:r>
      <w:r>
        <w:rPr>
          <w:lang w:val="en-BE" w:eastAsia="en-BE" w:bidi="ar-SA"/>
        </w:rPr>
        <w:t xml:space="preserve">му задолженности в размере </w:t>
      </w:r>
      <w:r>
        <w:rPr>
          <w:rStyle w:val="cat-Sumgrp-22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0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1rplc-34"/>
          <w:lang w:val="en-BE" w:eastAsia="en-BE" w:bidi="ar-SA"/>
        </w:rPr>
        <w:t>сумма</w:t>
      </w:r>
    </w:p>
    <w:p w14:paraId="04EECED7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</w:t>
      </w:r>
      <w:r>
        <w:rPr>
          <w:lang w:val="en-BE" w:eastAsia="en-BE" w:bidi="ar-SA"/>
        </w:rPr>
        <w:t xml:space="preserve">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</w:t>
      </w:r>
      <w:r>
        <w:rPr>
          <w:lang w:val="en-BE" w:eastAsia="en-BE" w:bidi="ar-SA"/>
        </w:rPr>
        <w:t xml:space="preserve"> законодательства о </w:t>
      </w:r>
      <w:r>
        <w:rPr>
          <w:lang w:val="en-BE" w:eastAsia="en-BE" w:bidi="ar-SA"/>
        </w:rPr>
        <w:lastRenderedPageBreak/>
        <w:t>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</w:t>
      </w:r>
      <w:r>
        <w:rPr>
          <w:lang w:val="en-BE" w:eastAsia="en-BE" w:bidi="ar-SA"/>
        </w:rPr>
        <w:t xml:space="preserve">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5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5881D2F7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078724CD" w14:textId="77777777" w:rsidR="00000000" w:rsidRDefault="00F5176C">
      <w:pPr>
        <w:jc w:val="center"/>
        <w:rPr>
          <w:lang w:val="en-BE" w:eastAsia="en-BE" w:bidi="ar-SA"/>
        </w:rPr>
      </w:pPr>
    </w:p>
    <w:p w14:paraId="669B827E" w14:textId="77777777" w:rsidR="00000000" w:rsidRDefault="00F517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6EA1A8D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0E0979F4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Филатову Михаилу Валерьевичу о расторжении кредитного договора, взыскании задолженности по кредитному договору удовлетворить частично.</w:t>
      </w:r>
    </w:p>
    <w:p w14:paraId="1C983A51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</w:t>
      </w:r>
      <w:r>
        <w:rPr>
          <w:lang w:val="en-BE" w:eastAsia="en-BE" w:bidi="ar-SA"/>
        </w:rPr>
        <w:t>едитный договор от 07 сентября 2020 года № 94156551, заключенный между Филатовым Михаилом Валерьевичем и ПАО «Сбербанк России».</w:t>
      </w:r>
    </w:p>
    <w:p w14:paraId="17020381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Филатова Михаила Валерьевича в пользу ПАО «Сбербанк России» в лице филиала – Московского банка Сбербанка России ПАО з</w:t>
      </w:r>
      <w:r>
        <w:rPr>
          <w:lang w:val="en-BE" w:eastAsia="en-BE" w:bidi="ar-SA"/>
        </w:rPr>
        <w:t xml:space="preserve">адолженность по кредитному договору от 07 сентября 2020 года № 94156551 в размере </w:t>
      </w:r>
      <w:r>
        <w:rPr>
          <w:rStyle w:val="cat-Sumgrp-12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42"/>
          <w:lang w:val="en-BE" w:eastAsia="en-BE" w:bidi="ar-SA"/>
        </w:rPr>
        <w:t>сумма</w:t>
      </w:r>
    </w:p>
    <w:p w14:paraId="434D29AE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0244CC6F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</w:t>
      </w:r>
      <w:r>
        <w:rPr>
          <w:lang w:val="en-BE" w:eastAsia="en-BE" w:bidi="ar-SA"/>
        </w:rPr>
        <w:t xml:space="preserve">дской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4637819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17030C49" w14:textId="77777777" w:rsidR="00000000" w:rsidRDefault="00F5176C">
      <w:pPr>
        <w:ind w:firstLine="709"/>
        <w:jc w:val="both"/>
        <w:rPr>
          <w:lang w:val="en-BE" w:eastAsia="en-BE" w:bidi="ar-SA"/>
        </w:rPr>
      </w:pPr>
    </w:p>
    <w:p w14:paraId="6AFB15A6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D7A65EF" w14:textId="77777777" w:rsidR="00000000" w:rsidRDefault="00F5176C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1BA55991" w14:textId="77777777" w:rsidR="00000000" w:rsidRDefault="00F5176C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3169DE0D" w14:textId="77777777" w:rsidR="00000000" w:rsidRDefault="00F5176C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45787269" w14:textId="77777777" w:rsidR="00000000" w:rsidRDefault="00F517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11 апреля 2022 года.</w:t>
      </w:r>
    </w:p>
    <w:p w14:paraId="38CA103E" w14:textId="77777777" w:rsidR="00000000" w:rsidRDefault="00F5176C">
      <w:pPr>
        <w:ind w:firstLine="709"/>
        <w:jc w:val="right"/>
        <w:rPr>
          <w:lang w:val="en-BE" w:eastAsia="en-BE" w:bidi="ar-SA"/>
        </w:rPr>
      </w:pPr>
    </w:p>
    <w:p w14:paraId="3ADDFC28" w14:textId="77777777" w:rsidR="00000000" w:rsidRDefault="00F5176C">
      <w:pPr>
        <w:ind w:firstLine="709"/>
        <w:rPr>
          <w:lang w:val="en-BE" w:eastAsia="en-BE" w:bidi="ar-SA"/>
        </w:rPr>
      </w:pPr>
      <w:r>
        <w:rPr>
          <w:rStyle w:val="cat-FIOgrp-11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711F5801" w14:textId="77777777" w:rsidR="00000000" w:rsidRDefault="00F5176C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6D598" w14:textId="77777777" w:rsidR="00000000" w:rsidRDefault="00F5176C">
      <w:r>
        <w:separator/>
      </w:r>
    </w:p>
  </w:endnote>
  <w:endnote w:type="continuationSeparator" w:id="0">
    <w:p w14:paraId="1F4888CC" w14:textId="77777777" w:rsidR="00000000" w:rsidRDefault="00F5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4A18A" w14:textId="77777777" w:rsidR="00000000" w:rsidRDefault="00F5176C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64762A95" w14:textId="77777777" w:rsidR="00000000" w:rsidRDefault="00F5176C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01785" w14:textId="77777777" w:rsidR="00000000" w:rsidRDefault="00F5176C">
      <w:r>
        <w:separator/>
      </w:r>
    </w:p>
  </w:footnote>
  <w:footnote w:type="continuationSeparator" w:id="0">
    <w:p w14:paraId="205497DF" w14:textId="77777777" w:rsidR="00000000" w:rsidRDefault="00F51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176C"/>
    <w:rsid w:val="00F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701306D"/>
  <w15:chartTrackingRefBased/>
  <w15:docId w15:val="{9BE7CA31-F631-4589-8E8C-8352848C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4rplc-19">
    <w:name w:val="cat-Sum grp-14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Sumgrp-20rplc-28">
    <w:name w:val="cat-Sum grp-20 rplc-28"/>
    <w:basedOn w:val="a0"/>
  </w:style>
  <w:style w:type="character" w:customStyle="1" w:styleId="cat-Sumgrp-21rplc-29">
    <w:name w:val="cat-Sum grp-21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Sumgrp-21rplc-34">
    <w:name w:val="cat-Sum grp-21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25rplc-37">
    <w:name w:val="cat-Sum grp-25 rplc-37"/>
    <w:basedOn w:val="a0"/>
  </w:style>
  <w:style w:type="character" w:customStyle="1" w:styleId="cat-Sumgrp-12rplc-41">
    <w:name w:val="cat-Sum grp-12 rplc-41"/>
    <w:basedOn w:val="a0"/>
  </w:style>
  <w:style w:type="character" w:customStyle="1" w:styleId="cat-Sumgrp-13rplc-42">
    <w:name w:val="cat-Sum grp-13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1rplc-44">
    <w:name w:val="cat-FIO grp-11 rplc-44"/>
    <w:basedOn w:val="a0"/>
  </w:style>
  <w:style w:type="character" w:customStyle="1" w:styleId="cat-FIOgrp-11rplc-45">
    <w:name w:val="cat-FIO grp-11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1868</Words>
  <Characters>10649</Characters>
  <Application>Microsoft Office Word</Application>
  <DocSecurity>0</DocSecurity>
  <Lines>88</Lines>
  <Paragraphs>24</Paragraphs>
  <ScaleCrop>false</ScaleCrop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