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7C2DBC" w14:textId="77777777" w:rsidR="00000000" w:rsidRDefault="00883947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77RS0009-02-2023-000771-05</w:t>
      </w:r>
    </w:p>
    <w:p w14:paraId="4CF3443C" w14:textId="77777777" w:rsidR="00000000" w:rsidRDefault="00883947">
      <w:pPr>
        <w:ind w:firstLine="709"/>
        <w:jc w:val="center"/>
        <w:rPr>
          <w:lang w:val="en-BE" w:eastAsia="en-BE" w:bidi="ar-SA"/>
        </w:rPr>
      </w:pPr>
    </w:p>
    <w:p w14:paraId="2B8DA1D1" w14:textId="77777777" w:rsidR="00000000" w:rsidRDefault="0088394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7385979A" w14:textId="77777777" w:rsidR="00000000" w:rsidRDefault="0088394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6715F67D" w14:textId="77777777" w:rsidR="00000000" w:rsidRDefault="00883947">
      <w:pPr>
        <w:ind w:firstLine="709"/>
        <w:jc w:val="center"/>
        <w:rPr>
          <w:lang w:val="en-BE" w:eastAsia="en-BE" w:bidi="ar-SA"/>
        </w:rPr>
      </w:pPr>
    </w:p>
    <w:p w14:paraId="509E09E0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15 марта 2023 года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59EDC8DD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123FB51B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</w:t>
      </w:r>
      <w:r>
        <w:rPr>
          <w:lang w:val="en-BE" w:eastAsia="en-BE" w:bidi="ar-SA"/>
        </w:rPr>
        <w:t xml:space="preserve"> В.В., 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1139916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№2-1632/2023 по иску ПАО Сбербанк в лице филиала – Московский Банк ПАО Сбербанк к Арефьевой Надежде Сергеевне о расторжении кредитного договора, взыскании задолженности по </w:t>
      </w:r>
      <w:r>
        <w:rPr>
          <w:lang w:val="en-BE" w:eastAsia="en-BE" w:bidi="ar-SA"/>
        </w:rPr>
        <w:t>кредитному договору,</w:t>
      </w:r>
    </w:p>
    <w:p w14:paraId="57E4B762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199 ГПК РФ, суд</w:t>
      </w:r>
    </w:p>
    <w:p w14:paraId="7C5C14FF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739E7824" w14:textId="77777777" w:rsidR="00000000" w:rsidRDefault="0088394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2173E083" w14:textId="77777777" w:rsidR="00000000" w:rsidRDefault="00883947">
      <w:pPr>
        <w:ind w:firstLine="709"/>
        <w:jc w:val="center"/>
        <w:rPr>
          <w:lang w:val="en-BE" w:eastAsia="en-BE" w:bidi="ar-SA"/>
        </w:rPr>
      </w:pPr>
    </w:p>
    <w:p w14:paraId="7578B690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 к Арефьевой Надежде Сергеевне (</w:t>
      </w:r>
      <w:r>
        <w:rPr>
          <w:rStyle w:val="cat-PassportDatagrp-17rplc-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расторжении кредитного договора, взыскании за</w:t>
      </w:r>
      <w:r>
        <w:rPr>
          <w:lang w:val="en-BE" w:eastAsia="en-BE" w:bidi="ar-SA"/>
        </w:rPr>
        <w:t>долженности по кредитному договору – удовлетворить.</w:t>
      </w:r>
    </w:p>
    <w:p w14:paraId="33009C43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№93785594 от 17.10.2019 года, заключенный между Арефьевой Надеждой Сергеевной и ПАО Сбербанк в лице филиала – Московский Банк ПАО Сбербанк.</w:t>
      </w:r>
    </w:p>
    <w:p w14:paraId="39778A2F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Арефьевой Надежды Серге</w:t>
      </w:r>
      <w:r>
        <w:rPr>
          <w:lang w:val="en-BE" w:eastAsia="en-BE" w:bidi="ar-SA"/>
        </w:rPr>
        <w:t xml:space="preserve">евны в пользу ПАО Сбербанк в лице филиала – Московский Банк ПАО Сбербанк задолженность по кредитному договору №93785594 от 17.10.2019 в размере </w:t>
      </w:r>
      <w:r>
        <w:rPr>
          <w:rStyle w:val="cat-Sumgrp-9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0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39FD10BB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</w:t>
      </w:r>
      <w:r>
        <w:rPr>
          <w:lang w:val="en-BE" w:eastAsia="en-BE" w:bidi="ar-SA"/>
        </w:rPr>
        <w:t xml:space="preserve"> порядке в Среднерусский городской суд через Зюзинский районный суд </w:t>
      </w:r>
      <w:r>
        <w:rPr>
          <w:rStyle w:val="cat-Addressgrp-1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C779FBD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5437EC47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007038BD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 В.В. Капусто</w:t>
      </w:r>
    </w:p>
    <w:p w14:paraId="6C3D4F13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070F7063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765734F1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0A96FD7C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5D87424E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29079662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23210498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44BA10A3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311D19C1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4471C11A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5B09E0EE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2506E62D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14B90C6A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1A1DFD9A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0B96AE2D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2EA4B4CA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7FB864F2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6005A7A0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53FC8DF3" w14:textId="77777777" w:rsidR="00000000" w:rsidRDefault="00883947">
      <w:pPr>
        <w:ind w:firstLine="709"/>
        <w:jc w:val="right"/>
        <w:rPr>
          <w:lang w:val="en-BE" w:eastAsia="en-BE" w:bidi="ar-SA"/>
        </w:rPr>
      </w:pPr>
    </w:p>
    <w:p w14:paraId="1ADE818A" w14:textId="77777777" w:rsidR="00000000" w:rsidRDefault="00883947">
      <w:pPr>
        <w:ind w:firstLine="709"/>
        <w:jc w:val="right"/>
        <w:rPr>
          <w:lang w:val="en-BE" w:eastAsia="en-BE" w:bidi="ar-SA"/>
        </w:rPr>
      </w:pPr>
    </w:p>
    <w:p w14:paraId="651C51F0" w14:textId="77777777" w:rsidR="00000000" w:rsidRDefault="00883947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77RS0009-02-2023-000771-05</w:t>
      </w:r>
    </w:p>
    <w:p w14:paraId="0A8056FB" w14:textId="77777777" w:rsidR="00000000" w:rsidRDefault="00883947">
      <w:pPr>
        <w:ind w:firstLine="709"/>
        <w:jc w:val="center"/>
        <w:rPr>
          <w:lang w:val="en-BE" w:eastAsia="en-BE" w:bidi="ar-SA"/>
        </w:rPr>
      </w:pPr>
    </w:p>
    <w:p w14:paraId="78959925" w14:textId="77777777" w:rsidR="00000000" w:rsidRDefault="0088394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1E2128F7" w14:textId="77777777" w:rsidR="00000000" w:rsidRDefault="0088394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792D3D68" w14:textId="77777777" w:rsidR="00000000" w:rsidRDefault="00883947">
      <w:pPr>
        <w:ind w:firstLine="709"/>
        <w:jc w:val="center"/>
        <w:rPr>
          <w:lang w:val="en-BE" w:eastAsia="en-BE" w:bidi="ar-SA"/>
        </w:rPr>
      </w:pPr>
    </w:p>
    <w:p w14:paraId="5799A907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15 марта 2023 года                                                                                        </w:t>
      </w:r>
      <w:r>
        <w:rPr>
          <w:rStyle w:val="cat-Addressgrp-0rplc-13"/>
          <w:lang w:val="en-BE" w:eastAsia="en-BE" w:bidi="ar-SA"/>
        </w:rPr>
        <w:t>адрес</w:t>
      </w:r>
    </w:p>
    <w:p w14:paraId="3CF66143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52FE1A82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</w:t>
      </w:r>
      <w:r>
        <w:rPr>
          <w:lang w:val="en-BE" w:eastAsia="en-BE" w:bidi="ar-SA"/>
        </w:rPr>
        <w:t xml:space="preserve">вующего судьи Капусто В.В., при секретаре </w:t>
      </w:r>
      <w:r>
        <w:rPr>
          <w:rStyle w:val="cat-FIOgrp-3rplc-16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94BDEE4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№2-1632/2023 по иску ПАО Сбербанк в лице филиала – Московский Банк ПАО Сбербанк к Арефьевой Надежде Сергеевне о расторжении кредитного договора, взыска</w:t>
      </w:r>
      <w:r>
        <w:rPr>
          <w:lang w:val="en-BE" w:eastAsia="en-BE" w:bidi="ar-SA"/>
        </w:rPr>
        <w:t>нии задолженности по кредитному договору,</w:t>
      </w:r>
    </w:p>
    <w:p w14:paraId="6EB2BFB8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5A71EF73" w14:textId="77777777" w:rsidR="00000000" w:rsidRDefault="0088394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5FFC077C" w14:textId="77777777" w:rsidR="00000000" w:rsidRDefault="00883947">
      <w:pPr>
        <w:ind w:firstLine="709"/>
        <w:jc w:val="center"/>
        <w:rPr>
          <w:lang w:val="en-BE" w:eastAsia="en-BE" w:bidi="ar-SA"/>
        </w:rPr>
      </w:pPr>
    </w:p>
    <w:p w14:paraId="62B811C9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Московский Банк ПАО Сбербанк обратился в суд к ответчику Арефьевой Н.С. о расторжении кредитного договора №93785594 от 17.10.2019, взыскании задолженности в размере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расходов по оплате государственной пошлины в размере </w:t>
      </w:r>
      <w:r>
        <w:rPr>
          <w:rStyle w:val="cat-Sumgrp-12rplc-20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тем, что ответчик ненадлежащее исполняет условий кредитного договора по возврату предоставленного кредита.</w:t>
      </w:r>
    </w:p>
    <w:p w14:paraId="4A8F41E2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</w:t>
      </w:r>
      <w:r>
        <w:rPr>
          <w:lang w:val="en-BE" w:eastAsia="en-BE" w:bidi="ar-SA"/>
        </w:rPr>
        <w:t>те, времени и месте рассмотрения дела извещен, ходатайствовал о рассмотрении дела в его отсутствие, в связи с чем, суд счел возможным рассмотреть дело в отсутствие представителя истца.</w:t>
      </w:r>
    </w:p>
    <w:p w14:paraId="74DF4A39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судебное заседание не явился, извещался судом надлежащим обр</w:t>
      </w:r>
      <w:r>
        <w:rPr>
          <w:lang w:val="en-BE" w:eastAsia="en-BE" w:bidi="ar-SA"/>
        </w:rPr>
        <w:t xml:space="preserve">азом о месте и времени судебного заседания по имеющемуся в материалах дела адресу. </w:t>
      </w:r>
    </w:p>
    <w:p w14:paraId="352F65B8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3 ст. 167 ГПК РФ судом определено рассмотреть дело в  отсутствие неявившихся лиц.</w:t>
      </w:r>
    </w:p>
    <w:p w14:paraId="765E04CE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Суд, огласив исковое заявление, исследовав письменные материалы дела, </w:t>
      </w:r>
      <w:r>
        <w:rPr>
          <w:lang w:val="en-BE" w:eastAsia="en-BE" w:bidi="ar-SA"/>
        </w:rPr>
        <w:t>приходит к следующим выводам.</w:t>
      </w:r>
    </w:p>
    <w:p w14:paraId="0FEB3F2F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</w:t>
      </w:r>
      <w:r>
        <w:rPr>
          <w:lang w:val="en-BE" w:eastAsia="en-BE" w:bidi="ar-SA"/>
        </w:rPr>
        <w:t>ычаями или иными обычно предъявляемыми требованиями.</w:t>
      </w:r>
    </w:p>
    <w:p w14:paraId="4EE3BABA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</w:t>
      </w:r>
      <w:r>
        <w:rPr>
          <w:lang w:val="en-BE" w:eastAsia="en-BE" w:bidi="ar-SA"/>
        </w:rPr>
        <w:t>ми или иными правовыми актами.</w:t>
      </w:r>
    </w:p>
    <w:p w14:paraId="117F4472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</w:t>
      </w:r>
      <w:r>
        <w:rPr>
          <w:lang w:val="en-BE" w:eastAsia="en-BE" w:bidi="ar-SA"/>
        </w:rPr>
        <w:t>ется возвратить полученную денежную сумму и уплатить проценты за пользование ею, а также предусмотренные кредитным договором иные платежи, в том числе связанные с предоставлением кредита</w:t>
      </w:r>
    </w:p>
    <w:p w14:paraId="5A7178D8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 2 ст. 819 ГК РФ, к отношениям по кредитному договору примен</w:t>
      </w:r>
      <w:r>
        <w:rPr>
          <w:lang w:val="en-BE" w:eastAsia="en-BE" w:bidi="ar-SA"/>
        </w:rPr>
        <w:t>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4E35CF7C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ГК РФ, заемщик обязан возвратить займодавцу полученную сумму займа в</w:t>
      </w:r>
      <w:r>
        <w:rPr>
          <w:lang w:val="en-BE" w:eastAsia="en-BE" w:bidi="ar-SA"/>
        </w:rPr>
        <w:t xml:space="preserve"> срок и в порядке, которые предусмотрены договором займа.</w:t>
      </w:r>
    </w:p>
    <w:p w14:paraId="016599CC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</w:t>
      </w:r>
      <w:r>
        <w:rPr>
          <w:lang w:val="en-BE" w:eastAsia="en-BE" w:bidi="ar-SA"/>
        </w:rPr>
        <w:t>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 w14:paraId="31C9E11B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 и из материалов дела следует, что 17.10.2019 между ПАО Сбербанк в лице филиала – Мос</w:t>
      </w:r>
      <w:r>
        <w:rPr>
          <w:lang w:val="en-BE" w:eastAsia="en-BE" w:bidi="ar-SA"/>
        </w:rPr>
        <w:t xml:space="preserve">ковский Банк ПАО Сбербанк и Арефьевой Н.С. был заключен кредитный договор №93785594, согласно которому ответчику была предоставлен кредит в сумме </w:t>
      </w:r>
      <w:r>
        <w:rPr>
          <w:rStyle w:val="cat-Sumgrp-13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на срок 60 месяцев под 15,9% годовых. </w:t>
      </w:r>
    </w:p>
    <w:p w14:paraId="28CD92EA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Индивидуальными условиями кредитования истец пе</w:t>
      </w:r>
      <w:r>
        <w:rPr>
          <w:lang w:val="en-BE" w:eastAsia="en-BE" w:bidi="ar-SA"/>
        </w:rPr>
        <w:t xml:space="preserve">речислил ответчику денежные средства в сумме </w:t>
      </w:r>
      <w:r>
        <w:rPr>
          <w:rStyle w:val="cat-Sumgrp-13rplc-23"/>
          <w:lang w:val="en-BE" w:eastAsia="en-BE" w:bidi="ar-SA"/>
        </w:rPr>
        <w:t>сумма</w:t>
      </w:r>
    </w:p>
    <w:p w14:paraId="7189F2A2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Индивидуальными условиями кредитования и Общими условиями предоставления, обслуживания и погашения кредитов погашение кредита и уплата процентов должны производиться ежемесячно аннуитетным</w:t>
      </w:r>
      <w:r>
        <w:rPr>
          <w:lang w:val="en-BE" w:eastAsia="en-BE" w:bidi="ar-SA"/>
        </w:rPr>
        <w:t xml:space="preserve">и платежами в соответствии с Графиком платежей, а именно: 60 ежемесячных аннуитетных платежей в размере </w:t>
      </w:r>
      <w:r>
        <w:rPr>
          <w:rStyle w:val="cat-Sumgrp-14rplc-24"/>
          <w:lang w:val="en-BE" w:eastAsia="en-BE" w:bidi="ar-SA"/>
        </w:rPr>
        <w:t>сумма</w:t>
      </w:r>
    </w:p>
    <w:p w14:paraId="542E2E51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Кредитного договора при несвоевременном внесении (перечислении) ежемесячного платежа в погашение кредита и/или уплату п</w:t>
      </w:r>
      <w:r>
        <w:rPr>
          <w:lang w:val="en-BE" w:eastAsia="en-BE" w:bidi="ar-SA"/>
        </w:rPr>
        <w:t xml:space="preserve">роцентов за пользование кредитом заемщик уплачивает кредитору неустойку в размере 20.00% годовых от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</w:t>
      </w:r>
      <w:r>
        <w:rPr>
          <w:lang w:val="en-BE" w:eastAsia="en-BE" w:bidi="ar-SA"/>
        </w:rPr>
        <w:t>просроченной задолженности по Договору (включительно).</w:t>
      </w:r>
    </w:p>
    <w:p w14:paraId="0AB3CC98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пользование кредитом, неустойк</w:t>
      </w:r>
      <w:r>
        <w:rPr>
          <w:lang w:val="en-BE" w:eastAsia="en-BE" w:bidi="ar-SA"/>
        </w:rPr>
        <w:t>и в соответствии с Условиями Кредитного договора, определяемых на дату погашения кредита, и возмещения расходов, связанных с взысканием задолженности.</w:t>
      </w:r>
    </w:p>
    <w:p w14:paraId="2EBC9DAA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Факт предоставления кредита и все осуществленные по нему платежи подтверждаются прилагаемой выпиской по с</w:t>
      </w:r>
      <w:r>
        <w:rPr>
          <w:lang w:val="en-BE" w:eastAsia="en-BE" w:bidi="ar-SA"/>
        </w:rPr>
        <w:t xml:space="preserve">чету. </w:t>
      </w:r>
    </w:p>
    <w:p w14:paraId="14F95050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кредиту.</w:t>
      </w:r>
    </w:p>
    <w:p w14:paraId="3B8AC077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целях досудебного урегулирования спора, истцо</w:t>
      </w:r>
      <w:r>
        <w:rPr>
          <w:lang w:val="en-BE" w:eastAsia="en-BE" w:bidi="ar-SA"/>
        </w:rPr>
        <w:t>м было направлено в адрес ответчика направлен письма с требованием досрочно возвратить банку всю сумму кредита, а также о расторжении кредитного договора, и в установленные сроки указанное требование исполнено не было.</w:t>
      </w:r>
    </w:p>
    <w:p w14:paraId="55065FEF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представленному в материалы </w:t>
      </w:r>
      <w:r>
        <w:rPr>
          <w:lang w:val="en-BE" w:eastAsia="en-BE" w:bidi="ar-SA"/>
        </w:rPr>
        <w:t xml:space="preserve">дела расчету, проверенного судом, задолженность ответчика образовалась за период с 08.02.2022 по 28.12.2022, составляет </w:t>
      </w:r>
      <w:r>
        <w:rPr>
          <w:rStyle w:val="cat-Sumgrp-11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5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6rplc-27"/>
          <w:lang w:val="en-BE" w:eastAsia="en-BE" w:bidi="ar-SA"/>
        </w:rPr>
        <w:t>сумма</w:t>
      </w:r>
    </w:p>
    <w:p w14:paraId="709B3155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представленным истцом расчетом суд соглашается. </w:t>
      </w:r>
    </w:p>
    <w:p w14:paraId="0CC07E19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изложенное, исследовав и оценив все представленные доказательства в их совокупности в соответствии с положениями ст. 67 ГПК РФ, суд приходит к выводу об удовлетворении исковых требований о взыскании задолженность по кредитному договору, поскольку</w:t>
      </w:r>
      <w:r>
        <w:rPr>
          <w:lang w:val="en-BE" w:eastAsia="en-BE" w:bidi="ar-SA"/>
        </w:rPr>
        <w:t xml:space="preserve"> ответчиком нарушены сроки возврата кредита и уплаты процентов, в связи с чем </w:t>
      </w:r>
      <w:r>
        <w:rPr>
          <w:lang w:val="en-BE" w:eastAsia="en-BE" w:bidi="ar-SA"/>
        </w:rPr>
        <w:lastRenderedPageBreak/>
        <w:t xml:space="preserve">требования истца законны и обоснованы, с ответчика в пользу истца подлежит взысканию суммы задолженности в размере </w:t>
      </w:r>
      <w:r>
        <w:rPr>
          <w:rStyle w:val="cat-Sumgrp-11rplc-28"/>
          <w:lang w:val="en-BE" w:eastAsia="en-BE" w:bidi="ar-SA"/>
        </w:rPr>
        <w:t>сумма</w:t>
      </w:r>
    </w:p>
    <w:p w14:paraId="4FB22E11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с ответчиков в пользу</w:t>
      </w:r>
      <w:r>
        <w:rPr>
          <w:lang w:val="en-BE" w:eastAsia="en-BE" w:bidi="ar-SA"/>
        </w:rPr>
        <w:t xml:space="preserve"> истца также подлежат взысканию расходы, связанные с уплатой государственной пошлины, в размере </w:t>
      </w:r>
      <w:r>
        <w:rPr>
          <w:rStyle w:val="cat-Sumgrp-12rplc-29"/>
          <w:lang w:val="en-BE" w:eastAsia="en-BE" w:bidi="ar-SA"/>
        </w:rPr>
        <w:t>сумма</w:t>
      </w:r>
    </w:p>
    <w:p w14:paraId="019E29BB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истец просит расторгнуть кредитный договор №93785594 от 17.10.2019, заключенный сторонами. </w:t>
      </w:r>
    </w:p>
    <w:p w14:paraId="2BB39F76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2 ст. 450 ГК РФ по требованию одной из сторо</w:t>
      </w:r>
      <w:r>
        <w:rPr>
          <w:lang w:val="en-BE" w:eastAsia="en-BE" w:bidi="ar-SA"/>
        </w:rPr>
        <w:t xml:space="preserve">н договор может быть изменен или расторгнут по решению суда только: при существенном нарушении договора другой стороной; в иных случаях, предусмотренных настоящим Кодексом, другими законами или договором. </w:t>
      </w:r>
    </w:p>
    <w:p w14:paraId="24F93202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Существенным признается нарушение договора одной и</w:t>
      </w:r>
      <w:r>
        <w:rPr>
          <w:lang w:val="en-BE" w:eastAsia="en-BE" w:bidi="ar-SA"/>
        </w:rPr>
        <w:t xml:space="preserve">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0700484A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указанных обстоятельствах суд приходит к выводу об удовлетворении заявленных истцом требова</w:t>
      </w:r>
      <w:r>
        <w:rPr>
          <w:lang w:val="en-BE" w:eastAsia="en-BE" w:bidi="ar-SA"/>
        </w:rPr>
        <w:t>ний о расторжении кредитного договора.</w:t>
      </w:r>
    </w:p>
    <w:p w14:paraId="30E1FAA4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 ГПК РФ, суд</w:t>
      </w:r>
    </w:p>
    <w:p w14:paraId="685926CD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3F327807" w14:textId="77777777" w:rsidR="00000000" w:rsidRDefault="0088394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E3375C5" w14:textId="77777777" w:rsidR="00000000" w:rsidRDefault="00883947">
      <w:pPr>
        <w:ind w:firstLine="709"/>
        <w:jc w:val="center"/>
        <w:rPr>
          <w:lang w:val="en-BE" w:eastAsia="en-BE" w:bidi="ar-SA"/>
        </w:rPr>
      </w:pPr>
    </w:p>
    <w:p w14:paraId="6739B625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 к Арефьевой Надежде Сергеевне (</w:t>
      </w:r>
      <w:r>
        <w:rPr>
          <w:rStyle w:val="cat-PassportDatagrp-17rplc-31"/>
          <w:lang w:val="en-BE" w:eastAsia="en-BE" w:bidi="ar-SA"/>
        </w:rPr>
        <w:t>паспортные дан</w:t>
      </w:r>
      <w:r>
        <w:rPr>
          <w:rStyle w:val="cat-PassportDatagrp-17rplc-31"/>
          <w:lang w:val="en-BE" w:eastAsia="en-BE" w:bidi="ar-SA"/>
        </w:rPr>
        <w:t>ные</w:t>
      </w:r>
      <w:r>
        <w:rPr>
          <w:lang w:val="en-BE" w:eastAsia="en-BE" w:bidi="ar-SA"/>
        </w:rPr>
        <w:t>) о расторжении кредитного договора, взыскании задолженности по кредитному договору – удовлетворить.</w:t>
      </w:r>
    </w:p>
    <w:p w14:paraId="2C0D9065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№93785594 от 17.10.2019 года, заключенный между Арефьевой Надеждой Сергеевной и ПАО Сбербанк в лице филиала – Московский Б</w:t>
      </w:r>
      <w:r>
        <w:rPr>
          <w:lang w:val="en-BE" w:eastAsia="en-BE" w:bidi="ar-SA"/>
        </w:rPr>
        <w:t>анк ПАО Сбербанк.</w:t>
      </w:r>
    </w:p>
    <w:p w14:paraId="1F693C33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Арефьевой Надежды Сергеевны в пользу ПАО Сбербанк в лице филиала – Московский Банк ПАО Сбербанк задолженность по кредитному договору №93785594 от 17.10.2019 в размере </w:t>
      </w:r>
      <w:r>
        <w:rPr>
          <w:rStyle w:val="cat-Sumgrp-9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0rplc-35"/>
          <w:lang w:val="en-BE" w:eastAsia="en-BE" w:bidi="ar-SA"/>
        </w:rPr>
        <w:t>с</w:t>
      </w:r>
      <w:r>
        <w:rPr>
          <w:rStyle w:val="cat-Sumgrp-10rplc-35"/>
          <w:lang w:val="en-BE" w:eastAsia="en-BE" w:bidi="ar-SA"/>
        </w:rPr>
        <w:t>умма</w:t>
      </w:r>
      <w:r>
        <w:rPr>
          <w:lang w:val="en-BE" w:eastAsia="en-BE" w:bidi="ar-SA"/>
        </w:rPr>
        <w:t xml:space="preserve">  </w:t>
      </w:r>
    </w:p>
    <w:p w14:paraId="23372B46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Среднерусский городской суд через Зюзинский районный суд </w:t>
      </w:r>
      <w:r>
        <w:rPr>
          <w:rStyle w:val="cat-Addressgrp-1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683DF7E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5C21AE0D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15 марта 2023 года</w:t>
      </w:r>
      <w:r>
        <w:rPr>
          <w:lang w:val="en-BE" w:eastAsia="en-BE" w:bidi="ar-SA"/>
        </w:rPr>
        <w:t>.</w:t>
      </w:r>
    </w:p>
    <w:p w14:paraId="131F1B4B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2B66B54F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1E465FDC" w14:textId="77777777" w:rsidR="00000000" w:rsidRDefault="0088394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В.В. Капусто</w:t>
      </w:r>
    </w:p>
    <w:p w14:paraId="0CD82B54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5C02F607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78A55370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p w14:paraId="797EFB47" w14:textId="77777777" w:rsidR="00000000" w:rsidRDefault="00883947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3947"/>
    <w:rsid w:val="0088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A87FA37"/>
  <w15:chartTrackingRefBased/>
  <w15:docId w15:val="{31069FCF-E8FB-4494-AB98-AA51F11D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PassportDatagrp-17rplc-6">
    <w:name w:val="cat-PassportData grp-17 rplc-6"/>
    <w:basedOn w:val="a0"/>
  </w:style>
  <w:style w:type="character" w:customStyle="1" w:styleId="cat-Sumgrp-9rplc-9">
    <w:name w:val="cat-Sum grp-9 rplc-9"/>
    <w:basedOn w:val="a0"/>
  </w:style>
  <w:style w:type="character" w:customStyle="1" w:styleId="cat-Sumgrp-10rplc-10">
    <w:name w:val="cat-Sum grp-10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1rplc-14">
    <w:name w:val="cat-Address grp-1 rplc-14"/>
    <w:basedOn w:val="a0"/>
  </w:style>
  <w:style w:type="character" w:customStyle="1" w:styleId="cat-FIOgrp-3rplc-16">
    <w:name w:val="cat-FIO grp-3 rplc-16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1rplc-25">
    <w:name w:val="cat-Sum grp-11 rplc-25"/>
    <w:basedOn w:val="a0"/>
  </w:style>
  <w:style w:type="character" w:customStyle="1" w:styleId="cat-Sumgrp-15rplc-26">
    <w:name w:val="cat-Sum grp-15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1rplc-28">
    <w:name w:val="cat-Sum grp-11 rplc-28"/>
    <w:basedOn w:val="a0"/>
  </w:style>
  <w:style w:type="character" w:customStyle="1" w:styleId="cat-Sumgrp-12rplc-29">
    <w:name w:val="cat-Sum grp-12 rplc-29"/>
    <w:basedOn w:val="a0"/>
  </w:style>
  <w:style w:type="character" w:customStyle="1" w:styleId="cat-PassportDatagrp-17rplc-31">
    <w:name w:val="cat-PassportData grp-17 rplc-31"/>
    <w:basedOn w:val="a0"/>
  </w:style>
  <w:style w:type="character" w:customStyle="1" w:styleId="cat-Sumgrp-9rplc-34">
    <w:name w:val="cat-Sum grp-9 rplc-34"/>
    <w:basedOn w:val="a0"/>
  </w:style>
  <w:style w:type="character" w:customStyle="1" w:styleId="cat-Sumgrp-10rplc-35">
    <w:name w:val="cat-Sum grp-10 rplc-35"/>
    <w:basedOn w:val="a0"/>
  </w:style>
  <w:style w:type="character" w:customStyle="1" w:styleId="cat-Addressgrp-1rplc-36">
    <w:name w:val="cat-Address grp-1 rplc-3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1431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