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184BA61" w14:textId="77777777" w:rsidR="00000000" w:rsidRDefault="00ED51C6">
      <w:pPr>
        <w:jc w:val="right"/>
        <w:rPr>
          <w:sz w:val="16"/>
          <w:szCs w:val="16"/>
          <w:lang w:val="en-BE" w:eastAsia="en-BE" w:bidi="ar-SA"/>
        </w:rPr>
      </w:pPr>
      <w:bookmarkStart w:id="0" w:name="_GoBack"/>
      <w:bookmarkEnd w:id="0"/>
      <w:r>
        <w:rPr>
          <w:sz w:val="16"/>
          <w:szCs w:val="16"/>
          <w:lang w:val="en-BE" w:eastAsia="en-BE" w:bidi="ar-SA"/>
        </w:rPr>
        <w:t>УИД77RS0005-02-2023-000224-15</w:t>
      </w:r>
    </w:p>
    <w:p w14:paraId="3BEF0DCE" w14:textId="77777777" w:rsidR="00000000" w:rsidRDefault="00ED51C6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РЕШЕНИЕ</w:t>
      </w:r>
    </w:p>
    <w:p w14:paraId="5CF16742" w14:textId="77777777" w:rsidR="00000000" w:rsidRDefault="00ED51C6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14:paraId="34133D7F" w14:textId="77777777" w:rsidR="00000000" w:rsidRDefault="00ED51C6">
      <w:pPr>
        <w:ind w:left="284" w:hanging="284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12 апреля 2023 года                                                                                            </w:t>
      </w:r>
      <w:r>
        <w:rPr>
          <w:rStyle w:val="cat-Addressgrp-0rplc-0"/>
          <w:sz w:val="26"/>
          <w:szCs w:val="26"/>
          <w:lang w:val="en-BE" w:eastAsia="en-BE" w:bidi="ar-SA"/>
        </w:rPr>
        <w:t>адрес</w:t>
      </w:r>
    </w:p>
    <w:p w14:paraId="612B07E7" w14:textId="77777777" w:rsidR="00000000" w:rsidRDefault="00ED51C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Головинский районный суд </w:t>
      </w:r>
      <w:r>
        <w:rPr>
          <w:rStyle w:val="cat-Addressgrp-0rplc-1"/>
          <w:sz w:val="26"/>
          <w:szCs w:val="26"/>
          <w:lang w:val="en-BE" w:eastAsia="en-BE" w:bidi="ar-SA"/>
        </w:rPr>
        <w:t>адрес</w:t>
      </w:r>
    </w:p>
    <w:p w14:paraId="4ADB0FCB" w14:textId="77777777" w:rsidR="00000000" w:rsidRDefault="00ED51C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составе председательствующего судьи Алек</w:t>
      </w:r>
      <w:r>
        <w:rPr>
          <w:sz w:val="26"/>
          <w:szCs w:val="26"/>
          <w:lang w:val="en-BE" w:eastAsia="en-BE" w:bidi="ar-SA"/>
        </w:rPr>
        <w:t>сандровой М.В.,</w:t>
      </w:r>
    </w:p>
    <w:p w14:paraId="50F9C7A5" w14:textId="77777777" w:rsidR="00000000" w:rsidRDefault="00ED51C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помощнике судьи </w:t>
      </w:r>
      <w:r>
        <w:rPr>
          <w:rStyle w:val="cat-FIOgrp-3rplc-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196CEA2C" w14:textId="77777777" w:rsidR="00000000" w:rsidRDefault="00ED51C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рассмотрев в открытом судебном заседании гражданское дело №2-1663/2023 по иску ПАО Сбербанк в лице филиала – Московский Банк ПАО Сбербанк к Кидрасову Анатолию Александровичу о взыскании задолженности по эмиссионному</w:t>
      </w:r>
      <w:r>
        <w:rPr>
          <w:sz w:val="26"/>
          <w:szCs w:val="26"/>
          <w:lang w:val="en-BE" w:eastAsia="en-BE" w:bidi="ar-SA"/>
        </w:rPr>
        <w:t xml:space="preserve"> контракту,</w:t>
      </w:r>
    </w:p>
    <w:p w14:paraId="02605CAD" w14:textId="77777777" w:rsidR="00000000" w:rsidRDefault="00ED51C6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УСТАНОВИЛ:</w:t>
      </w:r>
    </w:p>
    <w:p w14:paraId="45CFFF49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 ПАО Сбербанк в лице филиала – Московский Банк ПАО Сбербанк обратился в суд с иском к ответчику Кидрасову А.А. о взыскании задолженности по эмиссионному контракту, просит взыскать с ответчика задолженность по эмиссионному контра</w:t>
      </w:r>
      <w:r>
        <w:rPr>
          <w:sz w:val="26"/>
          <w:szCs w:val="26"/>
          <w:lang w:val="en-BE" w:eastAsia="en-BE" w:bidi="ar-SA"/>
        </w:rPr>
        <w:t xml:space="preserve">кту №0268-Р-18501724110 в размере </w:t>
      </w:r>
      <w:r>
        <w:rPr>
          <w:rStyle w:val="cat-Sumgrp-7rplc-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8rplc-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В обоснование заявленных требований истец указывает, что 03.07.2021 между ПАО Сбербанк и ответчиком был заключен эмиссионный контракт №0268-Р-18501724110 на </w:t>
      </w:r>
      <w:r>
        <w:rPr>
          <w:sz w:val="26"/>
          <w:szCs w:val="26"/>
          <w:lang w:val="en-BE" w:eastAsia="en-BE" w:bidi="ar-SA"/>
        </w:rPr>
        <w:t>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рублях. Договор подписан в электронном виде с помощью простой электронной подписи, с</w:t>
      </w:r>
      <w:r>
        <w:rPr>
          <w:sz w:val="26"/>
          <w:szCs w:val="26"/>
          <w:lang w:val="en-BE" w:eastAsia="en-BE" w:bidi="ar-SA"/>
        </w:rPr>
        <w:t>о стороны заемщика посредством использования системы «Сбербанк Онлайн» и услуги «Мобильный банк». Возможность заключения кредитного договора через удаленные каналы обслуживания предусмотрена законодательством РФ и условиями выпуска и облуживания банковских</w:t>
      </w:r>
      <w:r>
        <w:rPr>
          <w:sz w:val="26"/>
          <w:szCs w:val="26"/>
          <w:lang w:val="en-BE" w:eastAsia="en-BE" w:bidi="ar-SA"/>
        </w:rPr>
        <w:t xml:space="preserve"> карт, размещенных на официальном сайте Банка. Во исполнение заключенного договора подразделением банка ответчику была выдана кредитная карта, условия предоставления и возврата которого изложены в Общих  условиях, информации о полной стоимости кредита, ука</w:t>
      </w:r>
      <w:r>
        <w:rPr>
          <w:sz w:val="26"/>
          <w:szCs w:val="26"/>
          <w:lang w:val="en-BE" w:eastAsia="en-BE" w:bidi="ar-SA"/>
        </w:rPr>
        <w:t>занной в Индивидуальных условиях, и в тарифах банка. Также ответчику был открыт счет для отражения операций, проводимых с использованием карты. В соответствии с Общими условиями операции, совершаемые по карте, оплачиваются за счет кредита, предоставляемого</w:t>
      </w:r>
      <w:r>
        <w:rPr>
          <w:sz w:val="26"/>
          <w:szCs w:val="26"/>
          <w:lang w:val="en-BE" w:eastAsia="en-BE" w:bidi="ar-SA"/>
        </w:rPr>
        <w:t xml:space="preserve"> Банком ответчику на условиях «до востребования», с одновременным уменьшением доступного лимита кредита. Кредит по карте предоставляется ответчику в размере кредитного лимита под 17,9% годовых на условиях, определенных Тарифами Банка. При этом, Банк обязуе</w:t>
      </w:r>
      <w:r>
        <w:rPr>
          <w:sz w:val="26"/>
          <w:szCs w:val="26"/>
          <w:lang w:val="en-BE" w:eastAsia="en-BE" w:bidi="ar-SA"/>
        </w:rPr>
        <w:t>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</w:t>
      </w:r>
      <w:r>
        <w:rPr>
          <w:sz w:val="20"/>
          <w:szCs w:val="20"/>
          <w:lang w:val="en-BE" w:eastAsia="en-BE" w:bidi="ar-SA"/>
        </w:rPr>
        <w:t xml:space="preserve"> </w:t>
      </w:r>
      <w:r>
        <w:rPr>
          <w:sz w:val="26"/>
          <w:szCs w:val="26"/>
          <w:lang w:val="en-BE" w:eastAsia="en-BE" w:bidi="ar-SA"/>
        </w:rPr>
        <w:t>Согласно Общим условиям, погашение кредита и упл</w:t>
      </w:r>
      <w:r>
        <w:rPr>
          <w:sz w:val="26"/>
          <w:szCs w:val="26"/>
          <w:lang w:val="en-BE" w:eastAsia="en-BE" w:bidi="ar-SA"/>
        </w:rPr>
        <w:t>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отчете. Однако, платежи в счет погашения задолженности по</w:t>
      </w:r>
      <w:r>
        <w:rPr>
          <w:sz w:val="26"/>
          <w:szCs w:val="26"/>
          <w:lang w:val="en-BE" w:eastAsia="en-BE" w:bidi="ar-SA"/>
        </w:rPr>
        <w:t xml:space="preserve"> кредиту ответчиком производились с нарушениями в части сроков и сумм, обязательных к погашению, в связи с чем, образовалась просроченная задолженность по состоянию на 01.11.2022 в сумме </w:t>
      </w:r>
      <w:r>
        <w:rPr>
          <w:rStyle w:val="cat-Sumgrp-7rplc-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в том числе: просроченные проценты – </w:t>
      </w:r>
      <w:r>
        <w:rPr>
          <w:rStyle w:val="cat-Sumgrp-9rplc-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просроченный основ</w:t>
      </w:r>
      <w:r>
        <w:rPr>
          <w:sz w:val="26"/>
          <w:szCs w:val="26"/>
          <w:lang w:val="en-BE" w:eastAsia="en-BE" w:bidi="ar-SA"/>
        </w:rPr>
        <w:t xml:space="preserve">ной долг – </w:t>
      </w:r>
      <w:r>
        <w:rPr>
          <w:rStyle w:val="cat-Sumgrp-10rplc-1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Ответчику было направлено письмо с </w:t>
      </w:r>
      <w:r>
        <w:rPr>
          <w:sz w:val="26"/>
          <w:szCs w:val="26"/>
          <w:lang w:val="en-BE" w:eastAsia="en-BE" w:bidi="ar-SA"/>
        </w:rPr>
        <w:lastRenderedPageBreak/>
        <w:t xml:space="preserve">требованием о досрочном возврате суммы кредита, процентов за пользование кредитом и уплате неустойки, которое до настоящего момента не выполнено. </w:t>
      </w:r>
    </w:p>
    <w:p w14:paraId="57817454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Представитель истца ПАО Сбербанк в лице филиала – Московс</w:t>
      </w:r>
      <w:r>
        <w:rPr>
          <w:sz w:val="26"/>
          <w:szCs w:val="26"/>
          <w:lang w:val="en-BE" w:eastAsia="en-BE" w:bidi="ar-SA"/>
        </w:rPr>
        <w:t>кий Банк ПАО Сбербанк о дате, месте и времени рассмотрения дела извещен надлежащим образом, в судебное заседание не явился, в исковом заявлении содержится просьба о рассмотрении дела в его отсутствие.</w:t>
      </w:r>
    </w:p>
    <w:p w14:paraId="1C589F12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Ответчик Кидрасов А.А. о дате, месте и времени рассмотр</w:t>
      </w:r>
      <w:r>
        <w:rPr>
          <w:sz w:val="26"/>
          <w:szCs w:val="26"/>
          <w:lang w:val="en-BE" w:eastAsia="en-BE" w:bidi="ar-SA"/>
        </w:rPr>
        <w:t>ения дела извещался надлежащим образом, в судебное заседание не явился, об уважительных причинах неявки суду не сообщил, не просил рассмотреть дело в его отсутствие, возражений на иск не представил.</w:t>
      </w:r>
    </w:p>
    <w:p w14:paraId="0EDB463D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Суд, в соответствии со ст. 167 ГПК РФ, счел возможным рас</w:t>
      </w:r>
      <w:r>
        <w:rPr>
          <w:sz w:val="26"/>
          <w:szCs w:val="26"/>
          <w:lang w:val="en-BE" w:eastAsia="en-BE" w:bidi="ar-SA"/>
        </w:rPr>
        <w:t>смотреть дело в отсутствие неявившихся сторон.</w:t>
      </w:r>
    </w:p>
    <w:p w14:paraId="0D225DB1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Огласив исковое заявление, проверив и изучив материалы дела, суд находит исковые требования подлежащими удовлетворению, в силу следующего.</w:t>
      </w:r>
    </w:p>
    <w:p w14:paraId="7A71065F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ст.309 ГК РФ обязательства должны исполняться надлежащим обра</w:t>
      </w:r>
      <w:r>
        <w:rPr>
          <w:sz w:val="26"/>
          <w:szCs w:val="26"/>
          <w:lang w:val="en-BE" w:eastAsia="en-BE" w:bidi="ar-SA"/>
        </w:rPr>
        <w:t>зом в соответствии с условиями обязательства и требований – в соответствии с обычаями делового оборота или иными обычно предъявляемыми требованиями.</w:t>
      </w:r>
    </w:p>
    <w:p w14:paraId="5D0E57C1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ст.310 ГК РФ односторонний отказ от исполнения обязательства не допускается, за исключением случае</w:t>
      </w:r>
      <w:r>
        <w:rPr>
          <w:sz w:val="26"/>
          <w:szCs w:val="26"/>
          <w:lang w:val="en-BE" w:eastAsia="en-BE" w:bidi="ar-SA"/>
        </w:rPr>
        <w:t>в, предусмотренных законом.</w:t>
      </w:r>
    </w:p>
    <w:p w14:paraId="0A498106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ст.401 ГК РФ лицо, не исполнившее обязательство, несет ответственность при наличии вины (умысла или неосторожности).</w:t>
      </w:r>
    </w:p>
    <w:p w14:paraId="40E78AF6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Отсутствие вины доказывается лицом, нарушившим обязательство.</w:t>
      </w:r>
    </w:p>
    <w:p w14:paraId="0DCAD9A9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ст.432 ГК РФ 1. Договор считает</w:t>
      </w:r>
      <w:r>
        <w:rPr>
          <w:sz w:val="26"/>
          <w:szCs w:val="26"/>
          <w:lang w:val="en-BE" w:eastAsia="en-BE" w:bidi="ar-SA"/>
        </w:rPr>
        <w:t>ся заключенным, если между сторонами, в требуемой в подлежащих случаях форме, достигнуто соглашение по всем существенным условиям договора.</w:t>
      </w:r>
    </w:p>
    <w:p w14:paraId="3A0CD727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Существенными являются условия о предмете договора, условия, которые названы в законе или иных правовых актах как су</w:t>
      </w:r>
      <w:r>
        <w:rPr>
          <w:sz w:val="26"/>
          <w:szCs w:val="26"/>
          <w:lang w:val="en-BE" w:eastAsia="en-BE" w:bidi="ar-SA"/>
        </w:rPr>
        <w:t>щественные или необходимые для договоров данного вида, а также все те условия, относительно которых по заявлению одной из сторон должно быть достигнуто соглашение.</w:t>
      </w:r>
    </w:p>
    <w:p w14:paraId="19A6B3D5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2. Договор заключается посредством направления оферты (предложения заключить договор) одной </w:t>
      </w:r>
      <w:r>
        <w:rPr>
          <w:sz w:val="26"/>
          <w:szCs w:val="26"/>
          <w:lang w:val="en-BE" w:eastAsia="en-BE" w:bidi="ar-SA"/>
        </w:rPr>
        <w:t>из сторон и ее акцепта (принятия предложения) другой стороной.</w:t>
      </w:r>
    </w:p>
    <w:p w14:paraId="2B4DC2DA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ст.434 ГК РФ 1. Договор может быть заключен в любой форме, предусмотренной для совершения сделок, если законом для договоров данного вида не установлена определенная форма.</w:t>
      </w:r>
    </w:p>
    <w:p w14:paraId="6139022E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Если сторон</w:t>
      </w:r>
      <w:r>
        <w:rPr>
          <w:sz w:val="26"/>
          <w:szCs w:val="26"/>
          <w:lang w:val="en-BE" w:eastAsia="en-BE" w:bidi="ar-SA"/>
        </w:rPr>
        <w:t>ы договорились заключить договор в определенной форме, он считается заключенным после придания ему условленной формы, хотя бы законом для договоров данного вида такая форма не требовалась.</w:t>
      </w:r>
    </w:p>
    <w:p w14:paraId="63158882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2. Договор в письменной форме может быть заключен путем составления</w:t>
      </w:r>
      <w:r>
        <w:rPr>
          <w:sz w:val="26"/>
          <w:szCs w:val="26"/>
          <w:lang w:val="en-BE" w:eastAsia="en-BE" w:bidi="ar-SA"/>
        </w:rPr>
        <w:t xml:space="preserve"> одного документа (в том числе электронного), подписанного сторонами, или обмена письмами, телеграммами, электронными документами либо иными данными в соответствии с правилами абзаца второго пункта 1 статьи 160 настоящего Кодекса.</w:t>
      </w:r>
    </w:p>
    <w:p w14:paraId="4C22CF59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3. Письменная форма догов</w:t>
      </w:r>
      <w:r>
        <w:rPr>
          <w:sz w:val="26"/>
          <w:szCs w:val="26"/>
          <w:lang w:val="en-BE" w:eastAsia="en-BE" w:bidi="ar-SA"/>
        </w:rPr>
        <w:t>ора считается соблюденной, если письменное предложение заключить договор принято в порядке, предусмотренном пунктом 3 статьи 438 настоящего Кодекса.</w:t>
      </w:r>
    </w:p>
    <w:p w14:paraId="6E79674A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4. В случаях, предусмотренных законом или соглашением сторон, договор в письменной форме может быть заключе</w:t>
      </w:r>
      <w:r>
        <w:rPr>
          <w:sz w:val="26"/>
          <w:szCs w:val="26"/>
          <w:lang w:val="en-BE" w:eastAsia="en-BE" w:bidi="ar-SA"/>
        </w:rPr>
        <w:t>н только путем составления одного документа, подписанного сторонами договора.</w:t>
      </w:r>
    </w:p>
    <w:p w14:paraId="427C798B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п.2 ст.160 ГК РФ использование при совершении сделок факсимильного воспроизведения подписи с помощью средств механического или иного копирования либо иного анало</w:t>
      </w:r>
      <w:r>
        <w:rPr>
          <w:sz w:val="26"/>
          <w:szCs w:val="26"/>
          <w:lang w:val="en-BE" w:eastAsia="en-BE" w:bidi="ar-SA"/>
        </w:rPr>
        <w:t>га собственноручной подписи допускается в случаях и в порядке, предусмотренных законом, иными правовыми актами или соглашением сторон.</w:t>
      </w:r>
    </w:p>
    <w:p w14:paraId="3C4FA67C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п.4 ст.11 Федерального закона от 27.07.2006 №149-ФЗ «Об информации, информационных технологиях и о защит</w:t>
      </w:r>
      <w:r>
        <w:rPr>
          <w:sz w:val="26"/>
          <w:szCs w:val="26"/>
          <w:lang w:val="en-BE" w:eastAsia="en-BE" w:bidi="ar-SA"/>
        </w:rPr>
        <w:t>е информации» в целях заключения гражданско-правовых договоров или оформления иных правоотношений, в которых участвуют лица, обменивающиеся электронными сообщениями, обмен электронными сообщениями ,каждое из которых подписано электронной подписью или анало</w:t>
      </w:r>
      <w:r>
        <w:rPr>
          <w:sz w:val="26"/>
          <w:szCs w:val="26"/>
          <w:lang w:val="en-BE" w:eastAsia="en-BE" w:bidi="ar-SA"/>
        </w:rPr>
        <w:t>гом собственноручной подписи отправителя такого сообщения, в порядке, установленном федеральными законами, иными нормативными актами или соглашением сторон, рассматриваются как обмен документами.</w:t>
      </w:r>
    </w:p>
    <w:p w14:paraId="56B2A67B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п.14 ст.7 Федерального закона от 21.12.2013</w:t>
      </w:r>
      <w:r>
        <w:rPr>
          <w:sz w:val="26"/>
          <w:szCs w:val="26"/>
          <w:lang w:val="en-BE" w:eastAsia="en-BE" w:bidi="ar-SA"/>
        </w:rPr>
        <w:t xml:space="preserve"> №353-ФЗ «О потребительском кредите (займе)» документы, необходимые для заключения договора потребительского кредита (займа), включая индивидуальные условия договора потребительского кредита (займа) и заявление о предоставлении потребительского кредита (за</w:t>
      </w:r>
      <w:r>
        <w:rPr>
          <w:sz w:val="26"/>
          <w:szCs w:val="26"/>
          <w:lang w:val="en-BE" w:eastAsia="en-BE" w:bidi="ar-SA"/>
        </w:rPr>
        <w:t>йма), могут быть подписаны сторонами с использованием аналога собственной подписи способом, подтверждающим ее принадлежность сторонам в соответствии с требованиями федеральных законов, и направлены с использованием информационно-телекоммуникационных сетей,</w:t>
      </w:r>
      <w:r>
        <w:rPr>
          <w:sz w:val="26"/>
          <w:szCs w:val="26"/>
          <w:lang w:val="en-BE" w:eastAsia="en-BE" w:bidi="ar-SA"/>
        </w:rPr>
        <w:t xml:space="preserve"> в том числе сети Интернет. Договор потребительского кредита считается заключенным, если между сторонами договора достигнуто согласие по всем индивидуальным условиям договора, указанным в ч.9 ст.5 настоящего Федерального закона (п.6 ст.7).</w:t>
      </w:r>
    </w:p>
    <w:p w14:paraId="1EA9A8CF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ст.435 </w:t>
      </w:r>
      <w:r>
        <w:rPr>
          <w:sz w:val="26"/>
          <w:szCs w:val="26"/>
          <w:lang w:val="en-BE" w:eastAsia="en-BE" w:bidi="ar-SA"/>
        </w:rPr>
        <w:t>ГК РФ 1. Офертой признается адресованное одному или нескольким конкретным лицам предложение, которое достаточно определенно и выражает намерение лица, сделавшего предложение, считать себя заключившим договор с адресатом, которым будет принято предложение.</w:t>
      </w:r>
    </w:p>
    <w:p w14:paraId="6DBDC4CB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Оферта должна содержать существенные условия договора.</w:t>
      </w:r>
    </w:p>
    <w:p w14:paraId="24339769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2. Оферта связывает направившее ее лицо с момента ее получения адресатом.</w:t>
      </w:r>
    </w:p>
    <w:p w14:paraId="6A444DC4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Если извещение об отзыве оферты поступило ранее или одновременно с самой офертой, оферта считается не полученной.</w:t>
      </w:r>
    </w:p>
    <w:p w14:paraId="59684200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ст.4</w:t>
      </w:r>
      <w:r>
        <w:rPr>
          <w:sz w:val="26"/>
          <w:szCs w:val="26"/>
          <w:lang w:val="en-BE" w:eastAsia="en-BE" w:bidi="ar-SA"/>
        </w:rPr>
        <w:t>38 ГК РФ 1. Акцептом признается ответ лица, которому адресована оферта, о ее принятии.</w:t>
      </w:r>
    </w:p>
    <w:p w14:paraId="0FB8E620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Акцепт должен быть полным и безоговорочным.</w:t>
      </w:r>
    </w:p>
    <w:p w14:paraId="43611139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2. Молчание не является акцептом, если иное не вытекает из закона, обычая делового оборота или из прежних деловых отношений с</w:t>
      </w:r>
      <w:r>
        <w:rPr>
          <w:sz w:val="26"/>
          <w:szCs w:val="26"/>
          <w:lang w:val="en-BE" w:eastAsia="en-BE" w:bidi="ar-SA"/>
        </w:rPr>
        <w:t>торон.</w:t>
      </w:r>
    </w:p>
    <w:p w14:paraId="7DDE8900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3. Совершение лицом, получившим оферту, в срок, установленный для ее акцепта, действий по выполнению указанных в ней условий договора (отгрузка товаров, предоставление услуг, выполнение работ, уплата соответствующей суммы и т.п.) считается акцептом,</w:t>
      </w:r>
      <w:r>
        <w:rPr>
          <w:sz w:val="26"/>
          <w:szCs w:val="26"/>
          <w:lang w:val="en-BE" w:eastAsia="en-BE" w:bidi="ar-SA"/>
        </w:rPr>
        <w:t xml:space="preserve"> если иное не предусмотрено законом, иными правовыми актами или не указано в оферте.</w:t>
      </w:r>
    </w:p>
    <w:p w14:paraId="5D3AC846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Согласно п.1 ст.819 ГК РФ по кредитному договору банк или иная коммерческая организация (кредитор) обязуются предоставить денежные средства (кредит) заемщику в размере и н</w:t>
      </w:r>
      <w:r>
        <w:rPr>
          <w:sz w:val="26"/>
          <w:szCs w:val="26"/>
          <w:lang w:val="en-BE" w:eastAsia="en-BE" w:bidi="ar-SA"/>
        </w:rPr>
        <w:t>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33220843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2. К отношениям по кредитному договору применяются правила, предусмотренные параграфом 1 настоящей главы (ст.ст.807 – 818 ГК РФ), ес</w:t>
      </w:r>
      <w:r>
        <w:rPr>
          <w:sz w:val="26"/>
          <w:szCs w:val="26"/>
          <w:lang w:val="en-BE" w:eastAsia="en-BE" w:bidi="ar-SA"/>
        </w:rPr>
        <w:t>ли иное не предусмотрено правилами настоящего параграфа и не вытекает из существа кредитного договора.</w:t>
      </w:r>
    </w:p>
    <w:p w14:paraId="3BA3BC38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 1 ст. 810 ГК РФ заемщик обязан возвратить займодавцу полученную сумму займа в срок и в порядке, которые предусмотрены договором займа. В случ</w:t>
      </w:r>
      <w:r>
        <w:rPr>
          <w:sz w:val="26"/>
          <w:szCs w:val="26"/>
          <w:lang w:val="en-BE" w:eastAsia="en-BE" w:bidi="ar-SA"/>
        </w:rPr>
        <w:t>аях, когда срок возврата договором не установлен или определен моментом востребования, сумма займа должна быть возвращена заемщиком в течение тридцати дней со дня предъявления займодавцем требования об этом, если иное не предусмотрено договором.</w:t>
      </w:r>
    </w:p>
    <w:p w14:paraId="13788DEF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</w:t>
      </w:r>
      <w:r>
        <w:rPr>
          <w:sz w:val="26"/>
          <w:szCs w:val="26"/>
          <w:lang w:val="en-BE" w:eastAsia="en-BE" w:bidi="ar-SA"/>
        </w:rPr>
        <w:t>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</w:t>
      </w:r>
      <w:r>
        <w:rPr>
          <w:sz w:val="26"/>
          <w:szCs w:val="26"/>
          <w:lang w:val="en-BE" w:eastAsia="en-BE" w:bidi="ar-SA"/>
        </w:rPr>
        <w:t>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 w14:paraId="12E9B848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809 ГК РФ если иное не предусмотрено законом или договором займа, займодавец имеет право на получение с</w:t>
      </w:r>
      <w:r>
        <w:rPr>
          <w:sz w:val="26"/>
          <w:szCs w:val="26"/>
          <w:lang w:val="en-BE" w:eastAsia="en-BE" w:bidi="ar-SA"/>
        </w:rPr>
        <w:t xml:space="preserve"> заемщика процентов на сумму займа в размерах и в порядке, определенных договором. При отсутствии иного соглашения проценты выплачиваются ежемесячно до дня возврата суммы займа.</w:t>
      </w:r>
    </w:p>
    <w:p w14:paraId="2B4F6D50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ст. 810 ГК РФ, заемщик обязан возвратить займодавцу полученную сумму </w:t>
      </w:r>
      <w:r>
        <w:rPr>
          <w:sz w:val="26"/>
          <w:szCs w:val="26"/>
          <w:lang w:val="en-BE" w:eastAsia="en-BE" w:bidi="ar-SA"/>
        </w:rPr>
        <w:t>займа в срок и в порядке, предусмотренные договором займа. Если иное не предусмотрено договором займа, сумма займа считается возвращенной в момент передачи ее займодавцу или зачисления соответствующих денежных средств на его банковский счет.</w:t>
      </w:r>
    </w:p>
    <w:p w14:paraId="212150A9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п</w:t>
      </w:r>
      <w:r>
        <w:rPr>
          <w:sz w:val="26"/>
          <w:szCs w:val="26"/>
          <w:lang w:val="en-BE" w:eastAsia="en-BE" w:bidi="ar-SA"/>
        </w:rPr>
        <w:t>.2 ст.811 ГК РФ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14:paraId="16201886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Как установлено судом и следует из материало</w:t>
      </w:r>
      <w:r>
        <w:rPr>
          <w:sz w:val="26"/>
          <w:szCs w:val="26"/>
          <w:lang w:val="en-BE" w:eastAsia="en-BE" w:bidi="ar-SA"/>
        </w:rPr>
        <w:t xml:space="preserve">в дела, 03.07.2021 ПАО Сбербанк и Кидрасов А.А. заключили эмиссионный контракт №0268-Р-18501724110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</w:t>
      </w:r>
      <w:r>
        <w:rPr>
          <w:sz w:val="26"/>
          <w:szCs w:val="26"/>
          <w:lang w:val="en-BE" w:eastAsia="en-BE" w:bidi="ar-SA"/>
        </w:rPr>
        <w:t>в российских рублях (л.д.11-15, 48-52)</w:t>
      </w:r>
    </w:p>
    <w:p w14:paraId="685977D6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Договор подписан в электронном виде с помощью простой электронной подписи, со стороны заемщика посредством использования системы «Сбербанк Онлайн» и услуги «Мобильный банк». Возможность заключения кредитного договора </w:t>
      </w:r>
      <w:r>
        <w:rPr>
          <w:sz w:val="26"/>
          <w:szCs w:val="26"/>
          <w:lang w:val="en-BE" w:eastAsia="en-BE" w:bidi="ar-SA"/>
        </w:rPr>
        <w:t>через удаленные каналы обслуживания предусмотрена законодательством РФ и условиями выпуска и облуживания банковских карт, размещенных на официальном сайте Банка.</w:t>
      </w:r>
    </w:p>
    <w:p w14:paraId="4B573E8F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В соответствии с п. 2 Условий Подразделение Банка - это подразделение ПАО Сбербанк, осуществля</w:t>
      </w:r>
      <w:r>
        <w:rPr>
          <w:sz w:val="26"/>
          <w:szCs w:val="26"/>
          <w:lang w:val="en-BE" w:eastAsia="en-BE" w:bidi="ar-SA"/>
        </w:rPr>
        <w:t>ющие выпуск и обслуживание физических лиц по кредитным картам. Перечень Подразделений Банка размещен на Официальном сайте Банка.</w:t>
      </w:r>
    </w:p>
    <w:p w14:paraId="6D07CA6A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Указанный договор заключен в результате публичной оферты путем оформления Кидрасовым А.А. заявления на получение кредитной карт</w:t>
      </w:r>
      <w:r>
        <w:rPr>
          <w:sz w:val="26"/>
          <w:szCs w:val="26"/>
          <w:lang w:val="en-BE" w:eastAsia="en-BE" w:bidi="ar-SA"/>
        </w:rPr>
        <w:t>ы Сбербанка России, надлежащим образом заполненным и подписанным Заемщиком, и ознакомления его с Условиями выпуска и обслуживания кредитной карты Сбербанка (далее – Условия), Памяткой Держателя карт ПАО Сбербанк, Памяткой по безопасности использования карт</w:t>
      </w:r>
      <w:r>
        <w:rPr>
          <w:sz w:val="26"/>
          <w:szCs w:val="26"/>
          <w:lang w:val="en-BE" w:eastAsia="en-BE" w:bidi="ar-SA"/>
        </w:rPr>
        <w:t>, Альбомом Тарифов на услуги, предоставляемые ПАО Сбербанк физическим лица (Тарифы Банка) - является договором на выпуск и обслуживание банковской карты, открытие счета для учета операций с использованием банковской карты и предоставление Заемщику возобнов</w:t>
      </w:r>
      <w:r>
        <w:rPr>
          <w:sz w:val="26"/>
          <w:szCs w:val="26"/>
          <w:lang w:val="en-BE" w:eastAsia="en-BE" w:bidi="ar-SA"/>
        </w:rPr>
        <w:t>ляемой кредитной линии для проведение операций по счету карты.</w:t>
      </w:r>
    </w:p>
    <w:p w14:paraId="5EED35DF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Во исполнение заключенного договора ответчику была выдана кредитная карта MasterCard Standart «Молодежная» Личная (запрашиваемый тип карты) по эмиссионному №0268-Р-18501724110 с лимитом кредита</w:t>
      </w:r>
      <w:r>
        <w:rPr>
          <w:sz w:val="26"/>
          <w:szCs w:val="26"/>
          <w:lang w:val="en-BE" w:eastAsia="en-BE" w:bidi="ar-SA"/>
        </w:rPr>
        <w:t xml:space="preserve"> </w:t>
      </w:r>
      <w:r>
        <w:rPr>
          <w:rStyle w:val="cat-Sumgrp-11rplc-14"/>
          <w:sz w:val="26"/>
          <w:szCs w:val="26"/>
          <w:lang w:val="en-BE" w:eastAsia="en-BE" w:bidi="ar-SA"/>
        </w:rPr>
        <w:t>сумма</w:t>
      </w:r>
    </w:p>
    <w:p w14:paraId="4D38A578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Также ответчику был открыт счет №40817810640034636381 для отражения операций, проводимых с использованием кредитной карты в соответствии с эмиссионным контрактом.</w:t>
      </w:r>
    </w:p>
    <w:p w14:paraId="1130D74B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п.4.6 Условий держатель карты обязан совершать операции по карте в пр</w:t>
      </w:r>
      <w:r>
        <w:rPr>
          <w:sz w:val="26"/>
          <w:szCs w:val="26"/>
          <w:lang w:val="en-BE" w:eastAsia="en-BE" w:bidi="ar-SA"/>
        </w:rPr>
        <w:t>еделах расходного лимита.</w:t>
      </w:r>
    </w:p>
    <w:p w14:paraId="19C024E7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 п. 2.3 Индивидуальных условий кредит для совершения операций с использованием карты в пределах лимита кредита предоставляется ответчику на условиях «до востребования». </w:t>
      </w:r>
    </w:p>
    <w:p w14:paraId="7B545E6C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п.1.4 Индивидуальных услови</w:t>
      </w:r>
      <w:r>
        <w:rPr>
          <w:sz w:val="26"/>
          <w:szCs w:val="26"/>
          <w:lang w:val="en-BE" w:eastAsia="en-BE" w:bidi="ar-SA"/>
        </w:rPr>
        <w:t>й лимит может быть увеличен по инициативе банка с предварительным информированием клиента не менее чем за 5 календарных дней до даты изменения.</w:t>
      </w:r>
    </w:p>
    <w:p w14:paraId="6EB75163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пунктами 2.4 и 2.5 Индивидуальных условий кредит, выдаваемый на сумму сверхлимитной задолженнос</w:t>
      </w:r>
      <w:r>
        <w:rPr>
          <w:sz w:val="26"/>
          <w:szCs w:val="26"/>
          <w:lang w:val="en-BE" w:eastAsia="en-BE" w:bidi="ar-SA"/>
        </w:rPr>
        <w:t>ти предоставляется на условиях его возврата в течение 20 дней с даты формирования отчета, в который войдет указанная операция. Срок возврата обязательного платежа определяется в ежемесячных отчетах по карте, предоставляемых клиенту, с указанием даты и сумм</w:t>
      </w:r>
      <w:r>
        <w:rPr>
          <w:sz w:val="26"/>
          <w:szCs w:val="26"/>
          <w:lang w:val="en-BE" w:eastAsia="en-BE" w:bidi="ar-SA"/>
        </w:rPr>
        <w:t xml:space="preserve">ы, на которую клиент должен пополнить счет карты. </w:t>
      </w:r>
    </w:p>
    <w:p w14:paraId="09BA426C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п.5.1 Условий банк предоставляет клиенту кредитные средства для совершения операций по карте в пределах лимита кредита и при отсутствии или недостаточности собственных средств клиента на с</w:t>
      </w:r>
      <w:r>
        <w:rPr>
          <w:sz w:val="26"/>
          <w:szCs w:val="26"/>
          <w:lang w:val="en-BE" w:eastAsia="en-BE" w:bidi="ar-SA"/>
        </w:rPr>
        <w:t>чете в соответствии с Индивидуальными условиями.</w:t>
      </w:r>
    </w:p>
    <w:p w14:paraId="4992DBA9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Пунктом 12 Индивидуальных условий и п. 3.10 Условий предусмотрено, что за несвоевременное погашение обязательных платежей взимается неустойка в размере 36,0% годовых. Сумма неустойки рассчитывается от остатк</w:t>
      </w:r>
      <w:r>
        <w:rPr>
          <w:sz w:val="26"/>
          <w:szCs w:val="26"/>
          <w:lang w:val="en-BE" w:eastAsia="en-BE" w:bidi="ar-SA"/>
        </w:rPr>
        <w:t xml:space="preserve">а просроченного Основного долга и включается в сумму очередного Обязательного платежа до полной оплаты клиентом всей суммы неустойки, рассчитанной на дату оплаты суммы просроченного Основного долга в полном объеме. </w:t>
      </w:r>
    </w:p>
    <w:p w14:paraId="2201C59A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Также Банк проинформировал ответчика о п</w:t>
      </w:r>
      <w:r>
        <w:rPr>
          <w:sz w:val="26"/>
          <w:szCs w:val="26"/>
          <w:lang w:val="en-BE" w:eastAsia="en-BE" w:bidi="ar-SA"/>
        </w:rPr>
        <w:t>олной стоимости кредита (ПСК) путем указания ПСК в тексте Индивидуальных условий выпуска и обслуживания кредитной карты Сбербанка.</w:t>
      </w:r>
    </w:p>
    <w:p w14:paraId="39066B4E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 п.2.1 Индивидуальных условий договор вступает в силу с даты его подписания сторонами и действует до полного </w:t>
      </w:r>
      <w:r>
        <w:rPr>
          <w:sz w:val="26"/>
          <w:szCs w:val="26"/>
          <w:lang w:val="en-BE" w:eastAsia="en-BE" w:bidi="ar-SA"/>
        </w:rPr>
        <w:t>выполнения сторонами своих обязательств по договору, в том числе в совокупности: сдачи карты (всех дополнительных карт) или подачи заявления об ее утрате; погашение в полном объеме общей задолженности по карте; завершение мероприятий по урегулированию спор</w:t>
      </w:r>
      <w:r>
        <w:rPr>
          <w:sz w:val="26"/>
          <w:szCs w:val="26"/>
          <w:lang w:val="en-BE" w:eastAsia="en-BE" w:bidi="ar-SA"/>
        </w:rPr>
        <w:t>ных операций; закрытие Счета.</w:t>
      </w:r>
    </w:p>
    <w:p w14:paraId="464F5851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Общим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</w:t>
      </w:r>
      <w:r>
        <w:rPr>
          <w:sz w:val="26"/>
          <w:szCs w:val="26"/>
          <w:lang w:val="en-BE" w:eastAsia="en-BE" w:bidi="ar-SA"/>
        </w:rPr>
        <w:t>рмацией, указанной в отчете, путем пополнения счета карты не позднее 20-ти календарных дней с даты формирования отчета по карте.</w:t>
      </w:r>
    </w:p>
    <w:p w14:paraId="6CFBF21E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Банк свои обязательства по эмиссионному контракту на предоставление возобновляемой кредитной линии посредством выдачи банковско</w:t>
      </w:r>
      <w:r>
        <w:rPr>
          <w:sz w:val="26"/>
          <w:szCs w:val="26"/>
          <w:lang w:val="en-BE" w:eastAsia="en-BE" w:bidi="ar-SA"/>
        </w:rPr>
        <w:t>й карты с предоставленным по ней кредитом и обслуживанием счета по данной карте в российских рублях выполнил, что подтверждается представленными в материалы дела доказательствами, в том числе отчетами по карте (л.д.17-45)</w:t>
      </w:r>
    </w:p>
    <w:p w14:paraId="188448CF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свою очередь, платежи в счет пог</w:t>
      </w:r>
      <w:r>
        <w:rPr>
          <w:sz w:val="26"/>
          <w:szCs w:val="26"/>
          <w:lang w:val="en-BE" w:eastAsia="en-BE" w:bidi="ar-SA"/>
        </w:rPr>
        <w:t>ашения задолженности по кредиту ответчиком производились с нарушениями в части сроков и сумм, обязательных к погашению.</w:t>
      </w:r>
    </w:p>
    <w:p w14:paraId="25E9F3DC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пунктами 4.1.4 и 5.2.8 Условий в случае неисполнения или ненадлежащего исполнения Заемщиком условий заключенного догово</w:t>
      </w:r>
      <w:r>
        <w:rPr>
          <w:sz w:val="26"/>
          <w:szCs w:val="26"/>
          <w:lang w:val="en-BE" w:eastAsia="en-BE" w:bidi="ar-SA"/>
        </w:rPr>
        <w:t>ра, Банк имеет право досрочно потребовать оплаты суммы образовавшейся задолженности по карте, а Заемщик обязуется досрочно ее погасить.</w:t>
      </w:r>
    </w:p>
    <w:p w14:paraId="1B3CFD6A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 направил в адрес ответчика претензию с требованием о досрочном возврате суммы кредита, процентов за пользование кр</w:t>
      </w:r>
      <w:r>
        <w:rPr>
          <w:sz w:val="26"/>
          <w:szCs w:val="26"/>
          <w:lang w:val="en-BE" w:eastAsia="en-BE" w:bidi="ar-SA"/>
        </w:rPr>
        <w:t>едитом и уплате неустойки от 29.09.2022, сообщив, требуемый размер для погашения кредитной задолженности, срок и реквизиты для перечисления с доказательством почтового отправления.</w:t>
      </w:r>
    </w:p>
    <w:p w14:paraId="0DD291B8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До настоящего времени ответчик не воспользовался возможностью добровольного</w:t>
      </w:r>
      <w:r>
        <w:rPr>
          <w:sz w:val="26"/>
          <w:szCs w:val="26"/>
          <w:lang w:val="en-BE" w:eastAsia="en-BE" w:bidi="ar-SA"/>
        </w:rPr>
        <w:t xml:space="preserve"> исполнения взятых на себя денежных обязательств.</w:t>
      </w:r>
    </w:p>
    <w:p w14:paraId="622CFAE3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представленного истцом расчета, задолженность ответчика по эмиссионному контракту №0268-Р-18501724110 от 03.07.2021 по состоянию на 01.11.2022 составляет </w:t>
      </w:r>
      <w:r>
        <w:rPr>
          <w:rStyle w:val="cat-Sumgrp-7rplc-1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в том числе: просроченные проценты –</w:t>
      </w:r>
      <w:r>
        <w:rPr>
          <w:sz w:val="26"/>
          <w:szCs w:val="26"/>
          <w:lang w:val="en-BE" w:eastAsia="en-BE" w:bidi="ar-SA"/>
        </w:rPr>
        <w:t xml:space="preserve"> </w:t>
      </w:r>
      <w:r>
        <w:rPr>
          <w:rStyle w:val="cat-Sumgrp-9rplc-1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просроченный основной долг – </w:t>
      </w:r>
      <w:r>
        <w:rPr>
          <w:rStyle w:val="cat-Sumgrp-10rplc-1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(л.д.7-10).</w:t>
      </w:r>
    </w:p>
    <w:p w14:paraId="72A1B565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Проверив данный расчет, суд признает его правильным, поскольку он подробно составлен, нагляден и аргументирован, полностью отражает движение денежных средств на счете кредитной карты, порядок начислени</w:t>
      </w:r>
      <w:r>
        <w:rPr>
          <w:sz w:val="26"/>
          <w:szCs w:val="26"/>
          <w:lang w:val="en-BE" w:eastAsia="en-BE" w:bidi="ar-SA"/>
        </w:rPr>
        <w:t>я процентов и сумм задолженности, который не противоречит требованиям закона.</w:t>
      </w:r>
    </w:p>
    <w:p w14:paraId="40B8E937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Расчет по существу ответчиком не оспорен, доказательств несоответствия произведенного истцом расчета положениям закона ответчиком не представлено, как и не представлено иного рас</w:t>
      </w:r>
      <w:r>
        <w:rPr>
          <w:sz w:val="26"/>
          <w:szCs w:val="26"/>
          <w:lang w:val="en-BE" w:eastAsia="en-BE" w:bidi="ar-SA"/>
        </w:rPr>
        <w:t>чета. Доказательств, свидетельствующих об исполнении надлежащим образом принятых на себя обязательств по кредитному договору, ответчиком не представлено.</w:t>
      </w:r>
    </w:p>
    <w:p w14:paraId="10D7B0D6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ст. 56 ГПК РФ каждая сторона должна доказать те обстоятельства, на которые она ссылается как </w:t>
      </w:r>
      <w:r>
        <w:rPr>
          <w:sz w:val="26"/>
          <w:szCs w:val="26"/>
          <w:lang w:val="en-BE" w:eastAsia="en-BE" w:bidi="ar-SA"/>
        </w:rPr>
        <w:t>на основания своих требований и возражений, если иное не предусмотрено федеральным законом.</w:t>
      </w:r>
    </w:p>
    <w:p w14:paraId="3DA7AAA7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ст. 150 ГПК РФ непредставление ответчиком доказательств и возражений не препятствует рассмотрению дела по имеющимся в деле доказательствам.</w:t>
      </w:r>
    </w:p>
    <w:p w14:paraId="644AA940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Оценив в совокупн</w:t>
      </w:r>
      <w:r>
        <w:rPr>
          <w:sz w:val="26"/>
          <w:szCs w:val="26"/>
          <w:lang w:val="en-BE" w:eastAsia="en-BE" w:bidi="ar-SA"/>
        </w:rPr>
        <w:t>ости доказательства, собранные по делу, установленные в процессе его разбирательства фактические обстоятельства, суд приходит к выводу о том, что требования истца о взыскании с ответчика задолженности по эмиссионному контракту №0268-Р-18501724110 от 03.07.</w:t>
      </w:r>
      <w:r>
        <w:rPr>
          <w:sz w:val="26"/>
          <w:szCs w:val="26"/>
          <w:lang w:val="en-BE" w:eastAsia="en-BE" w:bidi="ar-SA"/>
        </w:rPr>
        <w:t xml:space="preserve">2021 в размере </w:t>
      </w:r>
      <w:r>
        <w:rPr>
          <w:rStyle w:val="cat-Sumgrp-7rplc-1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обоснованы и подлежат удовлетворению,</w:t>
      </w:r>
      <w:r>
        <w:rPr>
          <w:sz w:val="20"/>
          <w:szCs w:val="20"/>
          <w:lang w:val="en-BE" w:eastAsia="en-BE" w:bidi="ar-SA"/>
        </w:rPr>
        <w:t xml:space="preserve"> </w:t>
      </w:r>
      <w:r>
        <w:rPr>
          <w:sz w:val="26"/>
          <w:szCs w:val="26"/>
          <w:lang w:val="en-BE" w:eastAsia="en-BE" w:bidi="ar-SA"/>
        </w:rPr>
        <w:t>поскольку ответчик ненадлежащим образом исполняет свои обязанности по возврату кредитных денежных средств, что подтверждается представленными в дело доказательствами.</w:t>
      </w:r>
    </w:p>
    <w:p w14:paraId="1F4BDB43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Удовлетворяя исковые требовани</w:t>
      </w:r>
      <w:r>
        <w:rPr>
          <w:sz w:val="26"/>
          <w:szCs w:val="26"/>
          <w:lang w:val="en-BE" w:eastAsia="en-BE" w:bidi="ar-SA"/>
        </w:rPr>
        <w:t>я, суд, исходит из того, что эмиссионный контракт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был заключен ответчиком добро</w:t>
      </w:r>
      <w:r>
        <w:rPr>
          <w:sz w:val="26"/>
          <w:szCs w:val="26"/>
          <w:lang w:val="en-BE" w:eastAsia="en-BE" w:bidi="ar-SA"/>
        </w:rPr>
        <w:t>вольно, условия эмиссионного контракта им не оспорены, заключение эмиссионного контракта совершалось по волеизъявлению сторон, его условия устанавливались сторонами по согласованию, при этом истец принял на себя обязательства по предоставлению денежных сре</w:t>
      </w:r>
      <w:r>
        <w:rPr>
          <w:sz w:val="26"/>
          <w:szCs w:val="26"/>
          <w:lang w:val="en-BE" w:eastAsia="en-BE" w:bidi="ar-SA"/>
        </w:rPr>
        <w:t xml:space="preserve">дств, ответчик по их возврату, тем самым, каждая сторона приняла на себя риск по исполнению эмиссионного контракта на предоставление возобновляемой кредитной линии посредством выдачи банковской карты с предоставленным по ней кредитом и обслуживанием счета </w:t>
      </w:r>
      <w:r>
        <w:rPr>
          <w:sz w:val="26"/>
          <w:szCs w:val="26"/>
          <w:lang w:val="en-BE" w:eastAsia="en-BE" w:bidi="ar-SA"/>
        </w:rPr>
        <w:t>по данной карте в российских рублях.</w:t>
      </w:r>
    </w:p>
    <w:p w14:paraId="3C27591B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При этом суд указывает, что исполнение обязанностей по эмиссионному контракту в соответствии с его условиями не поставлено в зависимость от доходов заемщика, получения им каких-либо выплат, действий третьих лиц, следова</w:t>
      </w:r>
      <w:r>
        <w:rPr>
          <w:sz w:val="26"/>
          <w:szCs w:val="26"/>
          <w:lang w:val="en-BE" w:eastAsia="en-BE" w:bidi="ar-SA"/>
        </w:rPr>
        <w:t>тельно, независимо от того, изменилось ли финансовое положение заемщика, он обязан выполнять принятые на себя по эмиссионному контракту обязательства.</w:t>
      </w:r>
    </w:p>
    <w:p w14:paraId="4C922A63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 ч. 1 ст. 98 ГПК РФ взысканию с ответчика в пользу истца подлежат также судебные расходы </w:t>
      </w:r>
      <w:r>
        <w:rPr>
          <w:sz w:val="26"/>
          <w:szCs w:val="26"/>
          <w:lang w:val="en-BE" w:eastAsia="en-BE" w:bidi="ar-SA"/>
        </w:rPr>
        <w:t xml:space="preserve">по оплате государственной пошлины в размере </w:t>
      </w:r>
      <w:r>
        <w:rPr>
          <w:rStyle w:val="cat-Sumgrp-8rplc-1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(л.д.5).</w:t>
      </w:r>
    </w:p>
    <w:p w14:paraId="1E71000B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изложенного, руководствуясь ст.ст.194-199 ГПК РФ, суд</w:t>
      </w:r>
    </w:p>
    <w:p w14:paraId="701B64EF" w14:textId="77777777" w:rsidR="00000000" w:rsidRDefault="00ED51C6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 Е Ш И Л :</w:t>
      </w:r>
    </w:p>
    <w:p w14:paraId="65FC14D7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Исковые требования ПАО Сбербанк в лице филиала – Московский Банк ПАО Сбербанк к Кидрасову Анатолию Александровичу о вз</w:t>
      </w:r>
      <w:r>
        <w:rPr>
          <w:sz w:val="26"/>
          <w:szCs w:val="26"/>
          <w:lang w:val="en-BE" w:eastAsia="en-BE" w:bidi="ar-SA"/>
        </w:rPr>
        <w:t>ыскании задолженности по эмиссионному контракту – удовлетворить.</w:t>
      </w:r>
    </w:p>
    <w:p w14:paraId="12B86B3A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Взыскать с Кидрасова Анатолия Александровича в пользу ПАО Сбербанк в лице филиала – Московский Банк ПАО Сбербанк задолженность по эмиссионному контракту в размере </w:t>
      </w:r>
      <w:r>
        <w:rPr>
          <w:rStyle w:val="cat-Sumgrp-12rplc-2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расходы по оплате гос</w:t>
      </w:r>
      <w:r>
        <w:rPr>
          <w:sz w:val="26"/>
          <w:szCs w:val="26"/>
          <w:lang w:val="en-BE" w:eastAsia="en-BE" w:bidi="ar-SA"/>
        </w:rPr>
        <w:t xml:space="preserve">ударственной пошлины в размере </w:t>
      </w:r>
      <w:r>
        <w:rPr>
          <w:rStyle w:val="cat-Sumgrp-13rplc-23"/>
          <w:sz w:val="26"/>
          <w:szCs w:val="26"/>
          <w:lang w:val="en-BE" w:eastAsia="en-BE" w:bidi="ar-SA"/>
        </w:rPr>
        <w:t>сумма</w:t>
      </w:r>
    </w:p>
    <w:p w14:paraId="47F651DB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 может быть обжаловано в Московский городской суд в течение месяца со дня принятия решения суда в окончательной форме, путем подачи апелляционной жалобы через канцелярию по гражданским делам Головинского районног</w:t>
      </w:r>
      <w:r>
        <w:rPr>
          <w:sz w:val="26"/>
          <w:szCs w:val="26"/>
          <w:lang w:val="en-BE" w:eastAsia="en-BE" w:bidi="ar-SA"/>
        </w:rPr>
        <w:t xml:space="preserve">о суда </w:t>
      </w:r>
      <w:r>
        <w:rPr>
          <w:rStyle w:val="cat-Addressgrp-1rplc-24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.</w:t>
      </w:r>
    </w:p>
    <w:p w14:paraId="4FAF2AD4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0E0AF2EA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5515C410" w14:textId="77777777" w:rsidR="00000000" w:rsidRDefault="00ED51C6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Судья</w:t>
      </w:r>
    </w:p>
    <w:p w14:paraId="3F0F7779" w14:textId="77777777" w:rsidR="00000000" w:rsidRDefault="00ED51C6">
      <w:pPr>
        <w:ind w:firstLine="708"/>
        <w:jc w:val="both"/>
        <w:rPr>
          <w:sz w:val="26"/>
          <w:szCs w:val="26"/>
          <w:lang w:val="en-BE" w:eastAsia="en-BE" w:bidi="ar-SA"/>
        </w:rPr>
      </w:pPr>
    </w:p>
    <w:p w14:paraId="4F6738BE" w14:textId="77777777" w:rsidR="00000000" w:rsidRDefault="00ED51C6">
      <w:pPr>
        <w:ind w:firstLine="708"/>
        <w:jc w:val="both"/>
        <w:rPr>
          <w:sz w:val="26"/>
          <w:szCs w:val="26"/>
          <w:lang w:val="en-BE" w:eastAsia="en-BE" w:bidi="ar-SA"/>
        </w:rPr>
      </w:pPr>
    </w:p>
    <w:p w14:paraId="45F8BE6B" w14:textId="77777777" w:rsidR="00000000" w:rsidRDefault="00ED51C6">
      <w:pPr>
        <w:jc w:val="both"/>
        <w:rPr>
          <w:sz w:val="16"/>
          <w:szCs w:val="16"/>
          <w:lang w:val="en-BE" w:eastAsia="en-BE" w:bidi="ar-SA"/>
        </w:rPr>
      </w:pPr>
    </w:p>
    <w:p w14:paraId="72ADF033" w14:textId="77777777" w:rsidR="00000000" w:rsidRDefault="00ED51C6">
      <w:pPr>
        <w:jc w:val="both"/>
        <w:rPr>
          <w:sz w:val="16"/>
          <w:szCs w:val="16"/>
          <w:lang w:val="en-BE" w:eastAsia="en-BE" w:bidi="ar-SA"/>
        </w:rPr>
      </w:pPr>
    </w:p>
    <w:p w14:paraId="15E4D2DC" w14:textId="77777777" w:rsidR="00000000" w:rsidRDefault="00ED51C6">
      <w:pPr>
        <w:jc w:val="both"/>
        <w:rPr>
          <w:sz w:val="16"/>
          <w:szCs w:val="16"/>
          <w:lang w:val="en-BE" w:eastAsia="en-BE" w:bidi="ar-SA"/>
        </w:rPr>
      </w:pPr>
    </w:p>
    <w:p w14:paraId="0679FEFE" w14:textId="77777777" w:rsidR="00000000" w:rsidRDefault="00ED51C6">
      <w:pPr>
        <w:jc w:val="both"/>
        <w:rPr>
          <w:sz w:val="16"/>
          <w:szCs w:val="16"/>
          <w:lang w:val="en-BE" w:eastAsia="en-BE" w:bidi="ar-SA"/>
        </w:rPr>
      </w:pPr>
    </w:p>
    <w:p w14:paraId="11380B2D" w14:textId="77777777" w:rsidR="00000000" w:rsidRDefault="00ED51C6">
      <w:pPr>
        <w:jc w:val="both"/>
        <w:rPr>
          <w:sz w:val="16"/>
          <w:szCs w:val="16"/>
          <w:lang w:val="en-BE" w:eastAsia="en-BE" w:bidi="ar-SA"/>
        </w:rPr>
      </w:pPr>
    </w:p>
    <w:p w14:paraId="2E1179F7" w14:textId="77777777" w:rsidR="00000000" w:rsidRDefault="00ED51C6">
      <w:pPr>
        <w:jc w:val="both"/>
        <w:rPr>
          <w:sz w:val="16"/>
          <w:szCs w:val="16"/>
          <w:lang w:val="en-BE" w:eastAsia="en-BE" w:bidi="ar-SA"/>
        </w:rPr>
      </w:pPr>
    </w:p>
    <w:p w14:paraId="6F80D08B" w14:textId="77777777" w:rsidR="00000000" w:rsidRDefault="00ED51C6">
      <w:pPr>
        <w:jc w:val="both"/>
        <w:rPr>
          <w:sz w:val="16"/>
          <w:szCs w:val="16"/>
          <w:lang w:val="en-BE" w:eastAsia="en-BE" w:bidi="ar-SA"/>
        </w:rPr>
      </w:pPr>
    </w:p>
    <w:p w14:paraId="3BCD6034" w14:textId="77777777" w:rsidR="00000000" w:rsidRDefault="00ED51C6">
      <w:pPr>
        <w:jc w:val="both"/>
        <w:rPr>
          <w:sz w:val="16"/>
          <w:szCs w:val="16"/>
          <w:lang w:val="en-BE" w:eastAsia="en-BE" w:bidi="ar-SA"/>
        </w:rPr>
      </w:pPr>
    </w:p>
    <w:p w14:paraId="50F08088" w14:textId="77777777" w:rsidR="00000000" w:rsidRDefault="00ED51C6">
      <w:pPr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Мотивированное решение по делу изготовлено 19 апреля 2023 года</w:t>
      </w:r>
    </w:p>
    <w:sectPr w:rsidR="00000000">
      <w:headerReference w:type="default" r:id="rId7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B875D" w14:textId="77777777" w:rsidR="00000000" w:rsidRDefault="00ED51C6">
      <w:r>
        <w:separator/>
      </w:r>
    </w:p>
  </w:endnote>
  <w:endnote w:type="continuationSeparator" w:id="0">
    <w:p w14:paraId="1BB2F20E" w14:textId="77777777" w:rsidR="00000000" w:rsidRDefault="00ED5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FD2D9" w14:textId="77777777" w:rsidR="00000000" w:rsidRDefault="00ED51C6">
      <w:r>
        <w:separator/>
      </w:r>
    </w:p>
  </w:footnote>
  <w:footnote w:type="continuationSeparator" w:id="0">
    <w:p w14:paraId="44015FE6" w14:textId="77777777" w:rsidR="00000000" w:rsidRDefault="00ED5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2715D" w14:textId="77777777" w:rsidR="00000000" w:rsidRDefault="00ED51C6">
    <w:pPr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fldChar w:fldCharType="begin"/>
    </w:r>
    <w:r>
      <w:rPr>
        <w:sz w:val="20"/>
        <w:szCs w:val="20"/>
        <w:lang w:val="en-BE" w:eastAsia="en-BE" w:bidi="ar-SA"/>
      </w:rPr>
      <w:instrText>PAGE   \* MERGEFORMAT</w:instrText>
    </w:r>
    <w:r>
      <w:rPr>
        <w:sz w:val="20"/>
        <w:szCs w:val="20"/>
        <w:lang w:val="en-BE" w:eastAsia="en-BE" w:bidi="ar-SA"/>
      </w:rPr>
      <w:fldChar w:fldCharType="separate"/>
    </w:r>
    <w:r>
      <w:rPr>
        <w:sz w:val="20"/>
        <w:szCs w:val="20"/>
        <w:lang w:val="en-BE" w:eastAsia="en-BE" w:bidi="ar-SA"/>
      </w:rPr>
      <w:t>1</w:t>
    </w:r>
    <w:r>
      <w:rPr>
        <w:sz w:val="20"/>
        <w:szCs w:val="20"/>
        <w:lang w:val="en-BE" w:eastAsia="en-BE" w:bidi="ar-SA"/>
      </w:rPr>
      <w:fldChar w:fldCharType="end"/>
    </w:r>
  </w:p>
  <w:p w14:paraId="4613C431" w14:textId="77777777" w:rsidR="00000000" w:rsidRDefault="00ED51C6">
    <w:pPr>
      <w:rPr>
        <w:sz w:val="20"/>
        <w:szCs w:val="20"/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51C6"/>
    <w:rsid w:val="00ED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1754D26C"/>
  <w15:chartTrackingRefBased/>
  <w15:docId w15:val="{A9F5FB20-8FCC-4108-A757-81AEF598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3rplc-3">
    <w:name w:val="cat-FIO grp-3 rplc-3"/>
    <w:basedOn w:val="a0"/>
  </w:style>
  <w:style w:type="character" w:customStyle="1" w:styleId="cat-Sumgrp-7rplc-6">
    <w:name w:val="cat-Sum grp-7 rplc-6"/>
    <w:basedOn w:val="a0"/>
  </w:style>
  <w:style w:type="character" w:customStyle="1" w:styleId="cat-Sumgrp-8rplc-7">
    <w:name w:val="cat-Sum grp-8 rplc-7"/>
    <w:basedOn w:val="a0"/>
  </w:style>
  <w:style w:type="character" w:customStyle="1" w:styleId="cat-Sumgrp-7rplc-8">
    <w:name w:val="cat-Sum grp-7 rplc-8"/>
    <w:basedOn w:val="a0"/>
  </w:style>
  <w:style w:type="character" w:customStyle="1" w:styleId="cat-Sumgrp-9rplc-9">
    <w:name w:val="cat-Sum grp-9 rplc-9"/>
    <w:basedOn w:val="a0"/>
  </w:style>
  <w:style w:type="character" w:customStyle="1" w:styleId="cat-Sumgrp-10rplc-10">
    <w:name w:val="cat-Sum grp-10 rplc-10"/>
    <w:basedOn w:val="a0"/>
  </w:style>
  <w:style w:type="character" w:customStyle="1" w:styleId="cat-Sumgrp-11rplc-14">
    <w:name w:val="cat-Sum grp-11 rplc-14"/>
    <w:basedOn w:val="a0"/>
  </w:style>
  <w:style w:type="character" w:customStyle="1" w:styleId="cat-Sumgrp-7rplc-15">
    <w:name w:val="cat-Sum grp-7 rplc-15"/>
    <w:basedOn w:val="a0"/>
  </w:style>
  <w:style w:type="character" w:customStyle="1" w:styleId="cat-Sumgrp-9rplc-16">
    <w:name w:val="cat-Sum grp-9 rplc-16"/>
    <w:basedOn w:val="a0"/>
  </w:style>
  <w:style w:type="character" w:customStyle="1" w:styleId="cat-Sumgrp-10rplc-17">
    <w:name w:val="cat-Sum grp-10 rplc-17"/>
    <w:basedOn w:val="a0"/>
  </w:style>
  <w:style w:type="character" w:customStyle="1" w:styleId="cat-Sumgrp-7rplc-18">
    <w:name w:val="cat-Sum grp-7 rplc-18"/>
    <w:basedOn w:val="a0"/>
  </w:style>
  <w:style w:type="character" w:customStyle="1" w:styleId="cat-Sumgrp-8rplc-19">
    <w:name w:val="cat-Sum grp-8 rplc-19"/>
    <w:basedOn w:val="a0"/>
  </w:style>
  <w:style w:type="character" w:customStyle="1" w:styleId="cat-Sumgrp-12rplc-22">
    <w:name w:val="cat-Sum grp-12 rplc-22"/>
    <w:basedOn w:val="a0"/>
  </w:style>
  <w:style w:type="character" w:customStyle="1" w:styleId="cat-Sumgrp-13rplc-23">
    <w:name w:val="cat-Sum grp-13 rplc-23"/>
    <w:basedOn w:val="a0"/>
  </w:style>
  <w:style w:type="character" w:customStyle="1" w:styleId="cat-Addressgrp-1rplc-24">
    <w:name w:val="cat-Address grp-1 rplc-2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3109</Words>
  <Characters>17722</Characters>
  <Application>Microsoft Office Word</Application>
  <DocSecurity>0</DocSecurity>
  <Lines>147</Lines>
  <Paragraphs>41</Paragraphs>
  <ScaleCrop>false</ScaleCrop>
  <Company/>
  <LinksUpToDate>false</LinksUpToDate>
  <CharactersWithSpaces>20790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