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B2FEC" w14:textId="77777777" w:rsidR="00A055C3" w:rsidRPr="00E57B96" w:rsidRDefault="00FB661D" w:rsidP="00810143">
      <w:pPr>
        <w:pStyle w:val="a7"/>
        <w:suppressAutoHyphens/>
        <w:ind w:firstLine="737"/>
        <w:jc w:val="center"/>
        <w:rPr>
          <w:b/>
          <w:color w:val="auto"/>
          <w:szCs w:val="24"/>
        </w:rPr>
      </w:pPr>
      <w:bookmarkStart w:id="0" w:name="_GoBack"/>
      <w:bookmarkEnd w:id="0"/>
      <w:r w:rsidRPr="00E57B96">
        <w:rPr>
          <w:b/>
          <w:color w:val="auto"/>
          <w:szCs w:val="24"/>
        </w:rPr>
        <w:t>РЕШЕНИЕ</w:t>
      </w:r>
    </w:p>
    <w:p w14:paraId="472A46C0" w14:textId="77777777" w:rsidR="00A055C3" w:rsidRPr="00E57B96" w:rsidRDefault="00FB661D" w:rsidP="00810143">
      <w:pPr>
        <w:pStyle w:val="a7"/>
        <w:suppressAutoHyphens/>
        <w:ind w:firstLine="737"/>
        <w:jc w:val="center"/>
        <w:rPr>
          <w:b/>
          <w:color w:val="auto"/>
          <w:szCs w:val="24"/>
        </w:rPr>
      </w:pPr>
      <w:r w:rsidRPr="00E57B96">
        <w:rPr>
          <w:b/>
          <w:color w:val="auto"/>
          <w:szCs w:val="24"/>
        </w:rPr>
        <w:t>именем Российской Федерации</w:t>
      </w:r>
    </w:p>
    <w:p w14:paraId="3BE921AC" w14:textId="77777777" w:rsidR="00A055C3" w:rsidRDefault="00FB661D" w:rsidP="00810143">
      <w:pPr>
        <w:pStyle w:val="a7"/>
        <w:suppressAutoHyphens/>
        <w:ind w:firstLine="737"/>
        <w:jc w:val="both"/>
        <w:rPr>
          <w:color w:val="auto"/>
          <w:szCs w:val="24"/>
        </w:rPr>
      </w:pPr>
    </w:p>
    <w:p w14:paraId="79BD88DD" w14:textId="77777777" w:rsidR="00767434" w:rsidRPr="00E57B96" w:rsidRDefault="00FB661D" w:rsidP="00810143">
      <w:pPr>
        <w:pStyle w:val="a7"/>
        <w:suppressAutoHyphens/>
        <w:ind w:firstLine="737"/>
        <w:jc w:val="both"/>
        <w:rPr>
          <w:color w:val="auto"/>
          <w:szCs w:val="24"/>
        </w:rPr>
      </w:pPr>
    </w:p>
    <w:p w14:paraId="77388E21" w14:textId="77777777" w:rsidR="00B4195C" w:rsidRPr="00E57B96" w:rsidRDefault="00FB661D" w:rsidP="002B5976">
      <w:pPr>
        <w:pStyle w:val="a7"/>
        <w:suppressAutoHyphens/>
        <w:rPr>
          <w:szCs w:val="24"/>
        </w:rPr>
      </w:pPr>
      <w:r>
        <w:rPr>
          <w:color w:val="0000FF"/>
          <w:szCs w:val="24"/>
          <w:lang w:val="ru-RU"/>
        </w:rPr>
        <w:t>11 апреля</w:t>
      </w:r>
      <w:r>
        <w:rPr>
          <w:color w:val="0000FF"/>
          <w:szCs w:val="24"/>
          <w:lang w:val="ru-RU"/>
        </w:rPr>
        <w:t xml:space="preserve"> 2018</w:t>
      </w:r>
      <w:r w:rsidRPr="00E57B96">
        <w:rPr>
          <w:color w:val="0000FF"/>
          <w:szCs w:val="24"/>
        </w:rPr>
        <w:t xml:space="preserve"> года </w:t>
      </w:r>
      <w:r w:rsidRPr="00E57B96">
        <w:rPr>
          <w:color w:val="0000FF"/>
          <w:szCs w:val="24"/>
        </w:rPr>
        <w:tab/>
      </w:r>
      <w:r w:rsidRPr="00E57B96">
        <w:rPr>
          <w:szCs w:val="24"/>
        </w:rPr>
        <w:tab/>
      </w:r>
      <w:r>
        <w:rPr>
          <w:szCs w:val="24"/>
        </w:rPr>
        <w:tab/>
      </w:r>
      <w:r w:rsidRPr="00E57B96">
        <w:rPr>
          <w:szCs w:val="24"/>
        </w:rPr>
        <w:tab/>
      </w:r>
      <w:r w:rsidRPr="00E57B96">
        <w:rPr>
          <w:szCs w:val="24"/>
        </w:rPr>
        <w:tab/>
      </w:r>
      <w:r w:rsidRPr="00E57B9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lang w:val="ru-RU"/>
        </w:rPr>
        <w:tab/>
        <w:t xml:space="preserve">       </w:t>
      </w:r>
      <w:r w:rsidRPr="00E57B96">
        <w:rPr>
          <w:szCs w:val="24"/>
        </w:rPr>
        <w:t>г. Москва</w:t>
      </w:r>
    </w:p>
    <w:p w14:paraId="4FB16DF7" w14:textId="77777777" w:rsidR="00B4195C" w:rsidRPr="00E57B96" w:rsidRDefault="00FB661D" w:rsidP="00B4195C">
      <w:pPr>
        <w:pStyle w:val="a7"/>
        <w:suppressAutoHyphens/>
        <w:ind w:firstLine="737"/>
        <w:jc w:val="both"/>
        <w:rPr>
          <w:color w:val="auto"/>
          <w:szCs w:val="24"/>
        </w:rPr>
      </w:pPr>
    </w:p>
    <w:p w14:paraId="64D47ECF" w14:textId="77777777" w:rsidR="00A80D8F" w:rsidRDefault="00FB661D" w:rsidP="00D4500C">
      <w:pPr>
        <w:pStyle w:val="a7"/>
        <w:suppressAutoHyphens/>
        <w:ind w:firstLine="737"/>
        <w:jc w:val="both"/>
        <w:rPr>
          <w:color w:val="auto"/>
          <w:szCs w:val="24"/>
        </w:rPr>
      </w:pPr>
      <w:r w:rsidRPr="00E57B96">
        <w:rPr>
          <w:color w:val="auto"/>
          <w:szCs w:val="24"/>
        </w:rPr>
        <w:t>Лефортовский районный суд г. Москвы в составе</w:t>
      </w:r>
      <w:r>
        <w:rPr>
          <w:color w:val="auto"/>
          <w:szCs w:val="24"/>
        </w:rPr>
        <w:t>:</w:t>
      </w:r>
    </w:p>
    <w:p w14:paraId="4711C27C" w14:textId="77777777" w:rsidR="00B4195C" w:rsidRPr="00E57B96" w:rsidRDefault="00FB661D" w:rsidP="00D4500C">
      <w:pPr>
        <w:pStyle w:val="a7"/>
        <w:suppressAutoHyphens/>
        <w:ind w:firstLine="737"/>
        <w:jc w:val="both"/>
        <w:rPr>
          <w:color w:val="auto"/>
          <w:szCs w:val="24"/>
        </w:rPr>
      </w:pPr>
      <w:r w:rsidRPr="00E57B96">
        <w:rPr>
          <w:color w:val="auto"/>
          <w:szCs w:val="24"/>
        </w:rPr>
        <w:t xml:space="preserve">председательствующего судьи Голованова В.М. </w:t>
      </w:r>
    </w:p>
    <w:p w14:paraId="0F5EEF7C" w14:textId="77777777" w:rsidR="00B4195C" w:rsidRPr="00566C73" w:rsidRDefault="00FB661D" w:rsidP="00D4500C">
      <w:pPr>
        <w:pStyle w:val="a7"/>
        <w:suppressAutoHyphens/>
        <w:ind w:firstLine="737"/>
        <w:jc w:val="both"/>
        <w:rPr>
          <w:color w:val="auto"/>
          <w:szCs w:val="24"/>
          <w:lang w:val="ru-RU"/>
        </w:rPr>
      </w:pPr>
      <w:r w:rsidRPr="00E57B96">
        <w:rPr>
          <w:color w:val="auto"/>
          <w:szCs w:val="24"/>
        </w:rPr>
        <w:t xml:space="preserve">при секретаре судебного заседания </w:t>
      </w:r>
      <w:r w:rsidRPr="00BE0434">
        <w:rPr>
          <w:color w:val="0000FF"/>
        </w:rPr>
        <w:t>Первовласенко К.А.,</w:t>
      </w:r>
    </w:p>
    <w:p w14:paraId="481612C1" w14:textId="77777777" w:rsidR="00A055C3" w:rsidRPr="00E57B96" w:rsidRDefault="00FB661D" w:rsidP="00D4500C">
      <w:pPr>
        <w:pStyle w:val="a7"/>
        <w:suppressAutoHyphens/>
        <w:ind w:firstLine="737"/>
        <w:jc w:val="both"/>
        <w:rPr>
          <w:color w:val="auto"/>
          <w:szCs w:val="24"/>
        </w:rPr>
      </w:pPr>
      <w:r w:rsidRPr="00E57B96">
        <w:rPr>
          <w:color w:val="auto"/>
          <w:szCs w:val="24"/>
        </w:rPr>
        <w:t>рассмотрев в открытом суд</w:t>
      </w:r>
      <w:r w:rsidRPr="00E57B96">
        <w:rPr>
          <w:color w:val="auto"/>
          <w:szCs w:val="24"/>
        </w:rPr>
        <w:t xml:space="preserve">ебном заседании гражданское дело № </w:t>
      </w:r>
      <w:r w:rsidRPr="00E57B96">
        <w:rPr>
          <w:color w:val="0000FF"/>
          <w:szCs w:val="24"/>
        </w:rPr>
        <w:t>2-</w:t>
      </w:r>
      <w:r>
        <w:rPr>
          <w:color w:val="0000FF"/>
          <w:szCs w:val="24"/>
          <w:lang w:val="ru-RU"/>
        </w:rPr>
        <w:t>1693</w:t>
      </w:r>
      <w:r>
        <w:rPr>
          <w:color w:val="0000FF"/>
          <w:szCs w:val="24"/>
        </w:rPr>
        <w:t>/</w:t>
      </w:r>
      <w:r w:rsidRPr="00E57B96">
        <w:rPr>
          <w:color w:val="0000FF"/>
          <w:szCs w:val="24"/>
        </w:rPr>
        <w:t>201</w:t>
      </w:r>
      <w:r>
        <w:rPr>
          <w:color w:val="0000FF"/>
          <w:szCs w:val="24"/>
          <w:lang w:val="ru-RU"/>
        </w:rPr>
        <w:t>8</w:t>
      </w:r>
      <w:r w:rsidRPr="00E57B96">
        <w:rPr>
          <w:color w:val="auto"/>
          <w:szCs w:val="24"/>
        </w:rPr>
        <w:t xml:space="preserve"> по иску </w:t>
      </w:r>
      <w:r>
        <w:rPr>
          <w:color w:val="auto"/>
          <w:szCs w:val="24"/>
        </w:rPr>
        <w:t>П</w:t>
      </w:r>
      <w:r w:rsidRPr="00E57B96">
        <w:rPr>
          <w:color w:val="auto"/>
          <w:szCs w:val="24"/>
        </w:rPr>
        <w:t xml:space="preserve">АО «Сбербанк России» в лице филиала – Московского банка </w:t>
      </w:r>
      <w:r>
        <w:t>П</w:t>
      </w:r>
      <w:r w:rsidRPr="00E57B96">
        <w:t xml:space="preserve">АО Сбербанк </w:t>
      </w:r>
      <w:r w:rsidRPr="00E57B96">
        <w:rPr>
          <w:color w:val="auto"/>
          <w:szCs w:val="24"/>
        </w:rPr>
        <w:t>к</w:t>
      </w:r>
      <w:r w:rsidRPr="00E57B96">
        <w:rPr>
          <w:color w:val="0000FF"/>
          <w:szCs w:val="24"/>
        </w:rPr>
        <w:t xml:space="preserve"> </w:t>
      </w:r>
      <w:r>
        <w:rPr>
          <w:color w:val="0000FF"/>
          <w:szCs w:val="24"/>
          <w:lang w:val="ru-RU"/>
        </w:rPr>
        <w:t xml:space="preserve">Сальниковой </w:t>
      </w:r>
      <w:r>
        <w:rPr>
          <w:color w:val="0000FF"/>
          <w:szCs w:val="24"/>
          <w:lang w:val="ru-RU"/>
        </w:rPr>
        <w:t xml:space="preserve">А.Е </w:t>
      </w:r>
      <w:r>
        <w:rPr>
          <w:color w:val="0000FF"/>
          <w:szCs w:val="24"/>
          <w:lang w:val="ru-RU"/>
        </w:rPr>
        <w:t xml:space="preserve"> </w:t>
      </w:r>
      <w:r w:rsidRPr="00E57B96">
        <w:rPr>
          <w:color w:val="auto"/>
          <w:szCs w:val="24"/>
        </w:rPr>
        <w:t>о взыскании задолженности по кредитному договору</w:t>
      </w:r>
      <w:r w:rsidRPr="00E57B96">
        <w:rPr>
          <w:color w:val="auto"/>
          <w:szCs w:val="24"/>
        </w:rPr>
        <w:t>, руководствуясь ст. 199 ГПК РФ,</w:t>
      </w:r>
    </w:p>
    <w:p w14:paraId="11DA647C" w14:textId="77777777" w:rsidR="00A055C3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</w:p>
    <w:p w14:paraId="024DB1E2" w14:textId="77777777" w:rsidR="00A055C3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center"/>
        <w:rPr>
          <w:b/>
        </w:rPr>
      </w:pPr>
      <w:r w:rsidRPr="00E57B96">
        <w:rPr>
          <w:b/>
        </w:rPr>
        <w:t>РЕШИЛ:</w:t>
      </w:r>
    </w:p>
    <w:p w14:paraId="79ADCD7E" w14:textId="77777777" w:rsidR="00A055C3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</w:p>
    <w:p w14:paraId="1BB142EE" w14:textId="77777777" w:rsidR="00A055C3" w:rsidRDefault="00FB661D" w:rsidP="00810143">
      <w:pPr>
        <w:pStyle w:val="Style5"/>
        <w:widowControl/>
        <w:suppressAutoHyphens/>
        <w:spacing w:line="240" w:lineRule="auto"/>
        <w:ind w:firstLine="737"/>
        <w:jc w:val="both"/>
        <w:rPr>
          <w:rStyle w:val="FontStyle12"/>
          <w:sz w:val="24"/>
          <w:szCs w:val="24"/>
        </w:rPr>
      </w:pPr>
      <w:r w:rsidRPr="00E57B96">
        <w:rPr>
          <w:rStyle w:val="FontStyle12"/>
          <w:sz w:val="24"/>
          <w:szCs w:val="24"/>
        </w:rPr>
        <w:t xml:space="preserve">исковые требования </w:t>
      </w:r>
      <w:r>
        <w:t>П</w:t>
      </w:r>
      <w:r w:rsidRPr="00E57B96">
        <w:t>АО</w:t>
      </w:r>
      <w:r w:rsidRPr="00E57B96">
        <w:t xml:space="preserve"> «Сбербанк России» в лице филиала – Московского банка </w:t>
      </w:r>
      <w:r>
        <w:t>П</w:t>
      </w:r>
      <w:r w:rsidRPr="00E57B96">
        <w:t>АО Сбербанк</w:t>
      </w:r>
      <w:r w:rsidRPr="00E57B96">
        <w:t xml:space="preserve"> </w:t>
      </w:r>
      <w:r w:rsidRPr="00E57B96">
        <w:t>к</w:t>
      </w:r>
      <w:r w:rsidRPr="00E57B96">
        <w:rPr>
          <w:color w:val="0000FF"/>
        </w:rPr>
        <w:t xml:space="preserve"> </w:t>
      </w:r>
      <w:r>
        <w:rPr>
          <w:color w:val="0000FF"/>
        </w:rPr>
        <w:t xml:space="preserve">Сальниковой </w:t>
      </w:r>
      <w:r>
        <w:rPr>
          <w:color w:val="0000FF"/>
        </w:rPr>
        <w:t xml:space="preserve">А.Е </w:t>
      </w:r>
      <w:r w:rsidRPr="00E57B96">
        <w:t>о взыскании задолженности по кредитному договору</w:t>
      </w:r>
      <w:r w:rsidRPr="00E57B96">
        <w:rPr>
          <w:rStyle w:val="FontStyle12"/>
          <w:sz w:val="24"/>
          <w:szCs w:val="24"/>
        </w:rPr>
        <w:t xml:space="preserve"> удовлетворить</w:t>
      </w:r>
      <w:r>
        <w:rPr>
          <w:rStyle w:val="FontStyle12"/>
          <w:sz w:val="24"/>
          <w:szCs w:val="24"/>
        </w:rPr>
        <w:t xml:space="preserve"> частично</w:t>
      </w:r>
      <w:r>
        <w:rPr>
          <w:rStyle w:val="FontStyle12"/>
          <w:sz w:val="24"/>
          <w:szCs w:val="24"/>
        </w:rPr>
        <w:t>.</w:t>
      </w:r>
    </w:p>
    <w:p w14:paraId="7A615B15" w14:textId="77777777" w:rsidR="00464C27" w:rsidRPr="00310BB6" w:rsidRDefault="00FB661D" w:rsidP="00464C27">
      <w:pPr>
        <w:suppressAutoHyphens/>
        <w:autoSpaceDE w:val="0"/>
        <w:autoSpaceDN w:val="0"/>
        <w:adjustRightInd w:val="0"/>
        <w:ind w:firstLine="709"/>
        <w:jc w:val="both"/>
      </w:pPr>
      <w:r w:rsidRPr="00310BB6">
        <w:t xml:space="preserve">Расторгнуть </w:t>
      </w:r>
      <w:r w:rsidRPr="00310BB6">
        <w:rPr>
          <w:color w:val="000000"/>
        </w:rPr>
        <w:t>кредитный договор</w:t>
      </w:r>
      <w:r w:rsidRPr="00310BB6">
        <w:rPr>
          <w:color w:val="0000FF"/>
        </w:rPr>
        <w:t xml:space="preserve">, </w:t>
      </w:r>
      <w:r w:rsidRPr="00310BB6">
        <w:t xml:space="preserve">заключенный </w:t>
      </w:r>
      <w:r>
        <w:rPr>
          <w:color w:val="0000FF"/>
        </w:rPr>
        <w:t>20 декабря 2013</w:t>
      </w:r>
      <w:r>
        <w:t xml:space="preserve"> года </w:t>
      </w:r>
      <w:r w:rsidRPr="00464C27">
        <w:rPr>
          <w:color w:val="0000FF"/>
        </w:rPr>
        <w:t>(с учетом продления договора 28 ок</w:t>
      </w:r>
      <w:r w:rsidRPr="00464C27">
        <w:rPr>
          <w:color w:val="0000FF"/>
        </w:rPr>
        <w:t>тября 2014 года</w:t>
      </w:r>
      <w:r>
        <w:t xml:space="preserve">) </w:t>
      </w:r>
      <w:r w:rsidRPr="00310BB6">
        <w:t>между</w:t>
      </w:r>
      <w:r w:rsidRPr="00310BB6">
        <w:rPr>
          <w:color w:val="0000FF"/>
        </w:rPr>
        <w:t xml:space="preserve"> </w:t>
      </w:r>
      <w:r>
        <w:rPr>
          <w:color w:val="0000FF"/>
        </w:rPr>
        <w:t xml:space="preserve">Сальниковой </w:t>
      </w:r>
      <w:r>
        <w:rPr>
          <w:color w:val="0000FF"/>
        </w:rPr>
        <w:t xml:space="preserve">А.Е </w:t>
      </w:r>
      <w:r>
        <w:rPr>
          <w:color w:val="0000FF"/>
        </w:rPr>
        <w:t xml:space="preserve"> </w:t>
      </w:r>
      <w:r w:rsidRPr="00310BB6">
        <w:rPr>
          <w:color w:val="000000"/>
        </w:rPr>
        <w:t xml:space="preserve">и </w:t>
      </w:r>
      <w:r w:rsidRPr="00310BB6">
        <w:t>ПАО «Сбербанк России»</w:t>
      </w:r>
      <w:r>
        <w:t xml:space="preserve"> (банковская карта № </w:t>
      </w:r>
      <w:r>
        <w:rPr>
          <w:color w:val="0000FF"/>
        </w:rPr>
        <w:t xml:space="preserve">**** </w:t>
      </w:r>
      <w:r>
        <w:rPr>
          <w:color w:val="0000FF"/>
        </w:rPr>
        <w:t>)</w:t>
      </w:r>
      <w:r w:rsidRPr="00310BB6">
        <w:t>.</w:t>
      </w:r>
    </w:p>
    <w:p w14:paraId="03F01E6F" w14:textId="77777777" w:rsidR="00A055C3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rStyle w:val="FontStyle22"/>
          <w:sz w:val="24"/>
          <w:szCs w:val="24"/>
        </w:rPr>
      </w:pPr>
      <w:r w:rsidRPr="00E57B96">
        <w:rPr>
          <w:color w:val="000000"/>
        </w:rPr>
        <w:t xml:space="preserve">Взыскать с </w:t>
      </w:r>
      <w:r>
        <w:rPr>
          <w:color w:val="0000FF"/>
        </w:rPr>
        <w:t xml:space="preserve">Сальниковой </w:t>
      </w:r>
      <w:r>
        <w:rPr>
          <w:color w:val="0000FF"/>
        </w:rPr>
        <w:t xml:space="preserve">А.Е </w:t>
      </w:r>
      <w:r w:rsidRPr="00E57B96">
        <w:rPr>
          <w:color w:val="000000"/>
        </w:rPr>
        <w:t xml:space="preserve">в </w:t>
      </w:r>
      <w:r>
        <w:t xml:space="preserve">пользу </w:t>
      </w:r>
      <w:r>
        <w:t>П</w:t>
      </w:r>
      <w:r w:rsidRPr="00E57B96">
        <w:t xml:space="preserve">АО «Сбербанк России» в лице филиала – Московского банка </w:t>
      </w:r>
      <w:r>
        <w:t>П</w:t>
      </w:r>
      <w:r w:rsidRPr="00E57B96">
        <w:t xml:space="preserve">АО Сбербанк </w:t>
      </w:r>
      <w:r w:rsidRPr="00E57B96">
        <w:t>задолженность</w:t>
      </w:r>
      <w:r w:rsidRPr="00E57B96">
        <w:rPr>
          <w:color w:val="000000"/>
        </w:rPr>
        <w:t xml:space="preserve"> по кредитному договору </w:t>
      </w:r>
      <w:r>
        <w:t xml:space="preserve">от </w:t>
      </w:r>
      <w:r>
        <w:rPr>
          <w:color w:val="0000FF"/>
        </w:rPr>
        <w:t>20 декабря 2013</w:t>
      </w:r>
      <w:r>
        <w:t xml:space="preserve"> го</w:t>
      </w:r>
      <w:r>
        <w:t xml:space="preserve">да </w:t>
      </w:r>
      <w:r w:rsidRPr="00464C27">
        <w:rPr>
          <w:color w:val="0000FF"/>
        </w:rPr>
        <w:t>(</w:t>
      </w:r>
      <w:r w:rsidRPr="00464C27">
        <w:rPr>
          <w:color w:val="0000FF"/>
        </w:rPr>
        <w:t>с учетом продления договора 28 октября 2014 года,</w:t>
      </w:r>
      <w:r>
        <w:t xml:space="preserve"> </w:t>
      </w:r>
      <w:r>
        <w:t xml:space="preserve">банковская карта № </w:t>
      </w:r>
      <w:r>
        <w:rPr>
          <w:color w:val="0000FF"/>
        </w:rPr>
        <w:t xml:space="preserve">****(* </w:t>
      </w:r>
      <w:r>
        <w:t>)</w:t>
      </w:r>
      <w:r w:rsidRPr="00E57B96">
        <w:rPr>
          <w:rStyle w:val="FontStyle22"/>
          <w:sz w:val="24"/>
          <w:szCs w:val="24"/>
        </w:rPr>
        <w:t xml:space="preserve"> </w:t>
      </w:r>
      <w:r w:rsidRPr="00E57B96">
        <w:t xml:space="preserve">в размере </w:t>
      </w:r>
      <w:r w:rsidRPr="00C45435">
        <w:rPr>
          <w:color w:val="0000FF"/>
        </w:rPr>
        <w:t>128 761</w:t>
      </w:r>
      <w:r>
        <w:rPr>
          <w:color w:val="0000FF"/>
        </w:rPr>
        <w:t xml:space="preserve"> </w:t>
      </w:r>
      <w:r w:rsidRPr="002B5976">
        <w:rPr>
          <w:rStyle w:val="FontStyle22"/>
          <w:sz w:val="24"/>
          <w:szCs w:val="24"/>
        </w:rPr>
        <w:t>руб.</w:t>
      </w:r>
      <w:r>
        <w:rPr>
          <w:rStyle w:val="FontStyle22"/>
          <w:color w:val="0000FF"/>
          <w:sz w:val="24"/>
          <w:szCs w:val="24"/>
        </w:rPr>
        <w:t xml:space="preserve"> </w:t>
      </w:r>
      <w:r>
        <w:rPr>
          <w:rStyle w:val="FontStyle22"/>
          <w:color w:val="0000FF"/>
          <w:sz w:val="24"/>
          <w:szCs w:val="24"/>
        </w:rPr>
        <w:t>09</w:t>
      </w:r>
      <w:r>
        <w:rPr>
          <w:rStyle w:val="FontStyle22"/>
          <w:color w:val="0000FF"/>
          <w:sz w:val="24"/>
          <w:szCs w:val="24"/>
        </w:rPr>
        <w:t xml:space="preserve"> </w:t>
      </w:r>
      <w:r w:rsidRPr="002B5976">
        <w:rPr>
          <w:rStyle w:val="FontStyle22"/>
          <w:sz w:val="24"/>
          <w:szCs w:val="24"/>
        </w:rPr>
        <w:t>коп.,</w:t>
      </w:r>
      <w:r w:rsidRPr="002B5976">
        <w:t xml:space="preserve"> расходы</w:t>
      </w:r>
      <w:r>
        <w:rPr>
          <w:color w:val="000000"/>
        </w:rPr>
        <w:t xml:space="preserve"> по оплате </w:t>
      </w:r>
      <w:r w:rsidRPr="00E57B96">
        <w:rPr>
          <w:color w:val="000000"/>
        </w:rPr>
        <w:t>государственн</w:t>
      </w:r>
      <w:r>
        <w:rPr>
          <w:color w:val="000000"/>
        </w:rPr>
        <w:t xml:space="preserve">ой </w:t>
      </w:r>
      <w:r w:rsidRPr="00E57B96">
        <w:rPr>
          <w:color w:val="000000"/>
        </w:rPr>
        <w:t>пошлин</w:t>
      </w:r>
      <w:r>
        <w:rPr>
          <w:color w:val="000000"/>
        </w:rPr>
        <w:t xml:space="preserve">ы </w:t>
      </w:r>
      <w:r w:rsidRPr="00E57B96">
        <w:rPr>
          <w:color w:val="000000"/>
        </w:rPr>
        <w:t xml:space="preserve">в размере </w:t>
      </w:r>
      <w:r>
        <w:rPr>
          <w:color w:val="0000FF"/>
        </w:rPr>
        <w:t>3 896</w:t>
      </w:r>
      <w:r w:rsidRPr="002B5976">
        <w:rPr>
          <w:rStyle w:val="FontStyle22"/>
          <w:color w:val="0000FF"/>
          <w:sz w:val="24"/>
          <w:szCs w:val="24"/>
        </w:rPr>
        <w:t xml:space="preserve"> </w:t>
      </w:r>
      <w:r w:rsidRPr="00E57B96">
        <w:rPr>
          <w:rStyle w:val="FontStyle22"/>
          <w:sz w:val="24"/>
          <w:szCs w:val="24"/>
        </w:rPr>
        <w:t>руб.</w:t>
      </w:r>
      <w:r>
        <w:rPr>
          <w:rStyle w:val="FontStyle22"/>
          <w:color w:val="0000FF"/>
          <w:sz w:val="24"/>
          <w:szCs w:val="24"/>
        </w:rPr>
        <w:t xml:space="preserve"> </w:t>
      </w:r>
      <w:r>
        <w:rPr>
          <w:rStyle w:val="FontStyle22"/>
          <w:color w:val="0000FF"/>
          <w:sz w:val="24"/>
          <w:szCs w:val="24"/>
        </w:rPr>
        <w:t>20</w:t>
      </w:r>
      <w:r w:rsidRPr="00E57B96">
        <w:rPr>
          <w:rStyle w:val="FontStyle22"/>
          <w:color w:val="0000FF"/>
          <w:sz w:val="24"/>
          <w:szCs w:val="24"/>
        </w:rPr>
        <w:t xml:space="preserve"> </w:t>
      </w:r>
      <w:r w:rsidRPr="00E57B96">
        <w:rPr>
          <w:rStyle w:val="FontStyle22"/>
          <w:sz w:val="24"/>
          <w:szCs w:val="24"/>
        </w:rPr>
        <w:t>коп.</w:t>
      </w:r>
    </w:p>
    <w:p w14:paraId="2DCC27B8" w14:textId="77777777" w:rsidR="000A2A8D" w:rsidRPr="00674BE4" w:rsidRDefault="00FB661D" w:rsidP="000A2A8D">
      <w:pPr>
        <w:pStyle w:val="Style7"/>
        <w:widowControl/>
        <w:suppressAutoHyphens/>
        <w:spacing w:line="240" w:lineRule="auto"/>
        <w:ind w:firstLine="737"/>
      </w:pPr>
      <w:r w:rsidRPr="00674BE4">
        <w:t xml:space="preserve">В удовлетворении остальной части исковых требований отказать. </w:t>
      </w:r>
    </w:p>
    <w:p w14:paraId="0C1C9BCF" w14:textId="77777777" w:rsidR="00A055C3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  <w:r w:rsidRPr="00E57B96">
        <w:t xml:space="preserve">Решение </w:t>
      </w:r>
      <w:r w:rsidRPr="00E57B96">
        <w:t>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4091FF22" w14:textId="77777777" w:rsidR="00A055C3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</w:p>
    <w:p w14:paraId="3BF59843" w14:textId="77777777" w:rsidR="00A055C3" w:rsidRPr="00E57B96" w:rsidRDefault="00FB661D" w:rsidP="00810143">
      <w:pPr>
        <w:shd w:val="clear" w:color="auto" w:fill="FFFFFF"/>
        <w:autoSpaceDE w:val="0"/>
        <w:autoSpaceDN w:val="0"/>
        <w:adjustRightInd w:val="0"/>
        <w:ind w:firstLine="737"/>
        <w:jc w:val="both"/>
      </w:pPr>
    </w:p>
    <w:p w14:paraId="57DF252B" w14:textId="77777777" w:rsidR="00A055C3" w:rsidRPr="00E57B96" w:rsidRDefault="00FB661D" w:rsidP="00DE4E88">
      <w:pPr>
        <w:shd w:val="clear" w:color="auto" w:fill="FFFFFF"/>
        <w:autoSpaceDE w:val="0"/>
        <w:autoSpaceDN w:val="0"/>
        <w:adjustRightInd w:val="0"/>
        <w:ind w:firstLine="737"/>
      </w:pPr>
      <w:r>
        <w:t>Судья</w:t>
      </w:r>
      <w:r w:rsidRPr="00E57B96">
        <w:t xml:space="preserve">      </w:t>
      </w:r>
      <w:r w:rsidRPr="00E57B96">
        <w:tab/>
      </w:r>
      <w:r w:rsidRPr="00E57B96">
        <w:tab/>
      </w:r>
      <w:r w:rsidRPr="00E57B96">
        <w:tab/>
      </w:r>
      <w:r w:rsidRPr="00E57B96">
        <w:tab/>
      </w:r>
      <w:r w:rsidRPr="00E57B96">
        <w:tab/>
      </w:r>
      <w:r w:rsidRPr="00E57B96">
        <w:tab/>
      </w:r>
      <w:r w:rsidRPr="00E57B96">
        <w:tab/>
        <w:t xml:space="preserve">           В.М. Голованов</w:t>
      </w:r>
    </w:p>
    <w:p w14:paraId="26A1D2DE" w14:textId="77777777" w:rsidR="00781D72" w:rsidRPr="00E57B96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292345DF" w14:textId="77777777" w:rsidR="000E3EC5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493C50D5" w14:textId="77777777" w:rsidR="00FE1C23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29F5C689" w14:textId="77777777" w:rsidR="00FE1C23" w:rsidRPr="00E57B96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54CE305D" w14:textId="77777777" w:rsidR="000E3EC5" w:rsidRPr="00E57B96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05223B47" w14:textId="77777777" w:rsidR="000E3EC5" w:rsidRPr="00E57B96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0D48BDF5" w14:textId="77777777" w:rsidR="000E3EC5" w:rsidRPr="00E57B96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3AAC0518" w14:textId="77777777" w:rsidR="000E3EC5" w:rsidRPr="00E57B96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744C402F" w14:textId="77777777" w:rsidR="000E3EC5" w:rsidRPr="00E57B96" w:rsidRDefault="00FB661D" w:rsidP="00967071">
      <w:pPr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2C473C71" w14:textId="77777777" w:rsidR="00E57B96" w:rsidRDefault="00FB661D" w:rsidP="00842F2D">
      <w:pPr>
        <w:suppressAutoHyphens/>
        <w:snapToGrid w:val="0"/>
        <w:jc w:val="center"/>
        <w:rPr>
          <w:b/>
        </w:rPr>
      </w:pPr>
    </w:p>
    <w:p w14:paraId="43E68E25" w14:textId="77777777" w:rsidR="00767434" w:rsidRDefault="00FB661D" w:rsidP="00842F2D">
      <w:pPr>
        <w:suppressAutoHyphens/>
        <w:snapToGrid w:val="0"/>
        <w:jc w:val="center"/>
        <w:rPr>
          <w:b/>
        </w:rPr>
      </w:pPr>
    </w:p>
    <w:p w14:paraId="7EE80C23" w14:textId="77777777" w:rsidR="00767434" w:rsidRDefault="00FB661D" w:rsidP="00842F2D">
      <w:pPr>
        <w:suppressAutoHyphens/>
        <w:snapToGrid w:val="0"/>
        <w:jc w:val="center"/>
        <w:rPr>
          <w:b/>
        </w:rPr>
      </w:pPr>
    </w:p>
    <w:p w14:paraId="27268DBB" w14:textId="77777777" w:rsidR="00767434" w:rsidRDefault="00FB661D" w:rsidP="00842F2D">
      <w:pPr>
        <w:suppressAutoHyphens/>
        <w:snapToGrid w:val="0"/>
        <w:jc w:val="center"/>
        <w:rPr>
          <w:b/>
        </w:rPr>
      </w:pPr>
    </w:p>
    <w:p w14:paraId="0D1811E2" w14:textId="77777777" w:rsidR="00767434" w:rsidRDefault="00FB661D" w:rsidP="00842F2D">
      <w:pPr>
        <w:suppressAutoHyphens/>
        <w:snapToGrid w:val="0"/>
        <w:jc w:val="center"/>
        <w:rPr>
          <w:b/>
        </w:rPr>
      </w:pPr>
    </w:p>
    <w:p w14:paraId="6F72C17F" w14:textId="77777777" w:rsidR="00F43808" w:rsidRDefault="00FB661D" w:rsidP="00810143">
      <w:pPr>
        <w:suppressAutoHyphens/>
        <w:snapToGrid w:val="0"/>
        <w:ind w:firstLine="737"/>
        <w:jc w:val="center"/>
        <w:rPr>
          <w:b/>
        </w:rPr>
      </w:pPr>
    </w:p>
    <w:p w14:paraId="20762065" w14:textId="77777777" w:rsidR="00550117" w:rsidRDefault="00FB661D" w:rsidP="00810143">
      <w:pPr>
        <w:suppressAutoHyphens/>
        <w:snapToGrid w:val="0"/>
        <w:ind w:firstLine="737"/>
        <w:jc w:val="center"/>
        <w:rPr>
          <w:b/>
        </w:rPr>
      </w:pPr>
    </w:p>
    <w:p w14:paraId="6EC594E3" w14:textId="77777777" w:rsidR="00550117" w:rsidRDefault="00FB661D" w:rsidP="00810143">
      <w:pPr>
        <w:suppressAutoHyphens/>
        <w:snapToGrid w:val="0"/>
        <w:ind w:firstLine="737"/>
        <w:jc w:val="center"/>
        <w:rPr>
          <w:b/>
        </w:rPr>
      </w:pPr>
    </w:p>
    <w:p w14:paraId="2CEDAC45" w14:textId="77777777" w:rsidR="00550117" w:rsidRDefault="00FB661D" w:rsidP="00810143">
      <w:pPr>
        <w:suppressAutoHyphens/>
        <w:snapToGrid w:val="0"/>
        <w:ind w:firstLine="737"/>
        <w:jc w:val="center"/>
        <w:rPr>
          <w:b/>
        </w:rPr>
      </w:pPr>
    </w:p>
    <w:p w14:paraId="34F6AACF" w14:textId="77777777" w:rsidR="00550117" w:rsidRDefault="00FB661D" w:rsidP="00810143">
      <w:pPr>
        <w:suppressAutoHyphens/>
        <w:snapToGrid w:val="0"/>
        <w:ind w:firstLine="737"/>
        <w:jc w:val="center"/>
        <w:rPr>
          <w:b/>
        </w:rPr>
      </w:pPr>
    </w:p>
    <w:p w14:paraId="76039592" w14:textId="77777777" w:rsidR="00842F2D" w:rsidRPr="00E57B96" w:rsidRDefault="00FB661D" w:rsidP="00810143">
      <w:pPr>
        <w:suppressAutoHyphens/>
        <w:snapToGrid w:val="0"/>
        <w:ind w:firstLine="737"/>
        <w:jc w:val="center"/>
        <w:rPr>
          <w:b/>
        </w:rPr>
      </w:pPr>
      <w:r w:rsidRPr="00E57B96">
        <w:rPr>
          <w:b/>
        </w:rPr>
        <w:lastRenderedPageBreak/>
        <w:t>РЕШЕНИЕ</w:t>
      </w:r>
    </w:p>
    <w:p w14:paraId="028E0218" w14:textId="77777777" w:rsidR="00842F2D" w:rsidRPr="00E57B96" w:rsidRDefault="00FB661D" w:rsidP="00810143">
      <w:pPr>
        <w:suppressAutoHyphens/>
        <w:snapToGrid w:val="0"/>
        <w:ind w:firstLine="737"/>
        <w:jc w:val="center"/>
        <w:rPr>
          <w:b/>
        </w:rPr>
      </w:pPr>
      <w:r w:rsidRPr="00E57B96">
        <w:rPr>
          <w:b/>
        </w:rPr>
        <w:t>именем Российской Ф</w:t>
      </w:r>
      <w:r w:rsidRPr="00E57B96">
        <w:rPr>
          <w:b/>
        </w:rPr>
        <w:t>едерации</w:t>
      </w:r>
    </w:p>
    <w:p w14:paraId="1CF31688" w14:textId="77777777" w:rsidR="00D37107" w:rsidRPr="00E57B96" w:rsidRDefault="00FB661D" w:rsidP="00F43808">
      <w:pPr>
        <w:suppressAutoHyphens/>
        <w:snapToGrid w:val="0"/>
        <w:jc w:val="both"/>
      </w:pPr>
    </w:p>
    <w:p w14:paraId="34B421A5" w14:textId="77777777" w:rsidR="00964CF4" w:rsidRPr="00E57B96" w:rsidRDefault="00FB661D" w:rsidP="00964CF4">
      <w:pPr>
        <w:pStyle w:val="a7"/>
        <w:suppressAutoHyphens/>
        <w:rPr>
          <w:szCs w:val="24"/>
        </w:rPr>
      </w:pPr>
      <w:r>
        <w:rPr>
          <w:color w:val="0000FF"/>
          <w:szCs w:val="24"/>
          <w:lang w:val="ru-RU"/>
        </w:rPr>
        <w:t>11 апреля 2018</w:t>
      </w:r>
      <w:r w:rsidRPr="00E57B96">
        <w:rPr>
          <w:color w:val="0000FF"/>
          <w:szCs w:val="24"/>
        </w:rPr>
        <w:t xml:space="preserve"> года </w:t>
      </w:r>
      <w:r w:rsidRPr="00E57B96">
        <w:rPr>
          <w:color w:val="0000FF"/>
          <w:szCs w:val="24"/>
        </w:rPr>
        <w:tab/>
      </w:r>
      <w:r w:rsidRPr="00E57B96">
        <w:rPr>
          <w:szCs w:val="24"/>
        </w:rPr>
        <w:tab/>
      </w:r>
      <w:r>
        <w:rPr>
          <w:szCs w:val="24"/>
        </w:rPr>
        <w:tab/>
      </w:r>
      <w:r w:rsidRPr="00E57B96">
        <w:rPr>
          <w:szCs w:val="24"/>
        </w:rPr>
        <w:tab/>
      </w:r>
      <w:r w:rsidRPr="00E57B96">
        <w:rPr>
          <w:szCs w:val="24"/>
        </w:rPr>
        <w:tab/>
      </w:r>
      <w:r w:rsidRPr="00E57B9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  <w:lang w:val="ru-RU"/>
        </w:rPr>
        <w:tab/>
        <w:t xml:space="preserve">       </w:t>
      </w:r>
      <w:r w:rsidRPr="00E57B96">
        <w:rPr>
          <w:szCs w:val="24"/>
        </w:rPr>
        <w:t>г. Москва</w:t>
      </w:r>
    </w:p>
    <w:p w14:paraId="7D7B974C" w14:textId="77777777" w:rsidR="00964CF4" w:rsidRPr="00E57B96" w:rsidRDefault="00FB661D" w:rsidP="00964CF4">
      <w:pPr>
        <w:pStyle w:val="a7"/>
        <w:suppressAutoHyphens/>
        <w:ind w:firstLine="737"/>
        <w:jc w:val="both"/>
        <w:rPr>
          <w:color w:val="auto"/>
          <w:szCs w:val="24"/>
        </w:rPr>
      </w:pPr>
    </w:p>
    <w:p w14:paraId="09682F15" w14:textId="77777777" w:rsidR="00964CF4" w:rsidRDefault="00FB661D" w:rsidP="00964CF4">
      <w:pPr>
        <w:pStyle w:val="a7"/>
        <w:suppressAutoHyphens/>
        <w:ind w:firstLine="737"/>
        <w:jc w:val="both"/>
        <w:rPr>
          <w:color w:val="auto"/>
          <w:szCs w:val="24"/>
        </w:rPr>
      </w:pPr>
      <w:r w:rsidRPr="00E57B96">
        <w:rPr>
          <w:color w:val="auto"/>
          <w:szCs w:val="24"/>
        </w:rPr>
        <w:t>Лефортовский районный суд г. Москвы в составе</w:t>
      </w:r>
      <w:r>
        <w:rPr>
          <w:color w:val="auto"/>
          <w:szCs w:val="24"/>
        </w:rPr>
        <w:t>:</w:t>
      </w:r>
    </w:p>
    <w:p w14:paraId="7CE2DE77" w14:textId="77777777" w:rsidR="00964CF4" w:rsidRPr="00E57B96" w:rsidRDefault="00FB661D" w:rsidP="00964CF4">
      <w:pPr>
        <w:pStyle w:val="a7"/>
        <w:suppressAutoHyphens/>
        <w:ind w:firstLine="737"/>
        <w:jc w:val="both"/>
        <w:rPr>
          <w:color w:val="auto"/>
          <w:szCs w:val="24"/>
        </w:rPr>
      </w:pPr>
      <w:r w:rsidRPr="00E57B96">
        <w:rPr>
          <w:color w:val="auto"/>
          <w:szCs w:val="24"/>
        </w:rPr>
        <w:t xml:space="preserve">председательствующего судьи Голованова В.М. </w:t>
      </w:r>
    </w:p>
    <w:p w14:paraId="267D7105" w14:textId="77777777" w:rsidR="00964CF4" w:rsidRPr="00566C73" w:rsidRDefault="00FB661D" w:rsidP="00964CF4">
      <w:pPr>
        <w:pStyle w:val="a7"/>
        <w:suppressAutoHyphens/>
        <w:ind w:firstLine="737"/>
        <w:jc w:val="both"/>
        <w:rPr>
          <w:color w:val="auto"/>
          <w:szCs w:val="24"/>
          <w:lang w:val="ru-RU"/>
        </w:rPr>
      </w:pPr>
      <w:r w:rsidRPr="00E57B96">
        <w:rPr>
          <w:color w:val="auto"/>
          <w:szCs w:val="24"/>
        </w:rPr>
        <w:t xml:space="preserve">при секретаре судебного заседания </w:t>
      </w:r>
      <w:r w:rsidRPr="00BE0434">
        <w:rPr>
          <w:color w:val="0000FF"/>
        </w:rPr>
        <w:t>Первовласенко К.А.,</w:t>
      </w:r>
    </w:p>
    <w:p w14:paraId="356594F9" w14:textId="77777777" w:rsidR="00842F2D" w:rsidRDefault="00FB661D" w:rsidP="00964CF4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  <w:r w:rsidRPr="00E57B96">
        <w:t xml:space="preserve">рассмотрев в открытом судебном заседании гражданское </w:t>
      </w:r>
      <w:r w:rsidRPr="00E57B96">
        <w:t xml:space="preserve">дело № </w:t>
      </w:r>
      <w:r w:rsidRPr="00E57B96">
        <w:rPr>
          <w:color w:val="0000FF"/>
        </w:rPr>
        <w:t>2-</w:t>
      </w:r>
      <w:r>
        <w:rPr>
          <w:color w:val="0000FF"/>
        </w:rPr>
        <w:t>1693/</w:t>
      </w:r>
      <w:r w:rsidRPr="00E57B96">
        <w:rPr>
          <w:color w:val="0000FF"/>
        </w:rPr>
        <w:t>201</w:t>
      </w:r>
      <w:r>
        <w:rPr>
          <w:color w:val="0000FF"/>
        </w:rPr>
        <w:t>8</w:t>
      </w:r>
      <w:r w:rsidRPr="00E57B96">
        <w:t xml:space="preserve"> по иску </w:t>
      </w:r>
      <w:r>
        <w:t>П</w:t>
      </w:r>
      <w:r w:rsidRPr="00E57B96">
        <w:t xml:space="preserve">АО «Сбербанк России» в лице филиала – Московского банка </w:t>
      </w:r>
      <w:r>
        <w:t>П</w:t>
      </w:r>
      <w:r w:rsidRPr="00E57B96">
        <w:t>АО Сбербанк к</w:t>
      </w:r>
      <w:r w:rsidRPr="00E57B96">
        <w:rPr>
          <w:color w:val="0000FF"/>
        </w:rPr>
        <w:t xml:space="preserve"> </w:t>
      </w:r>
      <w:r>
        <w:rPr>
          <w:color w:val="0000FF"/>
        </w:rPr>
        <w:t xml:space="preserve">Сальниковой </w:t>
      </w:r>
      <w:r>
        <w:rPr>
          <w:color w:val="0000FF"/>
        </w:rPr>
        <w:t xml:space="preserve">А.Е </w:t>
      </w:r>
      <w:r w:rsidRPr="00E57B96">
        <w:t>о взыскании задолженности по кредитному договору</w:t>
      </w:r>
      <w:r>
        <w:t>,</w:t>
      </w:r>
    </w:p>
    <w:p w14:paraId="1510EB3A" w14:textId="77777777" w:rsidR="00810143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</w:p>
    <w:p w14:paraId="451CD095" w14:textId="77777777" w:rsidR="00B62391" w:rsidRPr="00E57B96" w:rsidRDefault="00FB661D" w:rsidP="00810143">
      <w:pPr>
        <w:suppressAutoHyphens/>
        <w:ind w:firstLine="737"/>
        <w:jc w:val="center"/>
        <w:rPr>
          <w:b/>
        </w:rPr>
      </w:pPr>
      <w:r w:rsidRPr="00E57B96">
        <w:rPr>
          <w:b/>
        </w:rPr>
        <w:t>УСТАНОВИЛ:</w:t>
      </w:r>
    </w:p>
    <w:p w14:paraId="7D7ACD06" w14:textId="77777777" w:rsidR="00B62391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</w:p>
    <w:p w14:paraId="6B186AC5" w14:textId="77777777" w:rsidR="00D46F2A" w:rsidRDefault="00FB661D" w:rsidP="00964CF4">
      <w:pPr>
        <w:suppressAutoHyphens/>
        <w:autoSpaceDE w:val="0"/>
        <w:autoSpaceDN w:val="0"/>
        <w:adjustRightInd w:val="0"/>
        <w:ind w:firstLine="709"/>
        <w:jc w:val="both"/>
      </w:pPr>
      <w:r w:rsidRPr="00E57B96">
        <w:rPr>
          <w:color w:val="000000"/>
        </w:rPr>
        <w:t xml:space="preserve">истец – </w:t>
      </w:r>
      <w:r>
        <w:rPr>
          <w:color w:val="000000"/>
        </w:rPr>
        <w:t>П</w:t>
      </w:r>
      <w:r w:rsidRPr="00E57B96">
        <w:t xml:space="preserve">АО «Сбербанк России» в лице филиала – Московского банка </w:t>
      </w:r>
      <w:r>
        <w:t>П</w:t>
      </w:r>
      <w:r w:rsidRPr="00E57B96">
        <w:t xml:space="preserve">АО Сбербанк </w:t>
      </w:r>
      <w:r w:rsidRPr="00E57B96">
        <w:t xml:space="preserve">обратился в суд с данным иском к </w:t>
      </w:r>
      <w:r>
        <w:rPr>
          <w:color w:val="0000FF"/>
        </w:rPr>
        <w:t>Сальниковой А.Е</w:t>
      </w:r>
      <w:r>
        <w:rPr>
          <w:color w:val="0000FF"/>
        </w:rPr>
        <w:t>.</w:t>
      </w:r>
      <w:r>
        <w:rPr>
          <w:color w:val="0000FF"/>
        </w:rPr>
        <w:t>,</w:t>
      </w:r>
      <w:r w:rsidRPr="00E57B96">
        <w:t xml:space="preserve"> </w:t>
      </w:r>
      <w:r w:rsidRPr="00E57B96">
        <w:t xml:space="preserve">ссылаясь на то, что в соответствии с заключенным между </w:t>
      </w:r>
      <w:r>
        <w:t xml:space="preserve">истцом и </w:t>
      </w:r>
      <w:r>
        <w:rPr>
          <w:color w:val="0000FF"/>
        </w:rPr>
        <w:t>Сальниковой А.Е</w:t>
      </w:r>
      <w:r>
        <w:rPr>
          <w:color w:val="0000FF"/>
        </w:rPr>
        <w:t>.</w:t>
      </w:r>
      <w:r w:rsidRPr="00E57B96">
        <w:t xml:space="preserve"> договором </w:t>
      </w:r>
      <w:r>
        <w:t>банк</w:t>
      </w:r>
      <w:r w:rsidRPr="00E57B96">
        <w:t xml:space="preserve"> </w:t>
      </w:r>
      <w:r>
        <w:t>(</w:t>
      </w:r>
      <w:r w:rsidRPr="00E57B96">
        <w:t>истец</w:t>
      </w:r>
      <w:r>
        <w:t>)</w:t>
      </w:r>
      <w:r w:rsidRPr="00E57B96">
        <w:t xml:space="preserve"> </w:t>
      </w:r>
      <w:r>
        <w:t>предоставил держателю (</w:t>
      </w:r>
      <w:r>
        <w:rPr>
          <w:color w:val="0000FF"/>
        </w:rPr>
        <w:t>Сальниковой А.Е.)</w:t>
      </w:r>
      <w:r w:rsidRPr="00E57B96">
        <w:t xml:space="preserve"> </w:t>
      </w:r>
      <w:r>
        <w:t>во временное пользование банковскую карту для расчетов в руб</w:t>
      </w:r>
      <w:r>
        <w:t xml:space="preserve">лях с лимитом кредита </w:t>
      </w:r>
      <w:r>
        <w:rPr>
          <w:color w:val="0000FF"/>
        </w:rPr>
        <w:t>100 000</w:t>
      </w:r>
      <w:r w:rsidRPr="00DF61F2">
        <w:rPr>
          <w:color w:val="0000FF"/>
        </w:rPr>
        <w:t>,00</w:t>
      </w:r>
      <w:r>
        <w:t xml:space="preserve"> руб. </w:t>
      </w:r>
      <w:r w:rsidRPr="00D46F2A">
        <w:t>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</w:t>
      </w:r>
      <w:r w:rsidRPr="00D46F2A">
        <w:t xml:space="preserve"> с требованием о досрочном возврате всей суммы задолженности, однако данное требование ответчиком исполнено не было.</w:t>
      </w:r>
    </w:p>
    <w:p w14:paraId="22C4F0B1" w14:textId="77777777" w:rsidR="00D46F2A" w:rsidRPr="00E57B96" w:rsidRDefault="00FB661D" w:rsidP="00D46F2A">
      <w:pPr>
        <w:suppressAutoHyphens/>
        <w:ind w:firstLine="709"/>
        <w:jc w:val="both"/>
      </w:pPr>
      <w:r w:rsidRPr="00E57B96">
        <w:t>Основываясь на изложенном, истец</w:t>
      </w:r>
      <w:r>
        <w:t xml:space="preserve"> </w:t>
      </w:r>
      <w:r w:rsidRPr="00E57B96">
        <w:t xml:space="preserve">просит суд взыскать с ответчика в </w:t>
      </w:r>
      <w:r>
        <w:t xml:space="preserve">свою </w:t>
      </w:r>
      <w:r w:rsidRPr="00E57B96">
        <w:t>пользу задолженность</w:t>
      </w:r>
      <w:r>
        <w:t xml:space="preserve"> по кредитному договору </w:t>
      </w:r>
      <w:r w:rsidRPr="00E57B96">
        <w:t xml:space="preserve">в размере </w:t>
      </w:r>
      <w:r>
        <w:rPr>
          <w:color w:val="0000FF"/>
        </w:rPr>
        <w:t xml:space="preserve">134 809,97 </w:t>
      </w:r>
      <w:r w:rsidRPr="00E57B96">
        <w:t>ру</w:t>
      </w:r>
      <w:r w:rsidRPr="00E57B96">
        <w:t xml:space="preserve">б., </w:t>
      </w:r>
      <w:r>
        <w:t>в том числе</w:t>
      </w:r>
      <w:r w:rsidRPr="00E57B96">
        <w:t xml:space="preserve">: </w:t>
      </w:r>
      <w:r>
        <w:rPr>
          <w:bCs/>
          <w:color w:val="0000FF"/>
        </w:rPr>
        <w:t>117 523,97</w:t>
      </w:r>
      <w:r>
        <w:t xml:space="preserve"> руб. – просроченный основной долг,</w:t>
      </w:r>
      <w:r w:rsidRPr="00550117">
        <w:rPr>
          <w:bCs/>
          <w:color w:val="0000FF"/>
        </w:rPr>
        <w:t xml:space="preserve"> </w:t>
      </w:r>
      <w:r>
        <w:rPr>
          <w:bCs/>
          <w:color w:val="0000FF"/>
        </w:rPr>
        <w:t>10 737,12</w:t>
      </w:r>
      <w:r>
        <w:t xml:space="preserve"> руб. – просроченные проценты, </w:t>
      </w:r>
      <w:r>
        <w:rPr>
          <w:bCs/>
          <w:color w:val="0000FF"/>
        </w:rPr>
        <w:t>6 548,88</w:t>
      </w:r>
      <w:r>
        <w:t xml:space="preserve"> руб. – неустойка, а также взыскать с ответчика в свою пользу </w:t>
      </w:r>
      <w:r w:rsidRPr="00E57B96">
        <w:t xml:space="preserve">расходы </w:t>
      </w:r>
      <w:r>
        <w:t xml:space="preserve">на </w:t>
      </w:r>
      <w:r w:rsidRPr="00E57B96">
        <w:t>оплат</w:t>
      </w:r>
      <w:r>
        <w:t>у</w:t>
      </w:r>
      <w:r w:rsidRPr="00E57B96">
        <w:t xml:space="preserve"> государственной пошлины в размере </w:t>
      </w:r>
      <w:r>
        <w:rPr>
          <w:bCs/>
          <w:color w:val="0000FF"/>
        </w:rPr>
        <w:t>3 896,20</w:t>
      </w:r>
      <w:r w:rsidRPr="00E57B96">
        <w:rPr>
          <w:b/>
          <w:bCs/>
        </w:rPr>
        <w:t xml:space="preserve"> </w:t>
      </w:r>
      <w:r w:rsidRPr="00E57B96">
        <w:t>руб.</w:t>
      </w:r>
    </w:p>
    <w:p w14:paraId="78528A24" w14:textId="77777777" w:rsidR="00D46F2A" w:rsidRPr="00466D56" w:rsidRDefault="00FB661D" w:rsidP="00D46F2A">
      <w:pPr>
        <w:suppressAutoHyphens/>
        <w:ind w:firstLine="709"/>
        <w:jc w:val="both"/>
      </w:pPr>
      <w:r w:rsidRPr="00466D56">
        <w:t>Представитель ист</w:t>
      </w:r>
      <w:r w:rsidRPr="00466D56">
        <w:t xml:space="preserve">ца </w:t>
      </w:r>
      <w:r w:rsidRPr="00466D56">
        <w:rPr>
          <w:color w:val="0000FF"/>
        </w:rPr>
        <w:t>ПАО «Сбербанк России»</w:t>
      </w:r>
      <w:r w:rsidRPr="00466D56">
        <w:t xml:space="preserve">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118A9119" w14:textId="77777777" w:rsidR="00460791" w:rsidRDefault="00FB661D" w:rsidP="00460791">
      <w:pPr>
        <w:suppressAutoHyphens/>
        <w:autoSpaceDE w:val="0"/>
        <w:autoSpaceDN w:val="0"/>
        <w:adjustRightInd w:val="0"/>
        <w:ind w:firstLine="709"/>
        <w:jc w:val="both"/>
        <w:rPr>
          <w:color w:val="0000FF"/>
        </w:rPr>
      </w:pPr>
      <w:r>
        <w:t xml:space="preserve">Ответчик </w:t>
      </w:r>
      <w:r>
        <w:rPr>
          <w:color w:val="0000FF"/>
        </w:rPr>
        <w:t>Сальниковой А.Е.</w:t>
      </w:r>
      <w:r w:rsidRPr="00E57B96">
        <w:t xml:space="preserve"> </w:t>
      </w:r>
      <w:r w:rsidRPr="002809DD">
        <w:t>в</w:t>
      </w:r>
      <w:r>
        <w:t xml:space="preserve"> судебное зас</w:t>
      </w:r>
      <w:r>
        <w:t xml:space="preserve">едание </w:t>
      </w:r>
      <w:r w:rsidRPr="007C0F48">
        <w:t>явил</w:t>
      </w:r>
      <w:r>
        <w:t>ась</w:t>
      </w:r>
      <w:r w:rsidRPr="007C0F48">
        <w:t xml:space="preserve">, </w:t>
      </w:r>
      <w:r>
        <w:rPr>
          <w:color w:val="0000FF"/>
        </w:rPr>
        <w:t xml:space="preserve">против удовлетворения исковых требований возражала </w:t>
      </w:r>
      <w:r w:rsidRPr="00D46F2A">
        <w:rPr>
          <w:color w:val="0000FF"/>
        </w:rPr>
        <w:t>по доводам письменных возражений, приобщенных к материалам дела</w:t>
      </w:r>
      <w:r>
        <w:rPr>
          <w:color w:val="0000FF"/>
        </w:rPr>
        <w:t>,</w:t>
      </w:r>
      <w:r w:rsidRPr="00460791">
        <w:rPr>
          <w:color w:val="0000FF"/>
        </w:rPr>
        <w:t xml:space="preserve"> в котор</w:t>
      </w:r>
      <w:r>
        <w:rPr>
          <w:color w:val="0000FF"/>
        </w:rPr>
        <w:t>ых</w:t>
      </w:r>
      <w:r w:rsidRPr="00460791">
        <w:rPr>
          <w:color w:val="0000FF"/>
        </w:rPr>
        <w:t xml:space="preserve"> против требований о взыскании основного долга и процентов не возражал</w:t>
      </w:r>
      <w:r>
        <w:rPr>
          <w:color w:val="0000FF"/>
        </w:rPr>
        <w:t>а</w:t>
      </w:r>
      <w:r w:rsidRPr="00460791">
        <w:rPr>
          <w:color w:val="0000FF"/>
        </w:rPr>
        <w:t>, просил</w:t>
      </w:r>
      <w:r>
        <w:rPr>
          <w:color w:val="0000FF"/>
        </w:rPr>
        <w:t>а</w:t>
      </w:r>
      <w:r w:rsidRPr="00460791">
        <w:rPr>
          <w:color w:val="0000FF"/>
        </w:rPr>
        <w:t xml:space="preserve"> уменьшить размер неустойки на осно</w:t>
      </w:r>
      <w:r w:rsidRPr="00460791">
        <w:rPr>
          <w:color w:val="0000FF"/>
        </w:rPr>
        <w:t>вании ст. 333 ГК РФ и расторгнуть кредитный договор, также пояснил</w:t>
      </w:r>
      <w:r>
        <w:rPr>
          <w:color w:val="0000FF"/>
        </w:rPr>
        <w:t>а</w:t>
      </w:r>
      <w:r w:rsidRPr="00460791">
        <w:rPr>
          <w:color w:val="0000FF"/>
        </w:rPr>
        <w:t>, что 28 октября 2014 года данный кредитный договор был продлен путем подачи в банк соответствующего заявления.</w:t>
      </w:r>
    </w:p>
    <w:p w14:paraId="0BED360A" w14:textId="77777777" w:rsidR="00460791" w:rsidRPr="00E57B96" w:rsidRDefault="00FB661D" w:rsidP="00460791">
      <w:pPr>
        <w:suppressAutoHyphens/>
        <w:autoSpaceDE w:val="0"/>
        <w:autoSpaceDN w:val="0"/>
        <w:adjustRightInd w:val="0"/>
        <w:ind w:firstLine="709"/>
        <w:jc w:val="both"/>
      </w:pPr>
      <w:r w:rsidRPr="00C87D1C">
        <w:rPr>
          <w:color w:val="0000FF"/>
        </w:rPr>
        <w:t>Выслушав явившихся в судебное заседание лиц, участвующих в деле,</w:t>
      </w:r>
      <w:r>
        <w:t xml:space="preserve"> и</w:t>
      </w:r>
      <w:r w:rsidRPr="00E57B96">
        <w:t>зучив матер</w:t>
      </w:r>
      <w:r w:rsidRPr="00E57B96">
        <w:t xml:space="preserve">иалы дела, оценив представленные доказательства в их совокупности, с учетом требований </w:t>
      </w:r>
      <w:hyperlink r:id="rId7" w:history="1">
        <w:r w:rsidRPr="00E57B96">
          <w:t>ст. 56</w:t>
        </w:r>
      </w:hyperlink>
      <w:r w:rsidRPr="00E57B96">
        <w:t xml:space="preserve"> ГПК РФ и по правилам </w:t>
      </w:r>
      <w:hyperlink r:id="rId8" w:history="1">
        <w:r w:rsidRPr="00E57B96">
          <w:t>ст. 67</w:t>
        </w:r>
      </w:hyperlink>
      <w:r w:rsidRPr="00E57B96">
        <w:t xml:space="preserve"> ГПК РФ, суд приходит к следующему.</w:t>
      </w:r>
    </w:p>
    <w:p w14:paraId="263EDBD3" w14:textId="77777777" w:rsidR="00460791" w:rsidRPr="00466D56" w:rsidRDefault="00FB661D" w:rsidP="00460791">
      <w:pPr>
        <w:pStyle w:val="p2"/>
        <w:shd w:val="clear" w:color="auto" w:fill="FFFFFF"/>
        <w:suppressAutoHyphens/>
        <w:spacing w:before="0" w:beforeAutospacing="0" w:after="0" w:afterAutospacing="0"/>
        <w:ind w:firstLine="709"/>
        <w:jc w:val="both"/>
      </w:pPr>
      <w:r w:rsidRPr="00466D56"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5483FE59" w14:textId="77777777" w:rsidR="00460791" w:rsidRPr="00466D56" w:rsidRDefault="00FB661D" w:rsidP="00460791">
      <w:pPr>
        <w:suppressAutoHyphens/>
        <w:autoSpaceDE w:val="0"/>
        <w:autoSpaceDN w:val="0"/>
        <w:adjustRightInd w:val="0"/>
        <w:ind w:firstLine="709"/>
        <w:jc w:val="both"/>
      </w:pPr>
      <w:r w:rsidRPr="00466D56">
        <w:rPr>
          <w:bCs/>
        </w:rPr>
        <w:t xml:space="preserve">Согласно п. 1 ст. 420 </w:t>
      </w:r>
      <w:r w:rsidRPr="00466D56">
        <w:rPr>
          <w:bCs/>
        </w:rPr>
        <w:t xml:space="preserve">Гражданского кодекса Российской Федерации </w:t>
      </w:r>
      <w:r w:rsidRPr="00466D56">
        <w:t>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66C18E39" w14:textId="77777777" w:rsidR="00460791" w:rsidRPr="00466D56" w:rsidRDefault="00FB661D" w:rsidP="00460791">
      <w:pPr>
        <w:suppressAutoHyphens/>
        <w:autoSpaceDE w:val="0"/>
        <w:autoSpaceDN w:val="0"/>
        <w:adjustRightInd w:val="0"/>
        <w:ind w:firstLine="709"/>
        <w:jc w:val="both"/>
      </w:pPr>
      <w:r w:rsidRPr="00466D56">
        <w:rPr>
          <w:bCs/>
        </w:rPr>
        <w:t>В соответствии с п. 1 ст. 425 ГК РФ</w:t>
      </w:r>
      <w:r w:rsidRPr="00466D56">
        <w:rPr>
          <w:b/>
          <w:bCs/>
        </w:rPr>
        <w:t xml:space="preserve"> </w:t>
      </w:r>
      <w:r w:rsidRPr="00466D56">
        <w:t>договор вступает в силу и становится обязатель</w:t>
      </w:r>
      <w:r w:rsidRPr="00466D56">
        <w:t>ным для сторон с момента его заключения.</w:t>
      </w:r>
    </w:p>
    <w:p w14:paraId="2A79FE25" w14:textId="77777777" w:rsidR="00460791" w:rsidRPr="00466D56" w:rsidRDefault="00FB661D" w:rsidP="00460791">
      <w:pPr>
        <w:suppressAutoHyphens/>
        <w:autoSpaceDE w:val="0"/>
        <w:autoSpaceDN w:val="0"/>
        <w:adjustRightInd w:val="0"/>
        <w:ind w:firstLine="709"/>
        <w:jc w:val="both"/>
      </w:pPr>
      <w:r w:rsidRPr="00466D56">
        <w:t xml:space="preserve">В силу п.п. 1, 2 ст. 819 ГК РФ по кредитному договору банк или </w:t>
      </w:r>
      <w:hyperlink r:id="rId9" w:history="1">
        <w:r w:rsidRPr="00460791">
          <w:rPr>
            <w:rStyle w:val="ad"/>
            <w:u w:val="none"/>
          </w:rPr>
          <w:t>иная кредитная организация</w:t>
        </w:r>
      </w:hyperlink>
      <w:r w:rsidRPr="00466D56">
        <w:t xml:space="preserve"> (</w:t>
      </w:r>
      <w:r w:rsidRPr="00466D56">
        <w:t xml:space="preserve">кредитор) обязуются </w:t>
      </w:r>
      <w:hyperlink r:id="rId10" w:history="1">
        <w:r w:rsidRPr="00460791">
          <w:rPr>
            <w:rStyle w:val="ad"/>
            <w:u w:val="none"/>
          </w:rPr>
          <w:t>предоставить</w:t>
        </w:r>
      </w:hyperlink>
      <w:r w:rsidRPr="00466D56">
        <w:t xml:space="preserve"> денежные средства (кредит) заемщику в размере и на условиях, предусмотренных договором, а заемщ</w:t>
      </w:r>
      <w:r w:rsidRPr="00466D56">
        <w:t xml:space="preserve">ик обязуется возвратить полученную денежную сумму и уплатить проценты на нее. </w:t>
      </w:r>
    </w:p>
    <w:p w14:paraId="25179853" w14:textId="77777777" w:rsidR="00460791" w:rsidRPr="00466D56" w:rsidRDefault="00FB661D" w:rsidP="00460791">
      <w:pPr>
        <w:suppressAutoHyphens/>
        <w:autoSpaceDE w:val="0"/>
        <w:autoSpaceDN w:val="0"/>
        <w:adjustRightInd w:val="0"/>
        <w:ind w:firstLine="709"/>
        <w:jc w:val="both"/>
      </w:pPr>
      <w:r w:rsidRPr="00466D56">
        <w:lastRenderedPageBreak/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</w:t>
      </w:r>
      <w:r w:rsidRPr="00466D56">
        <w:t>рядке, определенных договором.</w:t>
      </w:r>
    </w:p>
    <w:p w14:paraId="153B7B8D" w14:textId="77777777" w:rsidR="00460791" w:rsidRPr="00E57B96" w:rsidRDefault="00FB661D" w:rsidP="00460791">
      <w:pPr>
        <w:suppressAutoHyphens/>
        <w:autoSpaceDE w:val="0"/>
        <w:autoSpaceDN w:val="0"/>
        <w:adjustRightInd w:val="0"/>
        <w:ind w:firstLine="709"/>
        <w:jc w:val="both"/>
        <w:rPr>
          <w:color w:val="800000"/>
        </w:rPr>
      </w:pPr>
      <w:r w:rsidRPr="00E57B96">
        <w:rPr>
          <w:color w:val="800000"/>
        </w:rPr>
        <w:t>Согласно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</w:t>
      </w:r>
      <w:r w:rsidRPr="00E57B96">
        <w:rPr>
          <w:color w:val="800000"/>
        </w:rPr>
        <w:t>ычно предъявляемыми требованиями.</w:t>
      </w:r>
    </w:p>
    <w:p w14:paraId="25FF8A12" w14:textId="77777777" w:rsidR="00460791" w:rsidRPr="00E57B96" w:rsidRDefault="00FB661D" w:rsidP="00460791">
      <w:pPr>
        <w:suppressAutoHyphens/>
        <w:autoSpaceDE w:val="0"/>
        <w:autoSpaceDN w:val="0"/>
        <w:adjustRightInd w:val="0"/>
        <w:ind w:firstLine="709"/>
        <w:jc w:val="both"/>
        <w:rPr>
          <w:color w:val="800000"/>
        </w:rPr>
      </w:pPr>
      <w:r w:rsidRPr="00E57B96">
        <w:rPr>
          <w:color w:val="800000"/>
        </w:rPr>
        <w:t xml:space="preserve"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</w:t>
      </w:r>
      <w:r>
        <w:rPr>
          <w:color w:val="800000"/>
        </w:rPr>
        <w:t>ГК РФ</w:t>
      </w:r>
      <w:r w:rsidRPr="00E57B96">
        <w:rPr>
          <w:color w:val="800000"/>
        </w:rPr>
        <w:t>, другими законами или иными право</w:t>
      </w:r>
      <w:r w:rsidRPr="00E57B96">
        <w:rPr>
          <w:color w:val="800000"/>
        </w:rPr>
        <w:t>выми актами.</w:t>
      </w:r>
    </w:p>
    <w:p w14:paraId="576090B5" w14:textId="77777777" w:rsidR="00460791" w:rsidRDefault="00FB661D" w:rsidP="000A3823">
      <w:pPr>
        <w:suppressAutoHyphens/>
        <w:ind w:firstLine="709"/>
        <w:jc w:val="both"/>
        <w:rPr>
          <w:color w:val="0000FF"/>
        </w:rPr>
      </w:pPr>
      <w:r w:rsidRPr="00E57B96">
        <w:t>В ходе судебного разбирательства установлено</w:t>
      </w:r>
      <w:r>
        <w:t xml:space="preserve"> и следует из материалов дела</w:t>
      </w:r>
      <w:r w:rsidRPr="00E57B96">
        <w:t xml:space="preserve">, что </w:t>
      </w:r>
      <w:r>
        <w:t xml:space="preserve">на основании заявления от </w:t>
      </w:r>
      <w:r>
        <w:rPr>
          <w:color w:val="0000FF"/>
        </w:rPr>
        <w:t>20</w:t>
      </w:r>
      <w:r>
        <w:rPr>
          <w:color w:val="0000FF"/>
        </w:rPr>
        <w:t xml:space="preserve"> </w:t>
      </w:r>
      <w:r>
        <w:rPr>
          <w:color w:val="0000FF"/>
        </w:rPr>
        <w:t>декабря</w:t>
      </w:r>
      <w:r>
        <w:rPr>
          <w:color w:val="0000FF"/>
        </w:rPr>
        <w:t xml:space="preserve"> 201</w:t>
      </w:r>
      <w:r>
        <w:rPr>
          <w:color w:val="0000FF"/>
        </w:rPr>
        <w:t>3</w:t>
      </w:r>
      <w:r>
        <w:rPr>
          <w:color w:val="0000FF"/>
        </w:rPr>
        <w:t xml:space="preserve"> года </w:t>
      </w:r>
      <w:r w:rsidRPr="002B1279">
        <w:t xml:space="preserve">Сбербанка России </w:t>
      </w:r>
      <w:r>
        <w:t>П</w:t>
      </w:r>
      <w:r w:rsidRPr="002B1279">
        <w:t>АО «Сбербанк России» предоставил</w:t>
      </w:r>
      <w:r>
        <w:rPr>
          <w:color w:val="0000FF"/>
        </w:rPr>
        <w:t xml:space="preserve"> </w:t>
      </w:r>
      <w:r>
        <w:rPr>
          <w:color w:val="0000FF"/>
        </w:rPr>
        <w:t>Сальниковой А.Е</w:t>
      </w:r>
      <w:r>
        <w:rPr>
          <w:color w:val="0000FF"/>
        </w:rPr>
        <w:t>.</w:t>
      </w:r>
      <w:r w:rsidRPr="00E57B96">
        <w:t xml:space="preserve"> </w:t>
      </w:r>
      <w:r w:rsidRPr="002B1279">
        <w:t>банковскую карту</w:t>
      </w:r>
      <w:r>
        <w:rPr>
          <w:color w:val="0000FF"/>
        </w:rPr>
        <w:t xml:space="preserve"> № </w:t>
      </w:r>
      <w:r>
        <w:rPr>
          <w:color w:val="0000FF"/>
        </w:rPr>
        <w:t xml:space="preserve">**** </w:t>
      </w:r>
      <w:r>
        <w:rPr>
          <w:color w:val="0000FF"/>
        </w:rPr>
        <w:t xml:space="preserve"> </w:t>
      </w:r>
      <w:r w:rsidRPr="002B1279">
        <w:t xml:space="preserve">для расчетов в рублях с </w:t>
      </w:r>
      <w:r w:rsidRPr="002B1279">
        <w:t>разрешенным</w:t>
      </w:r>
      <w:r>
        <w:t xml:space="preserve"> лимитом</w:t>
      </w:r>
      <w:r>
        <w:rPr>
          <w:color w:val="0000FF"/>
        </w:rPr>
        <w:t xml:space="preserve"> </w:t>
      </w:r>
      <w:r>
        <w:rPr>
          <w:color w:val="0000FF"/>
        </w:rPr>
        <w:t>100</w:t>
      </w:r>
      <w:r>
        <w:rPr>
          <w:color w:val="0000FF"/>
        </w:rPr>
        <w:t xml:space="preserve"> 000,00 руб.</w:t>
      </w:r>
      <w:r>
        <w:rPr>
          <w:color w:val="0000FF"/>
        </w:rPr>
        <w:t>,</w:t>
      </w:r>
      <w:r>
        <w:rPr>
          <w:color w:val="0000FF"/>
        </w:rPr>
        <w:t xml:space="preserve"> </w:t>
      </w:r>
      <w:r>
        <w:t>истцом предоставлен</w:t>
      </w:r>
      <w:r>
        <w:t>а</w:t>
      </w:r>
      <w:r w:rsidRPr="00466D56">
        <w:t xml:space="preserve"> </w:t>
      </w:r>
      <w:r w:rsidRPr="000A3823">
        <w:t>ответчику форма «Информация о полной стоимости кредита по кредитной револьверной карте при условии ежемесячного погашения суммы обязательного платежа, предусмотренного условиями договора», в которой</w:t>
      </w:r>
      <w:r w:rsidRPr="000A3823">
        <w:t xml:space="preserve"> согласованы основные условия получения кредита: кредитный лимит </w:t>
      </w:r>
      <w:r>
        <w:t>100</w:t>
      </w:r>
      <w:r w:rsidRPr="000A3823">
        <w:t xml:space="preserve"> 000,00 руб., срок кредита – </w:t>
      </w:r>
      <w:r>
        <w:t>12</w:t>
      </w:r>
      <w:r w:rsidRPr="000A3823">
        <w:t xml:space="preserve"> мес., процентная ставка по кредиту – </w:t>
      </w:r>
      <w:r>
        <w:t>18,9</w:t>
      </w:r>
      <w:r w:rsidRPr="000A3823">
        <w:t xml:space="preserve"> %, минимальный ежемесячный платеж по погашению основного долга – 5,0 % от размера задолженности, дата платежа – не</w:t>
      </w:r>
      <w:r w:rsidRPr="000A3823">
        <w:t xml:space="preserve"> позднее 20 дней с даты формирования отчета. Данная форма подписана ответчиком </w:t>
      </w:r>
      <w:r>
        <w:rPr>
          <w:color w:val="0000FF"/>
        </w:rPr>
        <w:t>20 декабря 2013 года.</w:t>
      </w:r>
    </w:p>
    <w:p w14:paraId="2E9C4420" w14:textId="77777777" w:rsidR="000A3823" w:rsidRDefault="00FB661D" w:rsidP="000A3823">
      <w:pPr>
        <w:suppressAutoHyphens/>
        <w:ind w:firstLine="709"/>
        <w:jc w:val="both"/>
        <w:rPr>
          <w:color w:val="0000FF"/>
        </w:rPr>
      </w:pPr>
      <w:r>
        <w:rPr>
          <w:color w:val="0000FF"/>
        </w:rPr>
        <w:t>Сальникова А.Е.</w:t>
      </w:r>
      <w:r w:rsidRPr="00E57B96">
        <w:t xml:space="preserve"> </w:t>
      </w:r>
      <w:r w:rsidRPr="004F6AB2">
        <w:t xml:space="preserve">с Условиями </w:t>
      </w:r>
      <w:r>
        <w:t>выпуска и обслуживания</w:t>
      </w:r>
      <w:r w:rsidRPr="004F6AB2">
        <w:t xml:space="preserve"> кредитных карт Сбербанка России (далее – Условия</w:t>
      </w:r>
      <w:r>
        <w:t xml:space="preserve">, л.д. </w:t>
      </w:r>
      <w:r>
        <w:rPr>
          <w:color w:val="0000FF"/>
        </w:rPr>
        <w:t>18-22</w:t>
      </w:r>
      <w:r w:rsidRPr="004F6AB2">
        <w:t xml:space="preserve">), Тарифами Сбербанка России, а также </w:t>
      </w:r>
      <w:r>
        <w:t>Памятк</w:t>
      </w:r>
      <w:r>
        <w:t xml:space="preserve">ой держателя карты </w:t>
      </w:r>
      <w:r w:rsidRPr="004F6AB2">
        <w:t>был</w:t>
      </w:r>
      <w:r>
        <w:t>а</w:t>
      </w:r>
      <w:r w:rsidRPr="004F6AB2">
        <w:t xml:space="preserve"> ознакомлен</w:t>
      </w:r>
      <w:r>
        <w:t>а</w:t>
      </w:r>
      <w:r w:rsidRPr="004F6AB2">
        <w:t xml:space="preserve"> и обязал</w:t>
      </w:r>
      <w:r>
        <w:t>ась</w:t>
      </w:r>
      <w:r>
        <w:t xml:space="preserve"> их</w:t>
      </w:r>
      <w:r w:rsidRPr="004F6AB2">
        <w:t xml:space="preserve"> выполнять</w:t>
      </w:r>
      <w:r>
        <w:t xml:space="preserve"> (л.д. </w:t>
      </w:r>
      <w:r>
        <w:rPr>
          <w:color w:val="0000FF"/>
        </w:rPr>
        <w:t>17</w:t>
      </w:r>
      <w:r>
        <w:t>)</w:t>
      </w:r>
      <w:r>
        <w:rPr>
          <w:color w:val="0000FF"/>
        </w:rPr>
        <w:t>.</w:t>
      </w:r>
    </w:p>
    <w:p w14:paraId="3BEE4755" w14:textId="77777777" w:rsidR="00734E50" w:rsidRDefault="00FB661D" w:rsidP="00734E50">
      <w:pPr>
        <w:suppressAutoHyphens/>
        <w:ind w:firstLine="709"/>
        <w:jc w:val="both"/>
        <w:rPr>
          <w:color w:val="0000FF"/>
        </w:rPr>
      </w:pPr>
      <w:r>
        <w:rPr>
          <w:color w:val="0000FF"/>
        </w:rPr>
        <w:t>Согласно п.п. 3.1, 3.2, 3.5, 3.6, 3.9 Условий банк устанавливает лимит кредита сроком на 1 год с возможностью продления. Для отражения операций банк открывает держателю банковский счет</w:t>
      </w:r>
      <w:r>
        <w:rPr>
          <w:color w:val="0000FF"/>
        </w:rPr>
        <w:t xml:space="preserve"> и ссудный счет в рублях. Датой выдачи кредита является дата отражения операции по счету карты и ссудному счету. На сумму основного долга начисляются проценты за пользование кредитом по ставке и на условиях, определяемых Тарифами банка. Держатель осуществл</w:t>
      </w:r>
      <w:r>
        <w:rPr>
          <w:color w:val="0000FF"/>
        </w:rPr>
        <w:t>яет частичное или полное погашение задолженности в соответствии с информацией, указанной в отчете. За несвоевременное погашение обязательного платежа взимается неустойка.</w:t>
      </w:r>
    </w:p>
    <w:p w14:paraId="3F335B33" w14:textId="77777777" w:rsidR="004915FB" w:rsidRDefault="00FB661D" w:rsidP="004915FB">
      <w:pPr>
        <w:suppressAutoHyphens/>
        <w:ind w:firstLine="709"/>
        <w:jc w:val="both"/>
        <w:rPr>
          <w:color w:val="0000FF"/>
        </w:rPr>
      </w:pPr>
      <w:r>
        <w:rPr>
          <w:color w:val="0000FF"/>
        </w:rPr>
        <w:t>В соответствии с п. 4.1.3 Условий держатель карты обязан ежемесячно до наступления да</w:t>
      </w:r>
      <w:r>
        <w:rPr>
          <w:color w:val="0000FF"/>
        </w:rPr>
        <w:t>ты платежа пополнять счет карты на сумму обязательного платежа.</w:t>
      </w:r>
    </w:p>
    <w:p w14:paraId="303E8CC5" w14:textId="77777777" w:rsidR="004915FB" w:rsidRDefault="00FB661D" w:rsidP="004915FB">
      <w:pPr>
        <w:suppressAutoHyphens/>
        <w:ind w:firstLine="709"/>
        <w:jc w:val="both"/>
      </w:pPr>
      <w:r w:rsidRPr="00EA76B6">
        <w:t xml:space="preserve">Истцом суду представлен расчет, подтверждающий, что в течение срока действия договора </w:t>
      </w:r>
      <w:r>
        <w:rPr>
          <w:color w:val="0000FF"/>
        </w:rPr>
        <w:t>ответчик</w:t>
      </w:r>
      <w:r w:rsidRPr="00E57B96">
        <w:t xml:space="preserve"> </w:t>
      </w:r>
      <w:r w:rsidRPr="00EA76B6">
        <w:t>неоднократно нарушал</w:t>
      </w:r>
      <w:r>
        <w:t>а</w:t>
      </w:r>
      <w:r w:rsidRPr="00EA76B6">
        <w:t xml:space="preserve"> условия договора в части сроков и сумм платежей по договору, в связи с чем </w:t>
      </w:r>
      <w:r w:rsidRPr="00EA76B6">
        <w:t xml:space="preserve">образовалась просроченная задолженность по </w:t>
      </w:r>
      <w:r>
        <w:t>банковской карте.</w:t>
      </w:r>
    </w:p>
    <w:p w14:paraId="6AAB21DA" w14:textId="77777777" w:rsidR="00437281" w:rsidRPr="00B9044C" w:rsidRDefault="00FB661D" w:rsidP="00437281">
      <w:pPr>
        <w:suppressAutoHyphens/>
        <w:autoSpaceDE w:val="0"/>
        <w:autoSpaceDN w:val="0"/>
        <w:adjustRightInd w:val="0"/>
        <w:ind w:firstLine="709"/>
        <w:jc w:val="both"/>
      </w:pPr>
      <w:r w:rsidRPr="006C302E">
        <w:rPr>
          <w:bCs/>
        </w:rPr>
        <w:t xml:space="preserve">Истцом в адрес </w:t>
      </w:r>
      <w:r w:rsidRPr="00B9044C">
        <w:rPr>
          <w:bCs/>
        </w:rPr>
        <w:t>ответчик</w:t>
      </w:r>
      <w:r>
        <w:rPr>
          <w:bCs/>
        </w:rPr>
        <w:t>а</w:t>
      </w:r>
      <w:r w:rsidRPr="00B9044C">
        <w:rPr>
          <w:bCs/>
        </w:rPr>
        <w:t xml:space="preserve"> </w:t>
      </w:r>
      <w:r>
        <w:rPr>
          <w:bCs/>
        </w:rPr>
        <w:t xml:space="preserve">было </w:t>
      </w:r>
      <w:r w:rsidRPr="00B9044C">
        <w:rPr>
          <w:bCs/>
        </w:rPr>
        <w:t>направлен</w:t>
      </w:r>
      <w:r>
        <w:rPr>
          <w:bCs/>
        </w:rPr>
        <w:t>о</w:t>
      </w:r>
      <w:r w:rsidRPr="00B9044C">
        <w:rPr>
          <w:bCs/>
        </w:rPr>
        <w:t xml:space="preserve"> требовани</w:t>
      </w:r>
      <w:r>
        <w:rPr>
          <w:bCs/>
        </w:rPr>
        <w:t>е</w:t>
      </w:r>
      <w:r w:rsidRPr="00B9044C">
        <w:rPr>
          <w:bCs/>
        </w:rPr>
        <w:t xml:space="preserve"> </w:t>
      </w:r>
      <w:r w:rsidRPr="006C302E">
        <w:rPr>
          <w:color w:val="0000FF"/>
        </w:rPr>
        <w:t xml:space="preserve">от </w:t>
      </w:r>
      <w:r>
        <w:rPr>
          <w:color w:val="0000FF"/>
        </w:rPr>
        <w:t>11</w:t>
      </w:r>
      <w:r>
        <w:rPr>
          <w:color w:val="0000FF"/>
        </w:rPr>
        <w:t xml:space="preserve"> </w:t>
      </w:r>
      <w:r>
        <w:rPr>
          <w:color w:val="0000FF"/>
        </w:rPr>
        <w:t>декабря</w:t>
      </w:r>
      <w:r>
        <w:rPr>
          <w:color w:val="0000FF"/>
        </w:rPr>
        <w:t xml:space="preserve"> 2017</w:t>
      </w:r>
      <w:r w:rsidRPr="006C302E">
        <w:rPr>
          <w:color w:val="0000FF"/>
        </w:rPr>
        <w:t xml:space="preserve"> года</w:t>
      </w:r>
      <w:r>
        <w:rPr>
          <w:bCs/>
        </w:rPr>
        <w:t xml:space="preserve"> </w:t>
      </w:r>
      <w:r w:rsidRPr="00B9044C">
        <w:rPr>
          <w:bCs/>
        </w:rPr>
        <w:t>о досрочном возврате суммы</w:t>
      </w:r>
      <w:r w:rsidRPr="00B9044C">
        <w:t xml:space="preserve"> кредита, процентов за пользование кредитом и уплате неустойки</w:t>
      </w:r>
      <w:r>
        <w:t>.</w:t>
      </w:r>
      <w:r w:rsidRPr="000A2A8D">
        <w:t xml:space="preserve"> </w:t>
      </w:r>
      <w:r w:rsidRPr="004C23C7">
        <w:t>Данн</w:t>
      </w:r>
      <w:r>
        <w:t>ое т</w:t>
      </w:r>
      <w:r w:rsidRPr="004C23C7">
        <w:t>ребовани</w:t>
      </w:r>
      <w:r>
        <w:t>е</w:t>
      </w:r>
      <w:r w:rsidRPr="004C23C7">
        <w:t xml:space="preserve"> ответчиком </w:t>
      </w:r>
      <w:r w:rsidRPr="004C23C7">
        <w:t>не исполнен</w:t>
      </w:r>
      <w:r>
        <w:t xml:space="preserve">о (л.д. </w:t>
      </w:r>
      <w:r>
        <w:rPr>
          <w:color w:val="0000FF"/>
        </w:rPr>
        <w:t>25</w:t>
      </w:r>
      <w:r>
        <w:t>).</w:t>
      </w:r>
    </w:p>
    <w:p w14:paraId="423EA28E" w14:textId="77777777" w:rsidR="00C6768C" w:rsidRDefault="00FB661D" w:rsidP="007A4361">
      <w:pPr>
        <w:suppressAutoHyphens/>
        <w:autoSpaceDE w:val="0"/>
        <w:autoSpaceDN w:val="0"/>
        <w:adjustRightInd w:val="0"/>
        <w:ind w:firstLine="709"/>
        <w:jc w:val="both"/>
      </w:pPr>
      <w:r w:rsidRPr="004C23C7">
        <w:t>Согласно</w:t>
      </w:r>
      <w:r>
        <w:t xml:space="preserve"> </w:t>
      </w:r>
      <w:r w:rsidRPr="004C23C7">
        <w:t>расчету</w:t>
      </w:r>
      <w:r>
        <w:t xml:space="preserve"> </w:t>
      </w:r>
      <w:r>
        <w:rPr>
          <w:color w:val="0000FF"/>
          <w:lang w:eastAsia="en-US"/>
        </w:rPr>
        <w:t xml:space="preserve">ПАО «Сбербанк России» </w:t>
      </w:r>
      <w:r>
        <w:t xml:space="preserve">по состоянию на </w:t>
      </w:r>
      <w:r>
        <w:rPr>
          <w:color w:val="0000FF"/>
        </w:rPr>
        <w:t>11</w:t>
      </w:r>
      <w:r>
        <w:rPr>
          <w:color w:val="0000FF"/>
        </w:rPr>
        <w:t xml:space="preserve"> </w:t>
      </w:r>
      <w:r>
        <w:rPr>
          <w:color w:val="0000FF"/>
        </w:rPr>
        <w:t>января</w:t>
      </w:r>
      <w:r>
        <w:rPr>
          <w:color w:val="0000FF"/>
        </w:rPr>
        <w:t xml:space="preserve"> 2018</w:t>
      </w:r>
      <w:r w:rsidRPr="008622C9">
        <w:rPr>
          <w:color w:val="0000FF"/>
        </w:rPr>
        <w:t xml:space="preserve"> года </w:t>
      </w:r>
      <w:r>
        <w:t>задолженность составляет</w:t>
      </w:r>
      <w:r w:rsidRPr="00E57B96">
        <w:t xml:space="preserve"> </w:t>
      </w:r>
      <w:r>
        <w:rPr>
          <w:color w:val="0000FF"/>
        </w:rPr>
        <w:t>134</w:t>
      </w:r>
      <w:r>
        <w:rPr>
          <w:color w:val="0000FF"/>
        </w:rPr>
        <w:t> </w:t>
      </w:r>
      <w:r>
        <w:rPr>
          <w:color w:val="0000FF"/>
        </w:rPr>
        <w:t>809</w:t>
      </w:r>
      <w:r>
        <w:rPr>
          <w:color w:val="0000FF"/>
        </w:rPr>
        <w:t>,</w:t>
      </w:r>
      <w:r>
        <w:rPr>
          <w:color w:val="0000FF"/>
        </w:rPr>
        <w:t>97</w:t>
      </w:r>
      <w:r>
        <w:rPr>
          <w:color w:val="0000FF"/>
        </w:rPr>
        <w:t xml:space="preserve"> </w:t>
      </w:r>
      <w:r w:rsidRPr="00E57B96">
        <w:t xml:space="preserve">руб., </w:t>
      </w:r>
      <w:r>
        <w:t>в том числе</w:t>
      </w:r>
      <w:r w:rsidRPr="00E57B96">
        <w:t xml:space="preserve">: </w:t>
      </w:r>
      <w:r>
        <w:rPr>
          <w:bCs/>
          <w:color w:val="0000FF"/>
        </w:rPr>
        <w:t>117 523,97</w:t>
      </w:r>
      <w:r>
        <w:t xml:space="preserve"> руб. – просроченный основной долг,</w:t>
      </w:r>
      <w:r w:rsidRPr="00550117">
        <w:rPr>
          <w:bCs/>
          <w:color w:val="0000FF"/>
        </w:rPr>
        <w:t xml:space="preserve"> </w:t>
      </w:r>
      <w:r>
        <w:rPr>
          <w:bCs/>
          <w:color w:val="0000FF"/>
        </w:rPr>
        <w:t>10 737,12</w:t>
      </w:r>
      <w:r>
        <w:t xml:space="preserve"> руб. – просроченные проценты, </w:t>
      </w:r>
      <w:r>
        <w:rPr>
          <w:bCs/>
          <w:color w:val="0000FF"/>
        </w:rPr>
        <w:t>6 548,88</w:t>
      </w:r>
      <w:r>
        <w:t xml:space="preserve"> руб. – </w:t>
      </w:r>
      <w:r>
        <w:t xml:space="preserve">неустойка </w:t>
      </w:r>
      <w:r>
        <w:t xml:space="preserve">(л.д. </w:t>
      </w:r>
      <w:r>
        <w:rPr>
          <w:color w:val="0000FF"/>
        </w:rPr>
        <w:t>11-16</w:t>
      </w:r>
      <w:r>
        <w:t>).</w:t>
      </w:r>
    </w:p>
    <w:p w14:paraId="77EEECD0" w14:textId="77777777" w:rsidR="004915FB" w:rsidRDefault="00FB661D" w:rsidP="004915FB">
      <w:pPr>
        <w:suppressAutoHyphens/>
        <w:autoSpaceDE w:val="0"/>
        <w:autoSpaceDN w:val="0"/>
        <w:adjustRightInd w:val="0"/>
        <w:ind w:firstLine="709"/>
        <w:jc w:val="both"/>
      </w:pPr>
      <w:r w:rsidRPr="00F94B31"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</w:t>
      </w:r>
      <w:r w:rsidRPr="00F94B31">
        <w:t xml:space="preserve">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</w:t>
      </w:r>
      <w:r w:rsidRPr="00F94B31">
        <w:t>способа обеспечения исполнения обязательства.</w:t>
      </w:r>
    </w:p>
    <w:p w14:paraId="23FFCF7D" w14:textId="77777777" w:rsidR="004915FB" w:rsidRPr="00E57B96" w:rsidRDefault="00FB661D" w:rsidP="004915FB">
      <w:pPr>
        <w:suppressAutoHyphens/>
        <w:autoSpaceDE w:val="0"/>
        <w:autoSpaceDN w:val="0"/>
        <w:adjustRightInd w:val="0"/>
        <w:ind w:firstLine="709"/>
        <w:jc w:val="both"/>
        <w:rPr>
          <w:b/>
          <w:bCs/>
        </w:rPr>
      </w:pPr>
      <w:r w:rsidRPr="00E57B96">
        <w:lastRenderedPageBreak/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27C7C5DA" w14:textId="77777777" w:rsidR="004915FB" w:rsidRPr="000A2A8D" w:rsidRDefault="00FB661D" w:rsidP="004915FB">
      <w:pPr>
        <w:suppressAutoHyphens/>
        <w:autoSpaceDE w:val="0"/>
        <w:autoSpaceDN w:val="0"/>
        <w:adjustRightInd w:val="0"/>
        <w:ind w:firstLine="709"/>
        <w:jc w:val="both"/>
        <w:outlineLvl w:val="0"/>
      </w:pPr>
      <w:r w:rsidRPr="00E57B96">
        <w:t>Суд</w:t>
      </w:r>
      <w:r w:rsidRPr="00E57B96">
        <w:t xml:space="preserve"> принимает расчет истца, поскольку он подробно составлен, нагляден и аргументирован, полно отражает движение денежных средств на счете. Расчет по существу ответчиком не оспорен, доказательств несоответствия произведенного истцом расчета положениям закона о</w:t>
      </w:r>
      <w:r w:rsidRPr="00E57B96">
        <w:t>тветчиком не представлено</w:t>
      </w:r>
      <w:r w:rsidRPr="000A2A8D">
        <w:t xml:space="preserve">, как не представлено и иного расчета. </w:t>
      </w:r>
    </w:p>
    <w:p w14:paraId="35FE1510" w14:textId="77777777" w:rsidR="005E765A" w:rsidRDefault="00FB661D" w:rsidP="005E765A">
      <w:pPr>
        <w:suppressAutoHyphens/>
        <w:autoSpaceDE w:val="0"/>
        <w:autoSpaceDN w:val="0"/>
        <w:adjustRightInd w:val="0"/>
        <w:ind w:firstLine="709"/>
        <w:jc w:val="both"/>
        <w:outlineLvl w:val="0"/>
      </w:pPr>
      <w:r w:rsidRPr="000A2A8D">
        <w:t>При решении вопроса о размере не</w:t>
      </w:r>
      <w:r>
        <w:t>у</w:t>
      </w:r>
      <w:r w:rsidRPr="000A2A8D">
        <w:t xml:space="preserve">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</w:t>
      </w:r>
      <w:r w:rsidRPr="000A2A8D">
        <w:t>в силу ст. 333 ГК РФ</w:t>
      </w:r>
      <w:r w:rsidRPr="00A16DA4">
        <w:t xml:space="preserve">, если подлежащая уплате неустойка явно несоразмерна последствиям нарушения обязательства, суд вправе уменьшить неустойку. </w:t>
      </w:r>
    </w:p>
    <w:p w14:paraId="6F7ACA9F" w14:textId="77777777" w:rsidR="005E765A" w:rsidRPr="00F94B31" w:rsidRDefault="00FB661D" w:rsidP="005E765A">
      <w:pPr>
        <w:suppressAutoHyphens/>
        <w:autoSpaceDE w:val="0"/>
        <w:autoSpaceDN w:val="0"/>
        <w:adjustRightInd w:val="0"/>
        <w:ind w:firstLine="737"/>
        <w:jc w:val="both"/>
        <w:outlineLvl w:val="0"/>
      </w:pPr>
      <w:r w:rsidRPr="00F94B31">
        <w:t>Согласно правовой позиции Конституционного Суда Российской Федерации, выраженной в п. 2 Определения от 21 декабр</w:t>
      </w:r>
      <w:r w:rsidRPr="00F94B31">
        <w:t>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 суду возможность снижать размер не</w:t>
      </w:r>
      <w:r w:rsidRPr="00F94B31">
        <w:t>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размера неустойки, то есть, по сущес</w:t>
      </w:r>
      <w:r w:rsidRPr="00F94B31">
        <w:t>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 ГК РФ речь идет не о праве суда, а</w:t>
      </w:r>
      <w:r w:rsidRPr="00F94B31">
        <w:t>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54BC1E5C" w14:textId="77777777" w:rsidR="005E765A" w:rsidRPr="00A16DA4" w:rsidRDefault="00FB661D" w:rsidP="005E765A">
      <w:pPr>
        <w:suppressAutoHyphens/>
        <w:autoSpaceDE w:val="0"/>
        <w:autoSpaceDN w:val="0"/>
        <w:adjustRightInd w:val="0"/>
        <w:ind w:firstLine="709"/>
        <w:jc w:val="both"/>
        <w:outlineLvl w:val="0"/>
      </w:pPr>
      <w:r w:rsidRPr="00A16DA4">
        <w:t>Принимая во внимание длительность нарушения обязательства ответчиком, сопоставив длительност</w:t>
      </w:r>
      <w:r w:rsidRPr="00A16DA4">
        <w:t>ь нарушения, а также размер предоставленных по кредитному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</w:t>
      </w:r>
      <w:r w:rsidRPr="00A16DA4">
        <w:t>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</w:t>
      </w:r>
      <w:r w:rsidRPr="00A16DA4">
        <w:t xml:space="preserve">, суд полагает необходимым уменьшить </w:t>
      </w:r>
      <w:r>
        <w:rPr>
          <w:color w:val="0000FF"/>
        </w:rPr>
        <w:t>размер неустойки до 500</w:t>
      </w:r>
      <w:r w:rsidRPr="00A16DA4">
        <w:rPr>
          <w:color w:val="0000FF"/>
        </w:rPr>
        <w:t>,00 руб.</w:t>
      </w:r>
    </w:p>
    <w:p w14:paraId="4FE59F24" w14:textId="77777777" w:rsidR="005E765A" w:rsidRDefault="00FB661D" w:rsidP="005E765A">
      <w:pPr>
        <w:suppressAutoHyphens/>
        <w:ind w:firstLine="709"/>
        <w:jc w:val="both"/>
        <w:rPr>
          <w:color w:val="0000FF"/>
        </w:rPr>
      </w:pPr>
      <w:r w:rsidRPr="00567AE4">
        <w:t>При таких обстоятельствах суд приходит к выводу о том, что исковые</w:t>
      </w:r>
      <w:r w:rsidRPr="00A16DA4">
        <w:t xml:space="preserve"> требования </w:t>
      </w:r>
      <w:r>
        <w:rPr>
          <w:color w:val="0000FF"/>
          <w:lang w:eastAsia="en-US"/>
        </w:rPr>
        <w:t xml:space="preserve">ПАО «Сбербанк России» </w:t>
      </w:r>
      <w:r w:rsidRPr="00A16DA4">
        <w:rPr>
          <w:color w:val="0000FF"/>
        </w:rPr>
        <w:t xml:space="preserve">к ответчику о взыскании задолженности по кредитному договору </w:t>
      </w:r>
      <w:r w:rsidRPr="00A16DA4">
        <w:t>подлежат частичному удовле</w:t>
      </w:r>
      <w:r w:rsidRPr="00A16DA4">
        <w:t xml:space="preserve">творению. Суд считает необходимым взыскать с ответчика в пользу истца задолженность по кредитному договору в размере </w:t>
      </w:r>
      <w:r>
        <w:rPr>
          <w:color w:val="0000FF"/>
        </w:rPr>
        <w:t>128 761,09</w:t>
      </w:r>
      <w:r>
        <w:rPr>
          <w:color w:val="0000FF"/>
        </w:rPr>
        <w:t xml:space="preserve"> </w:t>
      </w:r>
      <w:r w:rsidRPr="00E57B96">
        <w:t xml:space="preserve">руб., </w:t>
      </w:r>
      <w:r>
        <w:t>в том числе</w:t>
      </w:r>
      <w:r w:rsidRPr="00E57B96">
        <w:t xml:space="preserve">: </w:t>
      </w:r>
      <w:r>
        <w:rPr>
          <w:bCs/>
          <w:color w:val="0000FF"/>
        </w:rPr>
        <w:t>117 523,97</w:t>
      </w:r>
      <w:r>
        <w:t xml:space="preserve"> руб. – просроченный основной долг,</w:t>
      </w:r>
      <w:r w:rsidRPr="00550117">
        <w:rPr>
          <w:bCs/>
          <w:color w:val="0000FF"/>
        </w:rPr>
        <w:t xml:space="preserve"> </w:t>
      </w:r>
      <w:r>
        <w:rPr>
          <w:bCs/>
          <w:color w:val="0000FF"/>
        </w:rPr>
        <w:t>10 737,12</w:t>
      </w:r>
      <w:r>
        <w:t xml:space="preserve"> руб. – просроченные проценты, </w:t>
      </w:r>
      <w:r>
        <w:rPr>
          <w:color w:val="0000FF"/>
        </w:rPr>
        <w:t>500</w:t>
      </w:r>
      <w:r w:rsidRPr="00A16DA4">
        <w:rPr>
          <w:color w:val="0000FF"/>
        </w:rPr>
        <w:t xml:space="preserve">,00 </w:t>
      </w:r>
      <w:r>
        <w:t>руб. – неустойка</w:t>
      </w:r>
      <w:r>
        <w:t>.</w:t>
      </w:r>
    </w:p>
    <w:p w14:paraId="3716FB40" w14:textId="77777777" w:rsidR="00E36C61" w:rsidRDefault="00FB661D" w:rsidP="00E36C61">
      <w:pPr>
        <w:suppressAutoHyphens/>
        <w:autoSpaceDE w:val="0"/>
        <w:autoSpaceDN w:val="0"/>
        <w:adjustRightInd w:val="0"/>
        <w:ind w:firstLine="709"/>
        <w:jc w:val="both"/>
        <w:outlineLvl w:val="0"/>
      </w:pPr>
      <w:r w:rsidRPr="00674BE4">
        <w:t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</w:t>
      </w:r>
      <w:r w:rsidRPr="00674BE4">
        <w:t>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</w:t>
      </w:r>
      <w:r w:rsidRPr="00674BE4">
        <w:t xml:space="preserve">вязи с несоразмерностью последствиям нарушения обязательства (ст. 333 ГК РФ), суд полагает необходимым взыскать с </w:t>
      </w:r>
      <w:r>
        <w:t>ответчика</w:t>
      </w:r>
      <w:r w:rsidRPr="00674BE4">
        <w:t xml:space="preserve"> в пользу истца понесенные истцом расходы на оплату государственной пошлины в размере</w:t>
      </w:r>
      <w:r w:rsidRPr="00674BE4">
        <w:rPr>
          <w:color w:val="0000FF"/>
        </w:rPr>
        <w:t xml:space="preserve"> </w:t>
      </w:r>
      <w:r>
        <w:rPr>
          <w:color w:val="0000FF"/>
        </w:rPr>
        <w:t>3 896</w:t>
      </w:r>
      <w:r w:rsidRPr="002B5976">
        <w:rPr>
          <w:rStyle w:val="FontStyle22"/>
          <w:color w:val="0000FF"/>
          <w:sz w:val="24"/>
          <w:szCs w:val="24"/>
        </w:rPr>
        <w:t xml:space="preserve"> </w:t>
      </w:r>
      <w:r w:rsidRPr="00E57B96">
        <w:rPr>
          <w:rStyle w:val="FontStyle22"/>
          <w:sz w:val="24"/>
          <w:szCs w:val="24"/>
        </w:rPr>
        <w:t>руб.</w:t>
      </w:r>
      <w:r>
        <w:rPr>
          <w:rStyle w:val="FontStyle22"/>
          <w:color w:val="0000FF"/>
          <w:sz w:val="24"/>
          <w:szCs w:val="24"/>
        </w:rPr>
        <w:t xml:space="preserve"> 20 коп</w:t>
      </w:r>
      <w:r w:rsidRPr="00674BE4">
        <w:t>.</w:t>
      </w:r>
      <w:r>
        <w:t xml:space="preserve"> (л.д. 9-10).</w:t>
      </w:r>
    </w:p>
    <w:p w14:paraId="07B1918F" w14:textId="77777777" w:rsidR="00842F2D" w:rsidRDefault="00FB661D" w:rsidP="007A4361">
      <w:pPr>
        <w:suppressAutoHyphens/>
        <w:autoSpaceDE w:val="0"/>
        <w:autoSpaceDN w:val="0"/>
        <w:adjustRightInd w:val="0"/>
        <w:ind w:firstLine="709"/>
        <w:jc w:val="both"/>
      </w:pPr>
      <w:r w:rsidRPr="00E57B96">
        <w:t>На основании из</w:t>
      </w:r>
      <w:r w:rsidRPr="00E57B96">
        <w:t>ложенного, руководствуясь ст.ст. 194 – 198 ГПК РФ, суд</w:t>
      </w:r>
    </w:p>
    <w:p w14:paraId="4229BD1E" w14:textId="77777777" w:rsidR="00B62391" w:rsidRPr="00E57B96" w:rsidRDefault="00FB661D" w:rsidP="00810143">
      <w:pPr>
        <w:suppressAutoHyphens/>
        <w:autoSpaceDE w:val="0"/>
        <w:autoSpaceDN w:val="0"/>
        <w:adjustRightInd w:val="0"/>
        <w:ind w:firstLine="737"/>
        <w:jc w:val="both"/>
      </w:pPr>
    </w:p>
    <w:p w14:paraId="5648FB25" w14:textId="77777777" w:rsidR="00842F2D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center"/>
        <w:rPr>
          <w:b/>
        </w:rPr>
      </w:pPr>
      <w:r w:rsidRPr="00E57B96">
        <w:rPr>
          <w:b/>
        </w:rPr>
        <w:lastRenderedPageBreak/>
        <w:t>РЕШИЛ:</w:t>
      </w:r>
    </w:p>
    <w:p w14:paraId="48D78CB6" w14:textId="77777777" w:rsidR="00842F2D" w:rsidRPr="00E57B96" w:rsidRDefault="00FB661D" w:rsidP="00810143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</w:p>
    <w:p w14:paraId="103E0CE5" w14:textId="77777777" w:rsidR="00964CF4" w:rsidRDefault="00FB661D" w:rsidP="00964CF4">
      <w:pPr>
        <w:pStyle w:val="Style5"/>
        <w:widowControl/>
        <w:suppressAutoHyphens/>
        <w:spacing w:line="240" w:lineRule="auto"/>
        <w:ind w:firstLine="737"/>
        <w:jc w:val="both"/>
        <w:rPr>
          <w:rStyle w:val="FontStyle12"/>
          <w:sz w:val="24"/>
          <w:szCs w:val="24"/>
        </w:rPr>
      </w:pPr>
      <w:r w:rsidRPr="00E57B96">
        <w:rPr>
          <w:rStyle w:val="FontStyle12"/>
          <w:sz w:val="24"/>
          <w:szCs w:val="24"/>
        </w:rPr>
        <w:t xml:space="preserve">исковые требования </w:t>
      </w:r>
      <w:r>
        <w:t>П</w:t>
      </w:r>
      <w:r w:rsidRPr="00E57B96">
        <w:t xml:space="preserve">АО «Сбербанк России» в лице филиала – Московского банка </w:t>
      </w:r>
      <w:r>
        <w:t>П</w:t>
      </w:r>
      <w:r w:rsidRPr="00E57B96">
        <w:t>АО Сбербанк к</w:t>
      </w:r>
      <w:r w:rsidRPr="00E57B96">
        <w:rPr>
          <w:color w:val="0000FF"/>
        </w:rPr>
        <w:t xml:space="preserve"> </w:t>
      </w:r>
      <w:r>
        <w:rPr>
          <w:color w:val="0000FF"/>
        </w:rPr>
        <w:t xml:space="preserve">Сальниковой </w:t>
      </w:r>
      <w:r>
        <w:rPr>
          <w:color w:val="0000FF"/>
        </w:rPr>
        <w:t xml:space="preserve">А.Е </w:t>
      </w:r>
      <w:r>
        <w:rPr>
          <w:color w:val="0000FF"/>
        </w:rPr>
        <w:t xml:space="preserve"> </w:t>
      </w:r>
      <w:r w:rsidRPr="00E57B96">
        <w:t>о взыскании задолженности по кредитному договору</w:t>
      </w:r>
      <w:r w:rsidRPr="00E57B96">
        <w:rPr>
          <w:rStyle w:val="FontStyle12"/>
          <w:sz w:val="24"/>
          <w:szCs w:val="24"/>
        </w:rPr>
        <w:t xml:space="preserve"> удовлетворить</w:t>
      </w:r>
      <w:r>
        <w:rPr>
          <w:rStyle w:val="FontStyle12"/>
          <w:sz w:val="24"/>
          <w:szCs w:val="24"/>
        </w:rPr>
        <w:t xml:space="preserve"> частично.</w:t>
      </w:r>
    </w:p>
    <w:p w14:paraId="37815A73" w14:textId="77777777" w:rsidR="00964CF4" w:rsidRPr="00310BB6" w:rsidRDefault="00FB661D" w:rsidP="00964CF4">
      <w:pPr>
        <w:suppressAutoHyphens/>
        <w:autoSpaceDE w:val="0"/>
        <w:autoSpaceDN w:val="0"/>
        <w:adjustRightInd w:val="0"/>
        <w:ind w:firstLine="709"/>
        <w:jc w:val="both"/>
      </w:pPr>
      <w:r w:rsidRPr="00310BB6">
        <w:t>Расторгнуть</w:t>
      </w:r>
      <w:r w:rsidRPr="00310BB6">
        <w:t xml:space="preserve"> </w:t>
      </w:r>
      <w:r w:rsidRPr="00310BB6">
        <w:rPr>
          <w:color w:val="000000"/>
        </w:rPr>
        <w:t>кредитный договор</w:t>
      </w:r>
      <w:r w:rsidRPr="00310BB6">
        <w:rPr>
          <w:color w:val="0000FF"/>
        </w:rPr>
        <w:t xml:space="preserve">, </w:t>
      </w:r>
      <w:r w:rsidRPr="00310BB6">
        <w:t xml:space="preserve">заключенный </w:t>
      </w:r>
      <w:r>
        <w:rPr>
          <w:color w:val="0000FF"/>
        </w:rPr>
        <w:t>20 декабря 2013</w:t>
      </w:r>
      <w:r>
        <w:t xml:space="preserve"> года </w:t>
      </w:r>
      <w:r w:rsidRPr="00464C27">
        <w:rPr>
          <w:color w:val="0000FF"/>
        </w:rPr>
        <w:t>(с учетом продления договора 28 октября 2014 года</w:t>
      </w:r>
      <w:r>
        <w:t xml:space="preserve">) </w:t>
      </w:r>
      <w:r w:rsidRPr="00310BB6">
        <w:t>между</w:t>
      </w:r>
      <w:r w:rsidRPr="00310BB6">
        <w:rPr>
          <w:color w:val="0000FF"/>
        </w:rPr>
        <w:t xml:space="preserve"> </w:t>
      </w:r>
      <w:r>
        <w:rPr>
          <w:color w:val="0000FF"/>
        </w:rPr>
        <w:t xml:space="preserve">Сальниковой </w:t>
      </w:r>
      <w:r>
        <w:rPr>
          <w:color w:val="0000FF"/>
        </w:rPr>
        <w:t xml:space="preserve">А.Е </w:t>
      </w:r>
      <w:r>
        <w:rPr>
          <w:color w:val="0000FF"/>
        </w:rPr>
        <w:t xml:space="preserve"> </w:t>
      </w:r>
      <w:r w:rsidRPr="00310BB6">
        <w:rPr>
          <w:color w:val="000000"/>
        </w:rPr>
        <w:t xml:space="preserve">и </w:t>
      </w:r>
      <w:r w:rsidRPr="00310BB6">
        <w:t>ПАО «Сбербанк России»</w:t>
      </w:r>
      <w:r>
        <w:t xml:space="preserve"> (банковская карта № </w:t>
      </w:r>
      <w:r>
        <w:rPr>
          <w:color w:val="0000FF"/>
        </w:rPr>
        <w:t xml:space="preserve">***** </w:t>
      </w:r>
      <w:r>
        <w:rPr>
          <w:color w:val="0000FF"/>
        </w:rPr>
        <w:t>)</w:t>
      </w:r>
      <w:r w:rsidRPr="00310BB6">
        <w:t>.</w:t>
      </w:r>
    </w:p>
    <w:p w14:paraId="7877BC86" w14:textId="77777777" w:rsidR="00964CF4" w:rsidRDefault="00FB661D" w:rsidP="00964CF4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  <w:rPr>
          <w:rStyle w:val="FontStyle22"/>
          <w:sz w:val="24"/>
          <w:szCs w:val="24"/>
        </w:rPr>
      </w:pPr>
      <w:r w:rsidRPr="00E57B96">
        <w:rPr>
          <w:color w:val="000000"/>
        </w:rPr>
        <w:t xml:space="preserve">Взыскать с </w:t>
      </w:r>
      <w:r>
        <w:rPr>
          <w:color w:val="0000FF"/>
        </w:rPr>
        <w:t xml:space="preserve">Сальниковой </w:t>
      </w:r>
      <w:r>
        <w:rPr>
          <w:color w:val="0000FF"/>
        </w:rPr>
        <w:t xml:space="preserve">А.Е </w:t>
      </w:r>
      <w:r>
        <w:rPr>
          <w:color w:val="0000FF"/>
        </w:rPr>
        <w:t xml:space="preserve"> </w:t>
      </w:r>
      <w:r w:rsidRPr="00E57B96">
        <w:rPr>
          <w:color w:val="000000"/>
        </w:rPr>
        <w:t xml:space="preserve">в </w:t>
      </w:r>
      <w:r>
        <w:t>пользу П</w:t>
      </w:r>
      <w:r w:rsidRPr="00E57B96">
        <w:t xml:space="preserve">АО «Сбербанк России» в лице филиала – </w:t>
      </w:r>
      <w:r w:rsidRPr="00E57B96">
        <w:t xml:space="preserve">Московского банка </w:t>
      </w:r>
      <w:r>
        <w:t>П</w:t>
      </w:r>
      <w:r w:rsidRPr="00E57B96">
        <w:t>АО Сбербанк задолженность</w:t>
      </w:r>
      <w:r w:rsidRPr="00E57B96">
        <w:rPr>
          <w:color w:val="000000"/>
        </w:rPr>
        <w:t xml:space="preserve"> по кредитному договору </w:t>
      </w:r>
      <w:r>
        <w:t xml:space="preserve">от </w:t>
      </w:r>
      <w:r>
        <w:rPr>
          <w:color w:val="0000FF"/>
        </w:rPr>
        <w:t>20 декабря 2013</w:t>
      </w:r>
      <w:r>
        <w:t xml:space="preserve"> года </w:t>
      </w:r>
      <w:r w:rsidRPr="00464C27">
        <w:rPr>
          <w:color w:val="0000FF"/>
        </w:rPr>
        <w:t>(с учетом продления договора 28 октября 2014 года,</w:t>
      </w:r>
      <w:r>
        <w:t xml:space="preserve"> банковская карта № </w:t>
      </w:r>
      <w:r>
        <w:rPr>
          <w:color w:val="0000FF"/>
        </w:rPr>
        <w:t xml:space="preserve">**** </w:t>
      </w:r>
      <w:r>
        <w:t>)</w:t>
      </w:r>
      <w:r w:rsidRPr="00E57B96">
        <w:rPr>
          <w:rStyle w:val="FontStyle22"/>
          <w:sz w:val="24"/>
          <w:szCs w:val="24"/>
        </w:rPr>
        <w:t xml:space="preserve"> </w:t>
      </w:r>
      <w:r w:rsidRPr="00E57B96">
        <w:t xml:space="preserve">в размере </w:t>
      </w:r>
      <w:r w:rsidRPr="00C45435">
        <w:rPr>
          <w:color w:val="0000FF"/>
        </w:rPr>
        <w:t>128 761</w:t>
      </w:r>
      <w:r>
        <w:rPr>
          <w:color w:val="0000FF"/>
        </w:rPr>
        <w:t xml:space="preserve"> </w:t>
      </w:r>
      <w:r w:rsidRPr="002B5976">
        <w:rPr>
          <w:rStyle w:val="FontStyle22"/>
          <w:sz w:val="24"/>
          <w:szCs w:val="24"/>
        </w:rPr>
        <w:t>руб.</w:t>
      </w:r>
      <w:r>
        <w:rPr>
          <w:rStyle w:val="FontStyle22"/>
          <w:color w:val="0000FF"/>
          <w:sz w:val="24"/>
          <w:szCs w:val="24"/>
        </w:rPr>
        <w:t xml:space="preserve"> 09 </w:t>
      </w:r>
      <w:r w:rsidRPr="002B5976">
        <w:rPr>
          <w:rStyle w:val="FontStyle22"/>
          <w:sz w:val="24"/>
          <w:szCs w:val="24"/>
        </w:rPr>
        <w:t>коп.,</w:t>
      </w:r>
      <w:r w:rsidRPr="002B5976">
        <w:t xml:space="preserve"> расходы</w:t>
      </w:r>
      <w:r>
        <w:rPr>
          <w:color w:val="000000"/>
        </w:rPr>
        <w:t xml:space="preserve"> по оплате </w:t>
      </w:r>
      <w:r w:rsidRPr="00E57B96">
        <w:rPr>
          <w:color w:val="000000"/>
        </w:rPr>
        <w:t>государственн</w:t>
      </w:r>
      <w:r>
        <w:rPr>
          <w:color w:val="000000"/>
        </w:rPr>
        <w:t xml:space="preserve">ой </w:t>
      </w:r>
      <w:r w:rsidRPr="00E57B96">
        <w:rPr>
          <w:color w:val="000000"/>
        </w:rPr>
        <w:t>пошлин</w:t>
      </w:r>
      <w:r>
        <w:rPr>
          <w:color w:val="000000"/>
        </w:rPr>
        <w:t xml:space="preserve">ы </w:t>
      </w:r>
      <w:r w:rsidRPr="00E57B96">
        <w:rPr>
          <w:color w:val="000000"/>
        </w:rPr>
        <w:t xml:space="preserve">в размере </w:t>
      </w:r>
      <w:r>
        <w:rPr>
          <w:color w:val="0000FF"/>
        </w:rPr>
        <w:t>3 8</w:t>
      </w:r>
      <w:r>
        <w:rPr>
          <w:color w:val="0000FF"/>
        </w:rPr>
        <w:t>96</w:t>
      </w:r>
      <w:r w:rsidRPr="002B5976">
        <w:rPr>
          <w:rStyle w:val="FontStyle22"/>
          <w:color w:val="0000FF"/>
          <w:sz w:val="24"/>
          <w:szCs w:val="24"/>
        </w:rPr>
        <w:t xml:space="preserve"> </w:t>
      </w:r>
      <w:r w:rsidRPr="00E57B96">
        <w:rPr>
          <w:rStyle w:val="FontStyle22"/>
          <w:sz w:val="24"/>
          <w:szCs w:val="24"/>
        </w:rPr>
        <w:t>руб.</w:t>
      </w:r>
      <w:r>
        <w:rPr>
          <w:rStyle w:val="FontStyle22"/>
          <w:color w:val="0000FF"/>
          <w:sz w:val="24"/>
          <w:szCs w:val="24"/>
        </w:rPr>
        <w:t xml:space="preserve"> 20</w:t>
      </w:r>
      <w:r w:rsidRPr="00E57B96">
        <w:rPr>
          <w:rStyle w:val="FontStyle22"/>
          <w:color w:val="0000FF"/>
          <w:sz w:val="24"/>
          <w:szCs w:val="24"/>
        </w:rPr>
        <w:t xml:space="preserve"> </w:t>
      </w:r>
      <w:r w:rsidRPr="00E57B96">
        <w:rPr>
          <w:rStyle w:val="FontStyle22"/>
          <w:sz w:val="24"/>
          <w:szCs w:val="24"/>
        </w:rPr>
        <w:t>коп.</w:t>
      </w:r>
    </w:p>
    <w:p w14:paraId="24885D36" w14:textId="77777777" w:rsidR="00964CF4" w:rsidRPr="00674BE4" w:rsidRDefault="00FB661D" w:rsidP="00964CF4">
      <w:pPr>
        <w:pStyle w:val="Style7"/>
        <w:widowControl/>
        <w:suppressAutoHyphens/>
        <w:spacing w:line="240" w:lineRule="auto"/>
        <w:ind w:firstLine="737"/>
      </w:pPr>
      <w:r w:rsidRPr="00674BE4">
        <w:t xml:space="preserve">В удовлетворении остальной части исковых требований отказать. </w:t>
      </w:r>
    </w:p>
    <w:p w14:paraId="1E6CB643" w14:textId="77777777" w:rsidR="00964CF4" w:rsidRPr="00E57B96" w:rsidRDefault="00FB661D" w:rsidP="00964CF4">
      <w:pPr>
        <w:shd w:val="clear" w:color="auto" w:fill="FFFFFF"/>
        <w:suppressAutoHyphens/>
        <w:autoSpaceDE w:val="0"/>
        <w:autoSpaceDN w:val="0"/>
        <w:adjustRightInd w:val="0"/>
        <w:ind w:firstLine="737"/>
        <w:jc w:val="both"/>
      </w:pPr>
      <w:r w:rsidRPr="00E57B96"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4B98F36B" w14:textId="77777777" w:rsidR="00E16D98" w:rsidRDefault="00FB661D" w:rsidP="00810143">
      <w:pPr>
        <w:shd w:val="clear" w:color="auto" w:fill="FFFFFF"/>
        <w:autoSpaceDE w:val="0"/>
        <w:autoSpaceDN w:val="0"/>
        <w:adjustRightInd w:val="0"/>
        <w:ind w:firstLine="737"/>
        <w:jc w:val="both"/>
      </w:pPr>
    </w:p>
    <w:p w14:paraId="45BF29DC" w14:textId="77777777" w:rsidR="005125AE" w:rsidRPr="00E57B96" w:rsidRDefault="00FB661D" w:rsidP="00810143">
      <w:pPr>
        <w:shd w:val="clear" w:color="auto" w:fill="FFFFFF"/>
        <w:autoSpaceDE w:val="0"/>
        <w:autoSpaceDN w:val="0"/>
        <w:adjustRightInd w:val="0"/>
        <w:ind w:firstLine="737"/>
        <w:jc w:val="both"/>
      </w:pPr>
    </w:p>
    <w:p w14:paraId="51B5BC88" w14:textId="77777777" w:rsidR="00842F2D" w:rsidRPr="00E57B96" w:rsidRDefault="00FB661D" w:rsidP="00566C73">
      <w:pPr>
        <w:shd w:val="clear" w:color="auto" w:fill="FFFFFF"/>
        <w:autoSpaceDE w:val="0"/>
        <w:autoSpaceDN w:val="0"/>
        <w:adjustRightInd w:val="0"/>
        <w:ind w:firstLine="737"/>
      </w:pPr>
      <w:r>
        <w:t>Суд</w:t>
      </w:r>
      <w:r>
        <w:t>ья</w:t>
      </w:r>
      <w:r w:rsidRPr="00E57B96">
        <w:t xml:space="preserve">     </w:t>
      </w:r>
      <w:r w:rsidRPr="00E57B96">
        <w:tab/>
      </w:r>
      <w:r w:rsidRPr="00E57B96">
        <w:tab/>
      </w:r>
      <w:r w:rsidRPr="00E57B96">
        <w:tab/>
      </w:r>
      <w:r w:rsidRPr="00E57B96">
        <w:tab/>
      </w:r>
      <w:r w:rsidRPr="00E57B96">
        <w:tab/>
      </w:r>
      <w:r w:rsidRPr="00E57B96">
        <w:tab/>
      </w:r>
      <w:r w:rsidRPr="00E57B96">
        <w:tab/>
        <w:t xml:space="preserve">           В.М. Голованов</w:t>
      </w:r>
    </w:p>
    <w:p w14:paraId="440E7E8E" w14:textId="77777777" w:rsidR="000E3EC5" w:rsidRPr="00E57B96" w:rsidRDefault="00FB661D" w:rsidP="00810143">
      <w:pPr>
        <w:shd w:val="clear" w:color="auto" w:fill="FFFFFF"/>
        <w:autoSpaceDE w:val="0"/>
        <w:autoSpaceDN w:val="0"/>
        <w:adjustRightInd w:val="0"/>
        <w:ind w:firstLine="737"/>
        <w:jc w:val="both"/>
      </w:pPr>
    </w:p>
    <w:sectPr w:rsidR="000E3EC5" w:rsidRPr="00E57B96" w:rsidSect="00F43808">
      <w:headerReference w:type="even" r:id="rId11"/>
      <w:footerReference w:type="even" r:id="rId12"/>
      <w:footerReference w:type="default" r:id="rId13"/>
      <w:pgSz w:w="11906" w:h="16838"/>
      <w:pgMar w:top="1021" w:right="851" w:bottom="102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38713" w14:textId="77777777" w:rsidR="006502A7" w:rsidRDefault="00FB661D">
      <w:r>
        <w:separator/>
      </w:r>
    </w:p>
  </w:endnote>
  <w:endnote w:type="continuationSeparator" w:id="0">
    <w:p w14:paraId="24E712BC" w14:textId="77777777" w:rsidR="006502A7" w:rsidRDefault="00FB6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ACAE1" w14:textId="77777777" w:rsidR="00C45435" w:rsidRDefault="00FB661D" w:rsidP="00CC15BF">
    <w:pPr>
      <w:pStyle w:val="a9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05B60244" w14:textId="77777777" w:rsidR="00C45435" w:rsidRDefault="00FB661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0285" w14:textId="77777777" w:rsidR="00C45435" w:rsidRDefault="00FB661D" w:rsidP="003737A4">
    <w:pPr>
      <w:pStyle w:val="a9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40B66F20" w14:textId="77777777" w:rsidR="00C45435" w:rsidRDefault="00FB66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9DC8F" w14:textId="77777777" w:rsidR="006502A7" w:rsidRDefault="00FB661D">
      <w:r>
        <w:separator/>
      </w:r>
    </w:p>
  </w:footnote>
  <w:footnote w:type="continuationSeparator" w:id="0">
    <w:p w14:paraId="7277C062" w14:textId="77777777" w:rsidR="006502A7" w:rsidRDefault="00FB6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12FA7" w14:textId="77777777" w:rsidR="00C45435" w:rsidRDefault="00FB661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75CDC041" w14:textId="77777777" w:rsidR="00C45435" w:rsidRDefault="00FB661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B6C0728"/>
    <w:lvl w:ilvl="0">
      <w:numFmt w:val="bullet"/>
      <w:lvlText w:val="*"/>
      <w:lvlJc w:val="left"/>
    </w:lvl>
  </w:abstractNum>
  <w:abstractNum w:abstractNumId="1" w15:restartNumberingAfterBreak="0">
    <w:nsid w:val="0BE75377"/>
    <w:multiLevelType w:val="hybridMultilevel"/>
    <w:tmpl w:val="684A511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8255C74"/>
    <w:multiLevelType w:val="hybridMultilevel"/>
    <w:tmpl w:val="D3029E96"/>
    <w:lvl w:ilvl="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54376D2"/>
    <w:multiLevelType w:val="hybridMultilevel"/>
    <w:tmpl w:val="36CE01E0"/>
    <w:lvl w:ilvl="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44871D9"/>
    <w:multiLevelType w:val="hybridMultilevel"/>
    <w:tmpl w:val="1214D526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817" w:hanging="360"/>
      </w:pPr>
    </w:lvl>
    <w:lvl w:ilvl="2" w:tentative="1">
      <w:start w:val="1"/>
      <w:numFmt w:val="lowerRoman"/>
      <w:lvlText w:val="%3."/>
      <w:lvlJc w:val="right"/>
      <w:pPr>
        <w:ind w:left="2537" w:hanging="180"/>
      </w:pPr>
    </w:lvl>
    <w:lvl w:ilvl="3" w:tentative="1">
      <w:start w:val="1"/>
      <w:numFmt w:val="decimal"/>
      <w:lvlText w:val="%4."/>
      <w:lvlJc w:val="left"/>
      <w:pPr>
        <w:ind w:left="3257" w:hanging="360"/>
      </w:pPr>
    </w:lvl>
    <w:lvl w:ilvl="4" w:tentative="1">
      <w:start w:val="1"/>
      <w:numFmt w:val="lowerLetter"/>
      <w:lvlText w:val="%5."/>
      <w:lvlJc w:val="left"/>
      <w:pPr>
        <w:ind w:left="3977" w:hanging="360"/>
      </w:pPr>
    </w:lvl>
    <w:lvl w:ilvl="5" w:tentative="1">
      <w:start w:val="1"/>
      <w:numFmt w:val="lowerRoman"/>
      <w:lvlText w:val="%6."/>
      <w:lvlJc w:val="right"/>
      <w:pPr>
        <w:ind w:left="4697" w:hanging="180"/>
      </w:pPr>
    </w:lvl>
    <w:lvl w:ilvl="6" w:tentative="1">
      <w:start w:val="1"/>
      <w:numFmt w:val="decimal"/>
      <w:lvlText w:val="%7."/>
      <w:lvlJc w:val="left"/>
      <w:pPr>
        <w:ind w:left="5417" w:hanging="360"/>
      </w:pPr>
    </w:lvl>
    <w:lvl w:ilvl="7" w:tentative="1">
      <w:start w:val="1"/>
      <w:numFmt w:val="lowerLetter"/>
      <w:lvlText w:val="%8."/>
      <w:lvlJc w:val="left"/>
      <w:pPr>
        <w:ind w:left="6137" w:hanging="360"/>
      </w:pPr>
    </w:lvl>
    <w:lvl w:ilvl="8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7EC4790D"/>
    <w:multiLevelType w:val="hybridMultilevel"/>
    <w:tmpl w:val="5D84203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•"/>
        <w:legacy w:legacy="1" w:legacySpace="0" w:legacyIndent="307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-"/>
        <w:legacy w:legacy="1" w:legacySpace="0" w:legacyIndent="12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5FA5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91CF9A1"/>
  <w15:chartTrackingRefBased/>
  <w15:docId w15:val="{1BA1030B-C7F7-4354-B4F4-F63B8D5D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ConsNormal">
    <w:name w:val="ConsNormal"/>
    <w:pPr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customStyle="1" w:styleId="ConsTitle">
    <w:name w:val="ConsTitle"/>
    <w:pPr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  <w:lang w:val="ru-RU" w:eastAsia="ru-RU"/>
    </w:rPr>
  </w:style>
  <w:style w:type="paragraph" w:styleId="a4">
    <w:name w:val="header"/>
    <w:basedOn w:val="a"/>
    <w:semiHidden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Body Text"/>
    <w:basedOn w:val="a"/>
    <w:link w:val="a8"/>
    <w:semiHidden/>
    <w:pPr>
      <w:snapToGrid w:val="0"/>
    </w:pPr>
    <w:rPr>
      <w:color w:val="000000"/>
      <w:szCs w:val="20"/>
      <w:lang w:val="x-none" w:eastAsia="x-none"/>
    </w:rPr>
  </w:style>
  <w:style w:type="character" w:customStyle="1" w:styleId="a8">
    <w:name w:val="Основной текст Знак"/>
    <w:link w:val="a7"/>
    <w:semiHidden/>
    <w:rsid w:val="001220FC"/>
    <w:rPr>
      <w:color w:val="000000"/>
      <w:sz w:val="24"/>
    </w:rPr>
  </w:style>
  <w:style w:type="paragraph" w:customStyle="1" w:styleId="ConsPlusNonformat">
    <w:name w:val="ConsPlusNonformat"/>
    <w:uiPriority w:val="99"/>
    <w:rsid w:val="00296BC6"/>
    <w:pPr>
      <w:autoSpaceDE w:val="0"/>
      <w:autoSpaceDN w:val="0"/>
      <w:adjustRightInd w:val="0"/>
    </w:pPr>
    <w:rPr>
      <w:rFonts w:ascii="Courier New" w:hAnsi="Courier New" w:cs="Courier New"/>
      <w:lang w:val="ru-RU" w:eastAsia="ru-RU"/>
    </w:rPr>
  </w:style>
  <w:style w:type="character" w:customStyle="1" w:styleId="1">
    <w:name w:val=" Знак Знак1"/>
    <w:semiHidden/>
    <w:rsid w:val="00A95896"/>
    <w:rPr>
      <w:color w:val="000000"/>
      <w:sz w:val="24"/>
    </w:rPr>
  </w:style>
  <w:style w:type="paragraph" w:customStyle="1" w:styleId="ConsPlusNormal">
    <w:name w:val="ConsPlusNormal"/>
    <w:rsid w:val="00BA0383"/>
    <w:pPr>
      <w:widowControl w:val="0"/>
      <w:autoSpaceDE w:val="0"/>
      <w:autoSpaceDN w:val="0"/>
      <w:adjustRightInd w:val="0"/>
    </w:pPr>
    <w:rPr>
      <w:rFonts w:ascii="Arial" w:hAnsi="Arial" w:cs="Arial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5818B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5818BC"/>
    <w:rPr>
      <w:sz w:val="24"/>
      <w:szCs w:val="24"/>
    </w:rPr>
  </w:style>
  <w:style w:type="paragraph" w:customStyle="1" w:styleId="Style5">
    <w:name w:val="Style5"/>
    <w:basedOn w:val="a"/>
    <w:rsid w:val="00210DFC"/>
    <w:pPr>
      <w:widowControl w:val="0"/>
      <w:autoSpaceDE w:val="0"/>
      <w:autoSpaceDN w:val="0"/>
      <w:adjustRightInd w:val="0"/>
      <w:spacing w:line="276" w:lineRule="exact"/>
      <w:ind w:firstLine="845"/>
    </w:pPr>
  </w:style>
  <w:style w:type="character" w:customStyle="1" w:styleId="FontStyle11">
    <w:name w:val="Font Style11"/>
    <w:rsid w:val="00210DF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210DFC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rsid w:val="004F7AAE"/>
    <w:pPr>
      <w:widowControl w:val="0"/>
      <w:autoSpaceDE w:val="0"/>
      <w:autoSpaceDN w:val="0"/>
      <w:adjustRightInd w:val="0"/>
      <w:spacing w:line="265" w:lineRule="exact"/>
      <w:ind w:firstLine="638"/>
      <w:jc w:val="both"/>
    </w:pPr>
  </w:style>
  <w:style w:type="paragraph" w:customStyle="1" w:styleId="Style12">
    <w:name w:val="Style12"/>
    <w:basedOn w:val="a"/>
    <w:rsid w:val="004F7AAE"/>
    <w:pPr>
      <w:widowControl w:val="0"/>
      <w:autoSpaceDE w:val="0"/>
      <w:autoSpaceDN w:val="0"/>
      <w:adjustRightInd w:val="0"/>
      <w:spacing w:line="259" w:lineRule="exact"/>
      <w:ind w:firstLine="444"/>
    </w:pPr>
  </w:style>
  <w:style w:type="paragraph" w:customStyle="1" w:styleId="Style13">
    <w:name w:val="Style13"/>
    <w:basedOn w:val="a"/>
    <w:rsid w:val="004F7AAE"/>
    <w:pPr>
      <w:widowControl w:val="0"/>
      <w:autoSpaceDE w:val="0"/>
      <w:autoSpaceDN w:val="0"/>
      <w:adjustRightInd w:val="0"/>
      <w:spacing w:line="272" w:lineRule="exact"/>
      <w:ind w:firstLine="538"/>
    </w:pPr>
  </w:style>
  <w:style w:type="character" w:customStyle="1" w:styleId="FontStyle20">
    <w:name w:val="Font Style20"/>
    <w:rsid w:val="004F7AA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1">
    <w:name w:val="Font Style21"/>
    <w:rsid w:val="004F7AAE"/>
    <w:rPr>
      <w:rFonts w:ascii="Times New Roman" w:hAnsi="Times New Roman" w:cs="Times New Roman"/>
      <w:sz w:val="18"/>
      <w:szCs w:val="18"/>
    </w:rPr>
  </w:style>
  <w:style w:type="paragraph" w:customStyle="1" w:styleId="Style3">
    <w:name w:val="Style3"/>
    <w:basedOn w:val="a"/>
    <w:rsid w:val="005D3B22"/>
    <w:pPr>
      <w:widowControl w:val="0"/>
      <w:autoSpaceDE w:val="0"/>
      <w:autoSpaceDN w:val="0"/>
      <w:adjustRightInd w:val="0"/>
      <w:spacing w:line="264" w:lineRule="exact"/>
      <w:ind w:firstLine="754"/>
    </w:pPr>
  </w:style>
  <w:style w:type="paragraph" w:customStyle="1" w:styleId="Style4">
    <w:name w:val="Style4"/>
    <w:basedOn w:val="a"/>
    <w:rsid w:val="005D3B22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7">
    <w:name w:val="Style7"/>
    <w:basedOn w:val="a"/>
    <w:rsid w:val="00E11069"/>
    <w:pPr>
      <w:widowControl w:val="0"/>
      <w:autoSpaceDE w:val="0"/>
      <w:autoSpaceDN w:val="0"/>
      <w:adjustRightInd w:val="0"/>
      <w:spacing w:line="277" w:lineRule="exact"/>
      <w:ind w:firstLine="821"/>
      <w:jc w:val="both"/>
    </w:pPr>
  </w:style>
  <w:style w:type="character" w:customStyle="1" w:styleId="FontStyle22">
    <w:name w:val="Font Style22"/>
    <w:rsid w:val="001F7473"/>
    <w:rPr>
      <w:rFonts w:ascii="Times New Roman" w:hAnsi="Times New Roman" w:cs="Times New Roman"/>
      <w:sz w:val="22"/>
      <w:szCs w:val="22"/>
    </w:rPr>
  </w:style>
  <w:style w:type="paragraph" w:customStyle="1" w:styleId="Style6">
    <w:name w:val="Style6"/>
    <w:basedOn w:val="a"/>
    <w:rsid w:val="001F7473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Franklin Gothic Demi" w:hAnsi="Franklin Gothic Demi"/>
    </w:rPr>
  </w:style>
  <w:style w:type="paragraph" w:customStyle="1" w:styleId="Style14">
    <w:name w:val="Style14"/>
    <w:basedOn w:val="a"/>
    <w:rsid w:val="001F7473"/>
    <w:pPr>
      <w:widowControl w:val="0"/>
      <w:autoSpaceDE w:val="0"/>
      <w:autoSpaceDN w:val="0"/>
      <w:adjustRightInd w:val="0"/>
      <w:spacing w:line="269" w:lineRule="exact"/>
      <w:ind w:hanging="341"/>
    </w:pPr>
    <w:rPr>
      <w:rFonts w:ascii="Franklin Gothic Demi" w:hAnsi="Franklin Gothic Demi"/>
    </w:rPr>
  </w:style>
  <w:style w:type="character" w:customStyle="1" w:styleId="FontStyle31">
    <w:name w:val="Font Style31"/>
    <w:rsid w:val="000E3EC5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"/>
    <w:rsid w:val="000E3EC5"/>
    <w:pPr>
      <w:widowControl w:val="0"/>
      <w:autoSpaceDE w:val="0"/>
      <w:autoSpaceDN w:val="0"/>
      <w:adjustRightInd w:val="0"/>
      <w:spacing w:line="286" w:lineRule="exact"/>
      <w:ind w:firstLine="245"/>
      <w:jc w:val="both"/>
    </w:pPr>
  </w:style>
  <w:style w:type="character" w:customStyle="1" w:styleId="FontStyle54">
    <w:name w:val="Font Style54"/>
    <w:rsid w:val="000E3EC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0E3EC5"/>
    <w:rPr>
      <w:rFonts w:ascii="Cambria" w:hAnsi="Cambria" w:cs="Cambria"/>
      <w:sz w:val="20"/>
      <w:szCs w:val="20"/>
    </w:rPr>
  </w:style>
  <w:style w:type="character" w:customStyle="1" w:styleId="ab">
    <w:name w:val="Цветовое выделение"/>
    <w:rsid w:val="000E3EC5"/>
    <w:rPr>
      <w:color w:val="0000FF"/>
    </w:rPr>
  </w:style>
  <w:style w:type="character" w:customStyle="1" w:styleId="FontStyle29">
    <w:name w:val="Font Style29"/>
    <w:rsid w:val="000E3EC5"/>
    <w:rPr>
      <w:rFonts w:ascii="Calibri" w:hAnsi="Calibri" w:cs="Calibri"/>
      <w:b/>
      <w:bCs/>
      <w:sz w:val="18"/>
      <w:szCs w:val="18"/>
    </w:rPr>
  </w:style>
  <w:style w:type="character" w:customStyle="1" w:styleId="FontStyle33">
    <w:name w:val="Font Style33"/>
    <w:rsid w:val="000E3EC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">
    <w:name w:val="Style2"/>
    <w:basedOn w:val="a"/>
    <w:rsid w:val="00377875"/>
    <w:pPr>
      <w:widowControl w:val="0"/>
      <w:autoSpaceDE w:val="0"/>
      <w:autoSpaceDN w:val="0"/>
      <w:adjustRightInd w:val="0"/>
      <w:spacing w:line="262" w:lineRule="exact"/>
      <w:jc w:val="both"/>
    </w:pPr>
  </w:style>
  <w:style w:type="paragraph" w:customStyle="1" w:styleId="Style8">
    <w:name w:val="Style8"/>
    <w:basedOn w:val="a"/>
    <w:rsid w:val="00377875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377875"/>
    <w:rPr>
      <w:rFonts w:ascii="Times New Roman" w:hAnsi="Times New Roman" w:cs="Times New Roman"/>
      <w:sz w:val="20"/>
      <w:szCs w:val="20"/>
    </w:rPr>
  </w:style>
  <w:style w:type="paragraph" w:customStyle="1" w:styleId="Style19">
    <w:name w:val="Style19"/>
    <w:basedOn w:val="a"/>
    <w:rsid w:val="00A059F4"/>
    <w:pPr>
      <w:widowControl w:val="0"/>
      <w:autoSpaceDE w:val="0"/>
      <w:autoSpaceDN w:val="0"/>
      <w:adjustRightInd w:val="0"/>
      <w:spacing w:line="276" w:lineRule="exact"/>
      <w:ind w:firstLine="686"/>
      <w:jc w:val="both"/>
    </w:pPr>
  </w:style>
  <w:style w:type="character" w:customStyle="1" w:styleId="FontStyle27">
    <w:name w:val="Font Style27"/>
    <w:rsid w:val="00A059F4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6">
    <w:name w:val="Font Style36"/>
    <w:rsid w:val="00A059F4"/>
    <w:rPr>
      <w:rFonts w:ascii="Times New Roman" w:hAnsi="Times New Roman" w:cs="Times New Roman"/>
      <w:sz w:val="22"/>
      <w:szCs w:val="22"/>
    </w:rPr>
  </w:style>
  <w:style w:type="character" w:customStyle="1" w:styleId="FontStyle26">
    <w:name w:val="Font Style26"/>
    <w:rsid w:val="0093057A"/>
    <w:rPr>
      <w:rFonts w:ascii="Times New Roman" w:hAnsi="Times New Roman" w:cs="Times New Roman"/>
      <w:b/>
      <w:bCs/>
      <w:sz w:val="20"/>
      <w:szCs w:val="20"/>
    </w:rPr>
  </w:style>
  <w:style w:type="paragraph" w:customStyle="1" w:styleId="p2">
    <w:name w:val="p2"/>
    <w:basedOn w:val="a"/>
    <w:rsid w:val="001F6541"/>
    <w:pPr>
      <w:spacing w:before="100" w:beforeAutospacing="1" w:after="100" w:afterAutospacing="1"/>
    </w:pPr>
  </w:style>
  <w:style w:type="character" w:customStyle="1" w:styleId="s7">
    <w:name w:val="s7"/>
    <w:basedOn w:val="a0"/>
    <w:rsid w:val="000254F1"/>
  </w:style>
  <w:style w:type="character" w:customStyle="1" w:styleId="FontStyle16">
    <w:name w:val="Font Style16"/>
    <w:rsid w:val="000254F1"/>
    <w:rPr>
      <w:rFonts w:ascii="Times New Roman" w:hAnsi="Times New Roman" w:cs="Times New Roman"/>
      <w:b/>
      <w:bCs/>
      <w:sz w:val="22"/>
      <w:szCs w:val="22"/>
    </w:rPr>
  </w:style>
  <w:style w:type="character" w:customStyle="1" w:styleId="2">
    <w:name w:val="Знак Знак2"/>
    <w:semiHidden/>
    <w:locked/>
    <w:rsid w:val="00A055C3"/>
    <w:rPr>
      <w:color w:val="000000"/>
      <w:sz w:val="24"/>
      <w:lang w:val="ru-RU" w:eastAsia="ru-RU" w:bidi="ar-SA"/>
    </w:rPr>
  </w:style>
  <w:style w:type="paragraph" w:styleId="ac">
    <w:name w:val="Normal (Web)"/>
    <w:basedOn w:val="a"/>
    <w:uiPriority w:val="99"/>
    <w:semiHidden/>
    <w:unhideWhenUsed/>
    <w:rsid w:val="004D23B4"/>
    <w:pPr>
      <w:spacing w:before="100" w:beforeAutospacing="1" w:after="100" w:afterAutospacing="1"/>
    </w:pPr>
  </w:style>
  <w:style w:type="paragraph" w:styleId="3">
    <w:name w:val="Body Text Indent 3"/>
    <w:basedOn w:val="a"/>
    <w:rsid w:val="00567AE4"/>
    <w:pPr>
      <w:spacing w:after="120"/>
      <w:ind w:left="283"/>
    </w:pPr>
    <w:rPr>
      <w:sz w:val="16"/>
      <w:szCs w:val="16"/>
    </w:rPr>
  </w:style>
  <w:style w:type="paragraph" w:customStyle="1" w:styleId="ListParagraph">
    <w:name w:val="List Paragraph"/>
    <w:basedOn w:val="a"/>
    <w:rsid w:val="00567AE4"/>
    <w:pPr>
      <w:ind w:left="720"/>
    </w:pPr>
    <w:rPr>
      <w:rFonts w:ascii="Calibri" w:hAnsi="Calibri"/>
      <w:sz w:val="22"/>
      <w:szCs w:val="22"/>
    </w:rPr>
  </w:style>
  <w:style w:type="paragraph" w:customStyle="1" w:styleId="5">
    <w:name w:val="çàãîëîâîê 5"/>
    <w:basedOn w:val="a"/>
    <w:next w:val="a"/>
    <w:rsid w:val="00567AE4"/>
    <w:pPr>
      <w:spacing w:before="240" w:after="60"/>
      <w:jc w:val="both"/>
    </w:pPr>
    <w:rPr>
      <w:rFonts w:ascii="Arial" w:hAnsi="Arial" w:cs="Arial"/>
      <w:sz w:val="22"/>
      <w:szCs w:val="22"/>
    </w:rPr>
  </w:style>
  <w:style w:type="character" w:styleId="ad">
    <w:name w:val="Hyperlink"/>
    <w:uiPriority w:val="99"/>
    <w:semiHidden/>
    <w:rsid w:val="00460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13706;fld=134;dst=10029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3706;fld=134;dst=1002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77CA20274A4B1E6D02256FE1BEAE2408ECFFCFDE22366E60DA55D6B80E8D13FCC658E1F338F804r9z4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7CA20274A4B1E6D02256FE1BEAE2408EEF8C4DF2C3B336AD20CDABA09824CEBC111EDF23BrFz8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2069</Words>
  <Characters>11796</Characters>
  <Application>Microsoft Office Word</Application>
  <DocSecurity>0</DocSecurity>
  <Lines>98</Lines>
  <Paragraphs>27</Paragraphs>
  <ScaleCrop>false</ScaleCrop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