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31D9" w14:textId="77777777" w:rsidR="00D44726" w:rsidRPr="004F0EA5" w:rsidRDefault="008C64D8" w:rsidP="00ED16E9">
      <w:pPr>
        <w:pStyle w:val="a3"/>
        <w:suppressAutoHyphens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F0EA5">
        <w:rPr>
          <w:rFonts w:ascii="Times New Roman" w:hAnsi="Times New Roman" w:cs="Times New Roman"/>
          <w:sz w:val="24"/>
          <w:szCs w:val="24"/>
          <w:highlight w:val="white"/>
        </w:rPr>
        <w:t>ОПРЕДЕЛЕНИЕ</w:t>
      </w:r>
    </w:p>
    <w:p w14:paraId="2DF600AA" w14:textId="77777777" w:rsidR="00D44726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1844164" w14:textId="77777777" w:rsidR="00032908" w:rsidRPr="00894051" w:rsidRDefault="008C64D8" w:rsidP="00ED16E9">
      <w:pPr>
        <w:ind w:firstLine="540"/>
        <w:jc w:val="both"/>
      </w:pPr>
      <w:r>
        <w:rPr>
          <w:highlight w:val="white"/>
        </w:rPr>
        <w:t xml:space="preserve">17 </w:t>
      </w:r>
      <w:r>
        <w:rPr>
          <w:highlight w:val="white"/>
        </w:rPr>
        <w:t xml:space="preserve">марта </w:t>
      </w:r>
      <w:r w:rsidRPr="00894051">
        <w:rPr>
          <w:highlight w:val="white"/>
        </w:rPr>
        <w:t>201</w:t>
      </w:r>
      <w:r>
        <w:rPr>
          <w:highlight w:val="white"/>
        </w:rPr>
        <w:t>6</w:t>
      </w:r>
      <w:r w:rsidRPr="00894051">
        <w:rPr>
          <w:highlight w:val="white"/>
        </w:rPr>
        <w:t xml:space="preserve"> года </w:t>
      </w:r>
      <w:r w:rsidRPr="00894051">
        <w:rPr>
          <w:highlight w:val="white"/>
        </w:rPr>
        <w:tab/>
      </w:r>
      <w:r w:rsidRPr="00894051">
        <w:rPr>
          <w:highlight w:val="white"/>
        </w:rPr>
        <w:tab/>
      </w:r>
      <w:r w:rsidRPr="00894051">
        <w:rPr>
          <w:highlight w:val="white"/>
        </w:rPr>
        <w:tab/>
      </w:r>
      <w:r w:rsidRPr="00894051">
        <w:rPr>
          <w:highlight w:val="white"/>
        </w:rPr>
        <w:tab/>
      </w:r>
      <w:r w:rsidRPr="00894051">
        <w:rPr>
          <w:highlight w:val="white"/>
        </w:rPr>
        <w:tab/>
      </w:r>
      <w:r w:rsidRPr="00894051">
        <w:rPr>
          <w:highlight w:val="white"/>
        </w:rPr>
        <w:tab/>
      </w:r>
      <w:r w:rsidRPr="00894051">
        <w:rPr>
          <w:highlight w:val="white"/>
        </w:rPr>
        <w:tab/>
        <w:t xml:space="preserve">г. Москва </w:t>
      </w:r>
    </w:p>
    <w:p w14:paraId="59CD7411" w14:textId="77777777" w:rsidR="00032908" w:rsidRPr="00894051" w:rsidRDefault="008C64D8" w:rsidP="00ED16E9">
      <w:pPr>
        <w:ind w:firstLine="540"/>
        <w:jc w:val="both"/>
      </w:pPr>
    </w:p>
    <w:p w14:paraId="39EA88BE" w14:textId="77777777" w:rsidR="00032908" w:rsidRPr="00894051" w:rsidRDefault="008C64D8" w:rsidP="00ED16E9">
      <w:pPr>
        <w:ind w:firstLine="540"/>
        <w:jc w:val="both"/>
      </w:pPr>
      <w:r w:rsidRPr="00894051">
        <w:rPr>
          <w:highlight w:val="white"/>
        </w:rPr>
        <w:t>Останкинский районный суд г. Москвы в составе председательствующего судьи Хуснетдиновой А.М., при секретаре Кошелевой О.С.,</w:t>
      </w:r>
    </w:p>
    <w:p w14:paraId="758CAF52" w14:textId="77777777" w:rsidR="00032908" w:rsidRDefault="008C64D8" w:rsidP="00ED16E9">
      <w:pPr>
        <w:ind w:firstLine="540"/>
        <w:jc w:val="both"/>
      </w:pPr>
      <w:r w:rsidRPr="00894051">
        <w:rPr>
          <w:highlight w:val="white"/>
        </w:rPr>
        <w:t>рассмотрев в открытом судебном заседании гражданское дело № 2-</w:t>
      </w:r>
      <w:r>
        <w:rPr>
          <w:highlight w:val="white"/>
        </w:rPr>
        <w:t>1706</w:t>
      </w:r>
      <w:r w:rsidRPr="00894051">
        <w:rPr>
          <w:highlight w:val="white"/>
        </w:rPr>
        <w:t>/1</w:t>
      </w:r>
      <w:r>
        <w:rPr>
          <w:highlight w:val="white"/>
        </w:rPr>
        <w:t>6</w:t>
      </w:r>
      <w:r w:rsidRPr="00894051">
        <w:rPr>
          <w:highlight w:val="white"/>
        </w:rPr>
        <w:t xml:space="preserve"> по иску </w:t>
      </w:r>
      <w:r>
        <w:rPr>
          <w:highlight w:val="white"/>
        </w:rPr>
        <w:t>ПАО</w:t>
      </w:r>
      <w:r>
        <w:rPr>
          <w:highlight w:val="white"/>
        </w:rPr>
        <w:t xml:space="preserve"> «Сбербанк России» </w:t>
      </w:r>
      <w:r w:rsidRPr="00894051">
        <w:rPr>
          <w:highlight w:val="white"/>
        </w:rPr>
        <w:t xml:space="preserve">к </w:t>
      </w:r>
      <w:r>
        <w:rPr>
          <w:highlight w:val="white"/>
        </w:rPr>
        <w:t xml:space="preserve">ООО «ИнвестЭнергоАудит», Борисенко </w:t>
      </w:r>
      <w:r>
        <w:rPr>
          <w:highlight w:val="white"/>
        </w:rPr>
        <w:t xml:space="preserve">ДБ </w:t>
      </w:r>
      <w:r>
        <w:rPr>
          <w:highlight w:val="white"/>
        </w:rPr>
        <w:t>о взыскании задолженности по кредитным договорам</w:t>
      </w:r>
      <w:r>
        <w:rPr>
          <w:highlight w:val="white"/>
        </w:rPr>
        <w:t>,</w:t>
      </w:r>
    </w:p>
    <w:p w14:paraId="312ED5E0" w14:textId="77777777" w:rsidR="00032908" w:rsidRPr="00163A6A" w:rsidRDefault="008C64D8" w:rsidP="00ED16E9">
      <w:pPr>
        <w:ind w:firstLine="540"/>
        <w:jc w:val="both"/>
        <w:rPr>
          <w:sz w:val="20"/>
          <w:szCs w:val="20"/>
        </w:rPr>
      </w:pPr>
    </w:p>
    <w:p w14:paraId="6CCFBA3B" w14:textId="77777777" w:rsidR="00032908" w:rsidRDefault="008C64D8" w:rsidP="00ED16E9">
      <w:pPr>
        <w:ind w:firstLine="540"/>
        <w:jc w:val="center"/>
      </w:pPr>
      <w:r w:rsidRPr="00894051">
        <w:rPr>
          <w:highlight w:val="white"/>
        </w:rPr>
        <w:t>УСТАНОВИЛ:</w:t>
      </w:r>
    </w:p>
    <w:p w14:paraId="78284AB0" w14:textId="77777777" w:rsidR="00032908" w:rsidRPr="00163A6A" w:rsidRDefault="008C64D8" w:rsidP="00ED16E9">
      <w:pPr>
        <w:ind w:firstLine="540"/>
        <w:jc w:val="center"/>
        <w:rPr>
          <w:sz w:val="20"/>
          <w:szCs w:val="20"/>
        </w:rPr>
      </w:pPr>
    </w:p>
    <w:p w14:paraId="3CC63973" w14:textId="77777777" w:rsidR="00322F60" w:rsidRDefault="008C64D8" w:rsidP="00ED16E9">
      <w:pPr>
        <w:ind w:firstLine="540"/>
        <w:jc w:val="both"/>
      </w:pPr>
      <w:r w:rsidRPr="00894051">
        <w:rPr>
          <w:highlight w:val="white"/>
        </w:rPr>
        <w:t xml:space="preserve">Истец </w:t>
      </w:r>
      <w:r>
        <w:rPr>
          <w:highlight w:val="white"/>
        </w:rPr>
        <w:t>ПАО «Сбербанк России»</w:t>
      </w:r>
      <w:r w:rsidRPr="00894051">
        <w:rPr>
          <w:highlight w:val="white"/>
        </w:rPr>
        <w:t xml:space="preserve"> обратился в суд с иском к ответчик</w:t>
      </w:r>
      <w:r>
        <w:rPr>
          <w:highlight w:val="white"/>
        </w:rPr>
        <w:t xml:space="preserve">ам ООО «ИнвестЭнергоАудит», Борисенко </w:t>
      </w:r>
      <w:r>
        <w:rPr>
          <w:highlight w:val="white"/>
        </w:rPr>
        <w:t>ДБ</w:t>
      </w:r>
      <w:r>
        <w:rPr>
          <w:highlight w:val="white"/>
        </w:rPr>
        <w:t xml:space="preserve"> о взыскании задолженности по кр</w:t>
      </w:r>
      <w:r>
        <w:rPr>
          <w:highlight w:val="white"/>
        </w:rPr>
        <w:t>едитным договорам.</w:t>
      </w:r>
    </w:p>
    <w:p w14:paraId="1B96BFD4" w14:textId="77777777" w:rsidR="00536A70" w:rsidRDefault="008C64D8" w:rsidP="00ED16E9">
      <w:pPr>
        <w:suppressAutoHyphens/>
        <w:ind w:firstLine="540"/>
        <w:jc w:val="both"/>
      </w:pPr>
      <w:r w:rsidRPr="004F0EA5">
        <w:rPr>
          <w:highlight w:val="white"/>
        </w:rPr>
        <w:t xml:space="preserve">В ходе судебного разбирательства стороны в целях </w:t>
      </w:r>
      <w:r>
        <w:rPr>
          <w:highlight w:val="white"/>
        </w:rPr>
        <w:t xml:space="preserve">урегулирования </w:t>
      </w:r>
      <w:r w:rsidRPr="004F0EA5">
        <w:rPr>
          <w:highlight w:val="white"/>
        </w:rPr>
        <w:t>спора, руководствуясь ст. 39 Гражданского процессуального кодекса РФ, заключили мировое соглашение, представленное в письменном виде и</w:t>
      </w:r>
      <w:r>
        <w:rPr>
          <w:highlight w:val="white"/>
        </w:rPr>
        <w:t xml:space="preserve"> приобщенное к материалам дела.</w:t>
      </w:r>
    </w:p>
    <w:p w14:paraId="0149F3B3" w14:textId="77777777" w:rsidR="000E241F" w:rsidRPr="004F0EA5" w:rsidRDefault="008C64D8" w:rsidP="00ED16E9">
      <w:pPr>
        <w:suppressAutoHyphens/>
        <w:ind w:firstLine="540"/>
        <w:jc w:val="both"/>
      </w:pPr>
      <w:r w:rsidRPr="004F0EA5">
        <w:rPr>
          <w:highlight w:val="white"/>
        </w:rPr>
        <w:t xml:space="preserve">Данное </w:t>
      </w:r>
      <w:r w:rsidRPr="004F0EA5">
        <w:rPr>
          <w:highlight w:val="white"/>
        </w:rPr>
        <w:t>мировое соглашение стороны в судебном заседании просят утвердить, а производство по делу прекратить.</w:t>
      </w:r>
    </w:p>
    <w:p w14:paraId="0D16B8AD" w14:textId="77777777" w:rsidR="000E241F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>Суд, выслушав лиц, участвующих в деле, изучив письменные материалы данного гражданского дела, приходит к следующему.</w:t>
      </w:r>
    </w:p>
    <w:p w14:paraId="3BB7837D" w14:textId="77777777" w:rsidR="000E241F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Согласно ст. 39 ГПК РФ, стороны могут 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заключить мировое соглашение. </w:t>
      </w:r>
    </w:p>
    <w:p w14:paraId="0A3C320F" w14:textId="77777777" w:rsidR="000E241F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>В соответствии со ст. 220 п. 4 ГПК РФ суд прекращает производство по делу в случае, если стороны заключили мировое соглашение и оно утверждено судом.</w:t>
      </w:r>
    </w:p>
    <w:p w14:paraId="42592AF0" w14:textId="77777777" w:rsidR="000E241F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>Сторонам разъяснены последствия утверждения мирового соглашения и прекращен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ия производства по делу, предусмотренные ст. 221 ГПК РФ. </w:t>
      </w:r>
    </w:p>
    <w:p w14:paraId="71D10995" w14:textId="77777777" w:rsidR="000E241F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>Учитывая, что условия мирового соглашения закону не противоречат, чьих–либо прав и законных интересов не нарушают, мировое соглашение может быть принято и утверждено судом.</w:t>
      </w:r>
    </w:p>
    <w:p w14:paraId="7B699582" w14:textId="77777777" w:rsidR="000E241F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Заявление об утверждении 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>мирового соглашения подписано сторонами и приобщено к материалам дела. Полномочия представител</w:t>
      </w:r>
      <w:r>
        <w:rPr>
          <w:rFonts w:ascii="Times New Roman" w:hAnsi="Times New Roman" w:cs="Times New Roman"/>
          <w:sz w:val="24"/>
          <w:szCs w:val="24"/>
          <w:highlight w:val="white"/>
        </w:rPr>
        <w:t>я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 истца и ответчика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Борисенко Д.Б., представляющего </w:t>
      </w:r>
      <w:r>
        <w:rPr>
          <w:rFonts w:ascii="Times New Roman" w:hAnsi="Times New Roman" w:cs="Times New Roman"/>
          <w:sz w:val="24"/>
          <w:szCs w:val="24"/>
          <w:highlight w:val="white"/>
        </w:rPr>
        <w:t>также интересы ООО «ИнвестЭнергоАудит»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>на подписание мирового соглашения судом проверены.</w:t>
      </w:r>
    </w:p>
    <w:p w14:paraId="1C998A26" w14:textId="77777777" w:rsidR="00D44726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>На основании изложен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>ного, руководствуясь ст.ст.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>39, 173, 220 п.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>4, 221, 224-225 ГПК РФ, суд</w:t>
      </w:r>
    </w:p>
    <w:p w14:paraId="49559943" w14:textId="77777777" w:rsidR="004F0EA5" w:rsidRPr="00163A6A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</w:rPr>
      </w:pPr>
    </w:p>
    <w:p w14:paraId="73E587C9" w14:textId="77777777" w:rsidR="00D44726" w:rsidRPr="00322F60" w:rsidRDefault="008C64D8" w:rsidP="00322F60">
      <w:pPr>
        <w:pStyle w:val="a3"/>
        <w:suppressAutoHyphens/>
        <w:ind w:firstLine="540"/>
        <w:jc w:val="center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ОПРЕДЕЛИЛ:</w:t>
      </w:r>
    </w:p>
    <w:p w14:paraId="4797322A" w14:textId="77777777" w:rsidR="00D44726" w:rsidRPr="00322F60" w:rsidRDefault="008C64D8" w:rsidP="00322F60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E6C50C0" w14:textId="77777777" w:rsidR="00D44726" w:rsidRPr="00322F60" w:rsidRDefault="008C64D8" w:rsidP="00322F60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Утвердить по гражданскому делу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№ 2-1706/16 по иску ПАО «Сбербанк России» к ООО «ИнвестЭнергоАудит», Борисенко </w:t>
      </w:r>
      <w:r>
        <w:rPr>
          <w:rFonts w:ascii="Times New Roman" w:hAnsi="Times New Roman" w:cs="Times New Roman"/>
          <w:sz w:val="24"/>
          <w:szCs w:val="24"/>
          <w:highlight w:val="white"/>
        </w:rPr>
        <w:t>ДБ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о взыскании задолженности по кредитным договорам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мировое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соглашение, со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гласно условиям которого:</w:t>
      </w:r>
    </w:p>
    <w:p w14:paraId="6C6280E8" w14:textId="77777777" w:rsidR="00322F60" w:rsidRPr="00322F60" w:rsidRDefault="008C64D8" w:rsidP="00322F60">
      <w:pPr>
        <w:ind w:firstLine="540"/>
        <w:jc w:val="both"/>
      </w:pPr>
      <w:r w:rsidRPr="00322F60">
        <w:rPr>
          <w:highlight w:val="white"/>
        </w:rPr>
        <w:t>1. Стороны полностью признают перечисленные ниже обстоятельства:</w:t>
      </w:r>
    </w:p>
    <w:p w14:paraId="19F8361A" w14:textId="77777777" w:rsidR="00322F60" w:rsidRPr="00322F60" w:rsidRDefault="008C64D8" w:rsidP="00322F60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1.1. Настоящее мировое соглашение заключается сторонами на основании ст.ст.39, 173 ГПК РФ, а также с учетом ст.101 ГПК РФ в целях урегулирования спора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по  делу №2-1706/2016</w:t>
      </w:r>
      <w:r w:rsidRPr="00322F6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</w:t>
      </w:r>
      <w:r w:rsidRPr="00322F60">
        <w:rPr>
          <w:rFonts w:ascii="Times New Roman" w:hAnsi="Times New Roman" w:cs="Times New Roman"/>
          <w:bCs/>
          <w:color w:val="000000"/>
          <w:sz w:val="24"/>
          <w:szCs w:val="24"/>
          <w:highlight w:val="white"/>
        </w:rPr>
        <w:t xml:space="preserve">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рассматриваемому в Останкинском районном суде г.Москвы по иску ПАО Сбербанк, предъявленному в связи с ненадлежащим исполнением Ответчиком-1 своих обязательств по кредитным договорам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 и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(далее по тексту -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Кредитные договоры), заключенным между Истцом и Ответчиком-1, </w:t>
      </w:r>
      <w:r w:rsidRPr="00322F6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 xml:space="preserve"> о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взыскании задолженности. </w:t>
      </w:r>
    </w:p>
    <w:p w14:paraId="6240339F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1.2. Истцом обязанности по Кредитным договорам исполнены надлежащим образом.</w:t>
      </w:r>
    </w:p>
    <w:p w14:paraId="54095318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1.3 Ответчики подтверждают наличие указанной задолженности и принимают на себя солидарно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е  обязательство по выплате Истцу указанных денежных средств по Кредитным договорам:</w:t>
      </w:r>
    </w:p>
    <w:p w14:paraId="04C5B4FC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1.3.1 по Кредитному договору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в размере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, в том числе:</w:t>
      </w:r>
    </w:p>
    <w:p w14:paraId="2FBCE54A" w14:textId="77777777" w:rsidR="0067126C" w:rsidRDefault="008C64D8" w:rsidP="0067126C">
      <w:pPr>
        <w:pStyle w:val="ConsNonformat"/>
        <w:widowControl/>
        <w:ind w:firstLine="540"/>
        <w:jc w:val="both"/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- просроченный основной долг в сумме  </w:t>
      </w:r>
      <w:r>
        <w:rPr>
          <w:highlight w:val="white"/>
        </w:rPr>
        <w:t>***</w:t>
      </w:r>
    </w:p>
    <w:p w14:paraId="7CB51521" w14:textId="77777777" w:rsidR="00322F60" w:rsidRPr="00322F60" w:rsidRDefault="008C64D8" w:rsidP="0067126C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- неустойка в сумме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49F89D9B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1.3.2 по Кредитному договору №</w:t>
      </w:r>
      <w:r>
        <w:rPr>
          <w:highlight w:val="white"/>
        </w:rPr>
        <w:t>**</w:t>
      </w:r>
      <w:r>
        <w:rPr>
          <w:highlight w:val="white"/>
        </w:rPr>
        <w:t>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в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., в том числе:</w:t>
      </w:r>
    </w:p>
    <w:p w14:paraId="61C31EA5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- просроченный основной долг в сумме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157B89E5" w14:textId="77777777" w:rsidR="00322F60" w:rsidRPr="00322F60" w:rsidRDefault="008C64D8" w:rsidP="00322F60">
      <w:pPr>
        <w:pStyle w:val="Con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- неустойка в сумме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3F65C386" w14:textId="77777777" w:rsidR="00322F60" w:rsidRPr="00322F60" w:rsidRDefault="008C64D8" w:rsidP="00322F60">
      <w:pPr>
        <w:pStyle w:val="Con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2. Стороны пришли к соглашению увеличить общий срок кредитования по Кредитному договору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на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месяца и установить период возврата задолженно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сти по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 (включительно), а также увеличить общий срок кредитования по Кредитному договору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на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месяца и установить период возврата задолженности по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 (включительно).</w:t>
      </w:r>
    </w:p>
    <w:p w14:paraId="3E0AC166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2.1. Настоящим Мировым соглашением Стороны устанавливают следу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ющий порядок погашения задолженности:</w:t>
      </w:r>
    </w:p>
    <w:p w14:paraId="3DAA381A" w14:textId="77777777" w:rsidR="00322F60" w:rsidRPr="00322F60" w:rsidRDefault="008C64D8" w:rsidP="00322F60">
      <w:pPr>
        <w:pStyle w:val="a3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2.1.1. С даты утверждения</w:t>
      </w:r>
      <w:r w:rsidRPr="00322F60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 xml:space="preserve">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Мирового соглашения просроченная задолженность по основному долгу по Кредитным договорам, указанная в п.1.3 Мирового соглашения, подлежит восстановлению на счетах Истца по учету срочной задолж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енности датой утверждения Мирового соглашения (далее по тексту - Основной долг).</w:t>
      </w:r>
    </w:p>
    <w:p w14:paraId="46371350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2.1.2. За пользование денежными средствами в размере задолженности по Основному долгу по Кредитным договорам Ответчики уплачивают Истцу проценты в валюте задолженности, указан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ной в п.1.3 Мирового соглашения, по ставке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процентов годовых.</w:t>
      </w:r>
    </w:p>
    <w:p w14:paraId="49ECC40C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Проценты начисляются на сумму фактической задолженности по Основному долгу по Кредитным договорам, начиная с даты утверждения в суде Мирового соглашения (не включая эту дату), по дату полного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погашения задолженности, указанной в п.2.1.3. Мирового соглашения (включительно).</w:t>
      </w:r>
    </w:p>
    <w:p w14:paraId="1B29CDFD" w14:textId="77777777" w:rsidR="00322F60" w:rsidRPr="00322F60" w:rsidRDefault="008C64D8" w:rsidP="00322F60">
      <w:pPr>
        <w:pStyle w:val="ConsPlusNormal"/>
        <w:tabs>
          <w:tab w:val="left" w:pos="-4111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По Кредитному договору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первая дата уплаты процентов –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года. В эту дату проценты уплачиваются за период с даты утверждения Мирового соглашения (не включая э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ту дату) по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 (включительно).</w:t>
      </w:r>
    </w:p>
    <w:p w14:paraId="2DD01D48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В дальнейшем проценты уплачиваются ежемесячно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числа каждого месяца и в дату полного погашения задолженности, указанной в п.1.3.1 Мирового соглашения, за период с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числа предшествующего месяца (включительно) по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число текущего месяца (включительно). При этом последняя уплата процентов производится за период с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числа предшествующего месяца (включительно) по дату полного погашения задолженности, указанной в п.2.1.3.1 Мирового соглашения (включительно).</w:t>
      </w:r>
    </w:p>
    <w:p w14:paraId="240019BE" w14:textId="77777777" w:rsidR="00322F60" w:rsidRPr="00322F60" w:rsidRDefault="008C64D8" w:rsidP="00322F60">
      <w:pPr>
        <w:pStyle w:val="ConsPlusNormal"/>
        <w:tabs>
          <w:tab w:val="left" w:pos="-4111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По Кредит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ному договору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 первая дата уплаты процентов –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года. В эту дату проценты уплачиваются за период с даты утверждения Мирового соглашения (не включая эту дату) по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 (включительно).</w:t>
      </w:r>
    </w:p>
    <w:p w14:paraId="32E8458C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В дальнейшем проценты уплачиваются ежемесячно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числа к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аждого месяца и в дату полного погашения задолженности, указанной в п.1.3 Мирового соглашения, за период с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числа предшествующего месяца (включительно) по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число текущего месяца (включительно). При этом последняя уплата процентов производится за пери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од с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числа предшествующего месяца (включительно) по дату полного погашения задолженности, указанной в п.2.1.3.2. Мирового соглашения (включительно).</w:t>
      </w:r>
    </w:p>
    <w:p w14:paraId="13C0D631" w14:textId="77777777" w:rsidR="00322F60" w:rsidRPr="00322F60" w:rsidRDefault="008C64D8" w:rsidP="00322F60">
      <w:pPr>
        <w:pStyle w:val="ConsNonformat"/>
        <w:widowControl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При исчислении процентов в расчет принимается фактическое количество календарных дней в платежном период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е, а в году – действительное число календарных дней (365 или 366 соответственно)</w:t>
      </w:r>
    </w:p>
    <w:p w14:paraId="67E5D078" w14:textId="77777777" w:rsidR="00322F60" w:rsidRPr="00322F60" w:rsidRDefault="008C64D8" w:rsidP="00322F60">
      <w:pPr>
        <w:pStyle w:val="ConsNonformat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2.1.3. Погашение основного долга, уплата процентов, начисленных в соответствии с п. 2.1.2 Мирового соглашения, и неустоек, указанных в п.1.3 Мирового соглашения, производится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Ответчиками в соответствии со следующими графиками:</w:t>
      </w:r>
    </w:p>
    <w:p w14:paraId="767B6E0C" w14:textId="77777777" w:rsidR="00322F60" w:rsidRDefault="008C64D8" w:rsidP="00322F60">
      <w:pPr>
        <w:pStyle w:val="a3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white"/>
        </w:rPr>
        <w:t>2.1.3.1 п</w:t>
      </w:r>
      <w:r w:rsidRPr="00277FC0">
        <w:rPr>
          <w:rFonts w:ascii="Times New Roman" w:hAnsi="Times New Roman" w:cs="Times New Roman"/>
          <w:sz w:val="22"/>
          <w:szCs w:val="22"/>
          <w:highlight w:val="white"/>
        </w:rPr>
        <w:t xml:space="preserve">о Кредитному договору </w:t>
      </w:r>
      <w:r>
        <w:rPr>
          <w:rFonts w:ascii="Times New Roman" w:hAnsi="Times New Roman" w:cs="Times New Roman"/>
          <w:sz w:val="22"/>
          <w:szCs w:val="22"/>
          <w:highlight w:val="white"/>
        </w:rPr>
        <w:t>№</w:t>
      </w:r>
      <w:r>
        <w:rPr>
          <w:highlight w:val="white"/>
        </w:rPr>
        <w:t>***</w:t>
      </w:r>
      <w:r w:rsidRPr="00277FC0">
        <w:rPr>
          <w:rFonts w:ascii="Times New Roman" w:hAnsi="Times New Roman" w:cs="Times New Roman"/>
          <w:sz w:val="22"/>
          <w:szCs w:val="22"/>
          <w:highlight w:val="white"/>
        </w:rPr>
        <w:t xml:space="preserve">от </w:t>
      </w:r>
      <w:r>
        <w:rPr>
          <w:highlight w:val="white"/>
        </w:rPr>
        <w:t>***</w:t>
      </w:r>
      <w:r w:rsidRPr="00277FC0">
        <w:rPr>
          <w:rFonts w:ascii="Times New Roman" w:hAnsi="Times New Roman" w:cs="Times New Roman"/>
          <w:sz w:val="22"/>
          <w:szCs w:val="22"/>
          <w:highlight w:val="white"/>
        </w:rPr>
        <w:t>года</w:t>
      </w:r>
      <w:r>
        <w:rPr>
          <w:rFonts w:ascii="Times New Roman" w:hAnsi="Times New Roman" w:cs="Times New Roman"/>
          <w:sz w:val="22"/>
          <w:szCs w:val="22"/>
          <w:highlight w:val="white"/>
        </w:rPr>
        <w:t>:</w:t>
      </w:r>
      <w:r w:rsidRPr="0067126C">
        <w:rPr>
          <w:highlight w:val="white"/>
        </w:rPr>
        <w:t xml:space="preserve"> </w:t>
      </w:r>
      <w:r>
        <w:rPr>
          <w:highlight w:val="white"/>
        </w:rPr>
        <w:t>***</w:t>
      </w:r>
    </w:p>
    <w:p w14:paraId="7839B61F" w14:textId="77777777" w:rsidR="00322F60" w:rsidRDefault="008C64D8" w:rsidP="00322F60">
      <w:pPr>
        <w:pStyle w:val="a3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590CB587" w14:textId="77777777" w:rsidR="00322F60" w:rsidRPr="006A5AFD" w:rsidRDefault="008C64D8" w:rsidP="00322F60">
      <w:pPr>
        <w:pStyle w:val="ConsNonformat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highlight w:val="white"/>
        </w:rPr>
        <w:t>2.1.3.2 по Кредитному договору №</w:t>
      </w:r>
      <w:r>
        <w:rPr>
          <w:highlight w:val="white"/>
        </w:rPr>
        <w:t>***</w:t>
      </w:r>
      <w:r>
        <w:rPr>
          <w:rFonts w:ascii="Times New Roman" w:hAnsi="Times New Roman" w:cs="Times New Roman"/>
          <w:sz w:val="22"/>
          <w:szCs w:val="22"/>
          <w:highlight w:val="white"/>
        </w:rPr>
        <w:t xml:space="preserve">от </w:t>
      </w:r>
      <w:r>
        <w:rPr>
          <w:highlight w:val="white"/>
        </w:rPr>
        <w:t>***</w:t>
      </w:r>
      <w:r>
        <w:rPr>
          <w:rFonts w:ascii="Times New Roman" w:hAnsi="Times New Roman" w:cs="Times New Roman"/>
          <w:sz w:val="22"/>
          <w:szCs w:val="22"/>
          <w:highlight w:val="white"/>
        </w:rPr>
        <w:t xml:space="preserve">года: </w:t>
      </w:r>
      <w:r>
        <w:rPr>
          <w:highlight w:val="white"/>
        </w:rPr>
        <w:t>***</w:t>
      </w:r>
    </w:p>
    <w:p w14:paraId="579CD608" w14:textId="77777777" w:rsidR="00322F60" w:rsidRDefault="008C64D8" w:rsidP="003352B0">
      <w:pPr>
        <w:pStyle w:val="a3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6CBD084" w14:textId="77777777" w:rsidR="00322F60" w:rsidRPr="00322F60" w:rsidRDefault="008C64D8" w:rsidP="00322F60">
      <w:pPr>
        <w:tabs>
          <w:tab w:val="left" w:pos="0"/>
        </w:tabs>
        <w:ind w:firstLine="426"/>
        <w:jc w:val="both"/>
        <w:rPr>
          <w:i/>
        </w:rPr>
      </w:pPr>
      <w:r w:rsidRPr="00322F60">
        <w:rPr>
          <w:highlight w:val="white"/>
        </w:rPr>
        <w:t>3. Ответчики вправе производить досрочное погашение задолженности по Мировому соглашению.</w:t>
      </w:r>
    </w:p>
    <w:p w14:paraId="440B291A" w14:textId="77777777" w:rsidR="00322F60" w:rsidRPr="00322F60" w:rsidRDefault="008C64D8" w:rsidP="00322F60">
      <w:pPr>
        <w:ind w:firstLine="426"/>
        <w:jc w:val="both"/>
      </w:pPr>
      <w:r w:rsidRPr="00322F60">
        <w:rPr>
          <w:highlight w:val="white"/>
        </w:rPr>
        <w:lastRenderedPageBreak/>
        <w:t>4. Стороны</w:t>
      </w:r>
      <w:r w:rsidRPr="00322F60">
        <w:rPr>
          <w:highlight w:val="white"/>
        </w:rPr>
        <w:t xml:space="preserve"> подтверждают, что задолженность по оплате государственной пошлины в сумме 8 202,12(Восемь тысяч двести два рубля) 12 копеек оплачена Ответчиками в полном объеме на дату подписания Мирового соглашения.</w:t>
      </w:r>
    </w:p>
    <w:p w14:paraId="7B34996B" w14:textId="77777777" w:rsidR="00322F60" w:rsidRPr="00322F60" w:rsidRDefault="008C64D8" w:rsidP="00322F60">
      <w:pPr>
        <w:pStyle w:val="ConsPlusNormal"/>
        <w:tabs>
          <w:tab w:val="left" w:pos="-4111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5. Кредитные договоры, а также Договоры поручительства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 и №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от </w:t>
      </w:r>
      <w:r>
        <w:rPr>
          <w:highlight w:val="white"/>
        </w:rPr>
        <w:t>***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года, заключенные в обеспечение исполнения обязательств по Кредитным договорам, сохраняют свое действие с учетом условий, установленных настоящим Мировым соглашением, до полного выполнения обязательств Ответчиками по Кредитным д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оговорам и настоящему Мировому соглашению.</w:t>
      </w:r>
    </w:p>
    <w:p w14:paraId="2BEE88F2" w14:textId="77777777" w:rsidR="00322F60" w:rsidRPr="00322F60" w:rsidRDefault="008C64D8" w:rsidP="00322F60">
      <w:pPr>
        <w:pStyle w:val="ConsPlus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6. В случае неисполнения или ненадлежащего исполнения Ответчиками обязательств по Кредитным договорам, Мировому соглашению, в том числе, но не исключительно в случае однократного невнесения платежей, внесения плат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ежей не в полном объеме, нарушения порядка и сроков погашения задолженности по Кредитным договорам, предусмотренных графиками платежей (п.2.1.3 Мирового соглашения), Истец вправе обратиться с заявлением в компетентный суд о выдаче исполнительных листов по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количеству Ответчиков на принудительное солидарное взыскание с Ответчиков оставшейся суммы задолженности по Мировому соглашению.</w:t>
      </w:r>
    </w:p>
    <w:p w14:paraId="7908751E" w14:textId="77777777" w:rsidR="00322F60" w:rsidRPr="00322F60" w:rsidRDefault="008C64D8" w:rsidP="00322F60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7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. Настоящее мировое соглашение не является для Ответчика-1 крупной сделкой. Решение уполномоченного органа об одобрении заключ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ения Мирового соглашения в соответствии с Уставом Общества с ограниченной ответственностью «ИнвестЭнергоАудит» не требуется.</w:t>
      </w:r>
    </w:p>
    <w:p w14:paraId="5481EB7F" w14:textId="77777777" w:rsidR="003352B0" w:rsidRPr="00322F60" w:rsidRDefault="008C64D8" w:rsidP="00322F60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Разъяснить истцу, что повторное обращение в суд по спору между теми же сторонами, о том же предмете и по тем же основаниям не допус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кается.</w:t>
      </w:r>
    </w:p>
    <w:p w14:paraId="17343AAF" w14:textId="77777777" w:rsidR="00D44726" w:rsidRPr="00322F60" w:rsidRDefault="008C64D8" w:rsidP="00322F60">
      <w:pPr>
        <w:pStyle w:val="a3"/>
        <w:suppressAutoHyphens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Производство по гражданскому делу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№ 2-1706/16 по иску ПАО «Сбербанк России» к ООО «ИнвестЭнергоАудит», Борисенко </w:t>
      </w:r>
      <w:r>
        <w:rPr>
          <w:rFonts w:ascii="Times New Roman" w:hAnsi="Times New Roman" w:cs="Times New Roman"/>
          <w:sz w:val="24"/>
          <w:szCs w:val="24"/>
          <w:highlight w:val="white"/>
        </w:rPr>
        <w:t>ДБ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 о взыскании задолженности по кредитным договорам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–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прекратить.</w:t>
      </w:r>
    </w:p>
    <w:p w14:paraId="49BC135B" w14:textId="77777777" w:rsidR="00D44726" w:rsidRPr="00322F60" w:rsidRDefault="008C64D8" w:rsidP="00322F60">
      <w:pPr>
        <w:pStyle w:val="a3"/>
        <w:suppressAutoHyphens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22F60">
        <w:rPr>
          <w:rFonts w:ascii="Times New Roman" w:hAnsi="Times New Roman" w:cs="Times New Roman"/>
          <w:sz w:val="24"/>
          <w:szCs w:val="24"/>
          <w:highlight w:val="white"/>
        </w:rPr>
        <w:t>Определение может быть обжаловано в Московский городской суд в течени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е 15 дней со дня вынесения определения через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 xml:space="preserve">Останкинский </w:t>
      </w:r>
      <w:r w:rsidRPr="00322F60">
        <w:rPr>
          <w:rFonts w:ascii="Times New Roman" w:hAnsi="Times New Roman" w:cs="Times New Roman"/>
          <w:sz w:val="24"/>
          <w:szCs w:val="24"/>
          <w:highlight w:val="white"/>
        </w:rPr>
        <w:t>районный суд г. Москвы.</w:t>
      </w:r>
    </w:p>
    <w:p w14:paraId="4F3F6459" w14:textId="77777777" w:rsidR="00AB5591" w:rsidRPr="00322F60" w:rsidRDefault="008C64D8" w:rsidP="00322F60">
      <w:pPr>
        <w:pStyle w:val="a3"/>
        <w:suppressAutoHyphens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DF97F73" w14:textId="77777777" w:rsidR="00E64FAB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79B45CD" w14:textId="77777777" w:rsidR="004F0EA5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F0EA5">
        <w:rPr>
          <w:rFonts w:ascii="Times New Roman" w:hAnsi="Times New Roman" w:cs="Times New Roman"/>
          <w:sz w:val="24"/>
          <w:szCs w:val="24"/>
          <w:highlight w:val="white"/>
        </w:rPr>
        <w:t>Судья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>Хуснетдинова А.М</w:t>
      </w:r>
      <w:r w:rsidRPr="004F0EA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1AD1C050" w14:textId="77777777" w:rsidR="004F0EA5" w:rsidRPr="004F0EA5" w:rsidRDefault="008C64D8" w:rsidP="00ED16E9">
      <w:pPr>
        <w:pStyle w:val="a3"/>
        <w:suppressAutoHyphens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BCB73D5" w14:textId="77777777" w:rsidR="00D44726" w:rsidRPr="00894051" w:rsidRDefault="008C64D8" w:rsidP="00ED16E9">
      <w:pPr>
        <w:pStyle w:val="a3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D44726" w:rsidRPr="00894051" w:rsidSect="004F0EA5">
      <w:pgSz w:w="11906" w:h="16838" w:code="9"/>
      <w:pgMar w:top="719" w:right="1106" w:bottom="719" w:left="162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D3A0C0E"/>
    <w:lvl w:ilvl="0">
      <w:numFmt w:val="bullet"/>
      <w:lvlText w:val="*"/>
      <w:lvlJc w:val="left"/>
    </w:lvl>
  </w:abstractNum>
  <w:abstractNum w:abstractNumId="1" w15:restartNumberingAfterBreak="0">
    <w:nsid w:val="0A436FBF"/>
    <w:multiLevelType w:val="hybridMultilevel"/>
    <w:tmpl w:val="97449C7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DB5343"/>
    <w:multiLevelType w:val="singleLevel"/>
    <w:tmpl w:val="F04E99F6"/>
    <w:lvl w:ilvl="0">
      <w:start w:val="3"/>
      <w:numFmt w:val="decimal"/>
      <w:lvlText w:val="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A1979AA"/>
    <w:multiLevelType w:val="hybridMultilevel"/>
    <w:tmpl w:val="AB06A6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B272B"/>
    <w:multiLevelType w:val="hybridMultilevel"/>
    <w:tmpl w:val="6C22EAC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0F33E0A"/>
    <w:multiLevelType w:val="multilevel"/>
    <w:tmpl w:val="1D3CFC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44561F"/>
    <w:multiLevelType w:val="singleLevel"/>
    <w:tmpl w:val="D3727648"/>
    <w:lvl w:ilvl="0">
      <w:start w:val="1"/>
      <w:numFmt w:val="decimal"/>
      <w:lvlText w:val="%1."/>
      <w:legacy w:legacy="1" w:legacySpace="0" w:legacyIndent="31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0BB6370"/>
    <w:multiLevelType w:val="multilevel"/>
    <w:tmpl w:val="CA0CDF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CF64CF"/>
    <w:multiLevelType w:val="hybridMultilevel"/>
    <w:tmpl w:val="05F261D6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7ED59DE"/>
    <w:multiLevelType w:val="singleLevel"/>
    <w:tmpl w:val="C0F87194"/>
    <w:lvl w:ilvl="0">
      <w:start w:val="12"/>
      <w:numFmt w:val="decimal"/>
      <w:lvlText w:val="%1."/>
      <w:legacy w:legacy="1" w:legacySpace="0" w:legacyIndent="309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D465F93"/>
    <w:multiLevelType w:val="singleLevel"/>
    <w:tmpl w:val="A77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1" w15:restartNumberingAfterBreak="0">
    <w:nsid w:val="740405AA"/>
    <w:multiLevelType w:val="singleLevel"/>
    <w:tmpl w:val="0F5EE442"/>
    <w:lvl w:ilvl="0">
      <w:start w:val="6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E95766F"/>
    <w:multiLevelType w:val="hybridMultilevel"/>
    <w:tmpl w:val="C7323C96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11"/>
  </w:num>
  <w:num w:numId="10">
    <w:abstractNumId w:val="0"/>
    <w:lvlOverride w:ilvl="0">
      <w:lvl w:ilvl="0">
        <w:start w:val="1"/>
        <w:numFmt w:val="bullet"/>
        <w:lvlText w:val="-"/>
        <w:legacy w:legacy="1" w:legacySpace="0" w:legacyIndent="425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9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4726"/>
    <w:rsid w:val="008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B5FE90"/>
  <w15:chartTrackingRefBased/>
  <w15:docId w15:val="{ADA82BBE-831C-43C6-A05A-BDE1F4B4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472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D44726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ListParagraph">
    <w:name w:val="List Paragraph"/>
    <w:basedOn w:val="a"/>
    <w:qFormat/>
    <w:rsid w:val="001858BB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a4">
    <w:name w:val="Основной текст_"/>
    <w:link w:val="1"/>
    <w:rsid w:val="00282C05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282C05"/>
    <w:pPr>
      <w:widowControl w:val="0"/>
      <w:shd w:val="clear" w:color="auto" w:fill="FFFFFF"/>
      <w:spacing w:before="360" w:after="900" w:line="0" w:lineRule="atLeast"/>
      <w:jc w:val="right"/>
    </w:pPr>
    <w:rPr>
      <w:sz w:val="23"/>
      <w:szCs w:val="23"/>
    </w:rPr>
  </w:style>
  <w:style w:type="paragraph" w:styleId="a5">
    <w:name w:val="Normal (Web)"/>
    <w:basedOn w:val="a"/>
    <w:uiPriority w:val="99"/>
    <w:unhideWhenUsed/>
    <w:rsid w:val="00E64FAB"/>
    <w:pPr>
      <w:spacing w:before="100" w:beforeAutospacing="1" w:after="100" w:afterAutospacing="1"/>
    </w:pPr>
  </w:style>
  <w:style w:type="paragraph" w:styleId="a6">
    <w:name w:val="Balloon Text"/>
    <w:basedOn w:val="a"/>
    <w:link w:val="a7"/>
    <w:rsid w:val="00E64FA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E64FAB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F06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rsid w:val="004F0EA5"/>
    <w:pPr>
      <w:jc w:val="both"/>
    </w:pPr>
    <w:rPr>
      <w:sz w:val="20"/>
      <w:szCs w:val="20"/>
    </w:rPr>
  </w:style>
  <w:style w:type="paragraph" w:customStyle="1" w:styleId="a9">
    <w:name w:val="Нормальный"/>
    <w:rsid w:val="00322F60"/>
    <w:pPr>
      <w:autoSpaceDE w:val="0"/>
      <w:autoSpaceDN w:val="0"/>
    </w:pPr>
    <w:rPr>
      <w:rFonts w:eastAsia="Calibri"/>
      <w:lang w:val="ru-RU" w:eastAsia="ru-RU"/>
    </w:rPr>
  </w:style>
  <w:style w:type="paragraph" w:customStyle="1" w:styleId="ConsPlusNormal">
    <w:name w:val="ConsPlusNormal"/>
    <w:rsid w:val="00322F60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  <w:lang w:val="ru-RU" w:eastAsia="ru-RU"/>
    </w:rPr>
  </w:style>
  <w:style w:type="paragraph" w:customStyle="1" w:styleId="ConsNonformat">
    <w:name w:val="ConsNonformat"/>
    <w:rsid w:val="00322F60"/>
    <w:pPr>
      <w:widowControl w:val="0"/>
      <w:autoSpaceDE w:val="0"/>
      <w:autoSpaceDN w:val="0"/>
      <w:adjustRightInd w:val="0"/>
    </w:pPr>
    <w:rPr>
      <w:rFonts w:ascii="Courier New" w:eastAsia="Calibri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