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1FA70D" w14:textId="77777777" w:rsidR="00000000" w:rsidRDefault="004F32A8">
      <w:pPr>
        <w:jc w:val="right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sz w:val="27"/>
          <w:szCs w:val="27"/>
          <w:lang w:val="en-BE" w:eastAsia="en-BE" w:bidi="ar-SA"/>
        </w:rPr>
        <w:t>УИД № 77RS0017-02-2020-009819-34</w:t>
      </w:r>
    </w:p>
    <w:p w14:paraId="6F584AD4" w14:textId="77777777" w:rsidR="00000000" w:rsidRDefault="004F32A8">
      <w:pPr>
        <w:rPr>
          <w:sz w:val="27"/>
          <w:szCs w:val="27"/>
          <w:lang w:val="en-BE" w:eastAsia="en-BE" w:bidi="ar-SA"/>
        </w:rPr>
      </w:pPr>
    </w:p>
    <w:p w14:paraId="293B8E32" w14:textId="77777777" w:rsidR="00000000" w:rsidRDefault="004F32A8">
      <w:pPr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ЗАОЧНОЕ РЕШЕНИЕ</w:t>
      </w:r>
    </w:p>
    <w:p w14:paraId="6CCACC48" w14:textId="77777777" w:rsidR="00000000" w:rsidRDefault="004F32A8">
      <w:pPr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именем Российской Федерации</w:t>
      </w:r>
    </w:p>
    <w:p w14:paraId="3B0BE83B" w14:textId="77777777" w:rsidR="00000000" w:rsidRDefault="004F32A8">
      <w:pPr>
        <w:jc w:val="center"/>
        <w:rPr>
          <w:sz w:val="27"/>
          <w:szCs w:val="27"/>
          <w:lang w:val="en-BE" w:eastAsia="en-BE" w:bidi="ar-SA"/>
        </w:rPr>
      </w:pPr>
    </w:p>
    <w:p w14:paraId="52D905DC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17 июня 2021 года                                                                                       </w:t>
      </w:r>
      <w:r>
        <w:rPr>
          <w:rStyle w:val="cat-Addressgrp-0rplc-0"/>
          <w:sz w:val="27"/>
          <w:szCs w:val="27"/>
          <w:lang w:val="en-BE" w:eastAsia="en-BE" w:bidi="ar-SA"/>
        </w:rPr>
        <w:t>адрес</w:t>
      </w:r>
    </w:p>
    <w:p w14:paraId="6AC2AE5F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49A87077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Нагатинский районный суд </w:t>
      </w:r>
      <w:r>
        <w:rPr>
          <w:rStyle w:val="cat-Addressgrp-1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</w:t>
      </w:r>
      <w:r>
        <w:rPr>
          <w:sz w:val="27"/>
          <w:szCs w:val="27"/>
          <w:lang w:val="en-BE" w:eastAsia="en-BE" w:bidi="ar-SA"/>
        </w:rPr>
        <w:t xml:space="preserve">ьи Плаксиной О.А., при секретаре </w:t>
      </w:r>
      <w:r>
        <w:rPr>
          <w:rStyle w:val="cat-FIOgrp-4rplc-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открытом судебном заседании гражданское дело № 2-1724/2021 по иску ПАО Сбербанк России в лице филиала – Московского банка ПАО Сбербанк к Нескребину Евгению Владимировичу о взыскании задолженности по кредит</w:t>
      </w:r>
      <w:r>
        <w:rPr>
          <w:sz w:val="27"/>
          <w:szCs w:val="27"/>
          <w:lang w:val="en-BE" w:eastAsia="en-BE" w:bidi="ar-SA"/>
        </w:rPr>
        <w:t>ной карте,</w:t>
      </w:r>
    </w:p>
    <w:p w14:paraId="5DEF6C08" w14:textId="77777777" w:rsidR="00000000" w:rsidRDefault="004F32A8">
      <w:pPr>
        <w:jc w:val="center"/>
        <w:rPr>
          <w:sz w:val="27"/>
          <w:szCs w:val="27"/>
          <w:lang w:val="en-BE" w:eastAsia="en-BE" w:bidi="ar-SA"/>
        </w:rPr>
      </w:pPr>
    </w:p>
    <w:p w14:paraId="451050D6" w14:textId="77777777" w:rsidR="00000000" w:rsidRDefault="004F32A8">
      <w:pPr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УСТАНОВИЛ:</w:t>
      </w:r>
    </w:p>
    <w:p w14:paraId="1DFA0B18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1C885A08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Истец ПАО Сбербанк обратился в суд с иском к наследственному имуществу </w:t>
      </w:r>
      <w:r>
        <w:rPr>
          <w:rStyle w:val="cat-FIOgrp-5rplc-5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о взыскании задолженности по кредитной карте, указав в обоснование иска, что 04 июня 2014 года между ПАО Сбербанк России и </w:t>
      </w:r>
      <w:r>
        <w:rPr>
          <w:rStyle w:val="cat-FIOgrp-6rplc-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был заключен договор на предос</w:t>
      </w:r>
      <w:r>
        <w:rPr>
          <w:sz w:val="27"/>
          <w:szCs w:val="27"/>
          <w:lang w:val="en-BE" w:eastAsia="en-BE" w:bidi="ar-SA"/>
        </w:rPr>
        <w:t xml:space="preserve">тавление возобновляемой кредитной линии посредством выдачи кредитной карты Сбербанка Visa Credit Momentum с предоставленным по ней кредитом и обслуживанием счета по данной карте в российских рублях. Указанный договор заключен в результате публичной оферты </w:t>
      </w:r>
      <w:r>
        <w:rPr>
          <w:sz w:val="27"/>
          <w:szCs w:val="27"/>
          <w:lang w:val="en-BE" w:eastAsia="en-BE" w:bidi="ar-SA"/>
        </w:rPr>
        <w:t>путем оформления Ответчиком заявления на получение кредитной карты Сбербанка России Visa Credit Momentum и ознакомления с Условиями выпуска и обслуживания кредитной карты Сбербанка, Тарифами Сбербанка и Памяткой Держателя банковских карт. Во исполнение зак</w:t>
      </w:r>
      <w:r>
        <w:rPr>
          <w:sz w:val="27"/>
          <w:szCs w:val="27"/>
          <w:lang w:val="en-BE" w:eastAsia="en-BE" w:bidi="ar-SA"/>
        </w:rPr>
        <w:t xml:space="preserve">люченного договора Ответчику была выдана кредитная карта Visa Classic № 4276010025381961 с лимитом кредита </w:t>
      </w:r>
      <w:r>
        <w:rPr>
          <w:rStyle w:val="cat-Sumgrp-12rplc-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</w:t>
      </w:r>
      <w:r>
        <w:rPr>
          <w:sz w:val="27"/>
          <w:szCs w:val="27"/>
          <w:lang w:val="en-BE" w:eastAsia="en-BE" w:bidi="ar-SA"/>
        </w:rPr>
        <w:t>банка. Также Ответчику был открыт счет №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sz w:val="27"/>
          <w:szCs w:val="27"/>
          <w:lang w:val="en-BE" w:eastAsia="en-BE" w:bidi="ar-SA"/>
        </w:rPr>
        <w:t>40817810200025968880 для отражения операций, проводимых с использованием кредитной карты в соответствии с заключенным договором. В соответствии с пунктом 3.2. Условий, операции, совершенные по карте, оплачиваются за</w:t>
      </w:r>
      <w:r>
        <w:rPr>
          <w:sz w:val="27"/>
          <w:szCs w:val="27"/>
          <w:lang w:val="en-BE" w:eastAsia="en-BE" w:bidi="ar-SA"/>
        </w:rPr>
        <w:t xml:space="preserve"> счет кредита, предоставляемого Сбербанком России Ответчику, с одновременным уменьшением доступного лимита кредита. Кредит по карте предоставляется Ответчику в размере кредитного лимита под 18,9 % годовых на условиях, определенных Тарифами Сбербанка. При э</w:t>
      </w:r>
      <w:r>
        <w:rPr>
          <w:sz w:val="27"/>
          <w:szCs w:val="27"/>
          <w:lang w:val="en-BE" w:eastAsia="en-BE" w:bidi="ar-SA"/>
        </w:rPr>
        <w:t>том Сбербанк России обязуется ежемесячно предоставлять Ответчику отчет по карте.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</w:t>
      </w:r>
      <w:r>
        <w:rPr>
          <w:sz w:val="27"/>
          <w:szCs w:val="27"/>
          <w:lang w:val="en-BE" w:eastAsia="en-BE" w:bidi="ar-SA"/>
        </w:rPr>
        <w:t>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3.9 Условий предусмотрено, что за несвоевременное погашение обязательны</w:t>
      </w:r>
      <w:r>
        <w:rPr>
          <w:sz w:val="27"/>
          <w:szCs w:val="27"/>
          <w:lang w:val="en-BE" w:eastAsia="en-BE" w:bidi="ar-SA"/>
        </w:rPr>
        <w:t xml:space="preserve">х платежей </w:t>
      </w:r>
      <w:r>
        <w:rPr>
          <w:sz w:val="27"/>
          <w:szCs w:val="27"/>
          <w:lang w:val="en-BE" w:eastAsia="en-BE" w:bidi="ar-SA"/>
        </w:rPr>
        <w:lastRenderedPageBreak/>
        <w:t>взимается неустойка в соответствии с Тарифами Сбербанка.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sz w:val="27"/>
          <w:szCs w:val="27"/>
          <w:lang w:val="en-BE" w:eastAsia="en-BE" w:bidi="ar-SA"/>
        </w:rPr>
        <w:t xml:space="preserve">Согласно свидетельству о смерти </w:t>
      </w:r>
      <w:r>
        <w:rPr>
          <w:rStyle w:val="cat-FIOgrp-7rplc-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умерла 21.05.2017 года.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sz w:val="27"/>
          <w:szCs w:val="27"/>
          <w:lang w:val="en-BE" w:eastAsia="en-BE" w:bidi="ar-SA"/>
        </w:rPr>
        <w:t xml:space="preserve">По состоянию на 05.08.2020 года задолженность по кредитной карте, выпущенной на имя </w:t>
      </w:r>
      <w:r>
        <w:rPr>
          <w:rStyle w:val="cat-FIOgrp-6rplc-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составляет </w:t>
      </w:r>
      <w:r>
        <w:rPr>
          <w:rStyle w:val="cat-Sumgrp-13rplc-1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в том числе: просроче</w:t>
      </w:r>
      <w:r>
        <w:rPr>
          <w:sz w:val="27"/>
          <w:szCs w:val="27"/>
          <w:lang w:val="en-BE" w:eastAsia="en-BE" w:bidi="ar-SA"/>
        </w:rPr>
        <w:t xml:space="preserve">нный основной долг </w:t>
      </w:r>
      <w:r>
        <w:rPr>
          <w:rStyle w:val="cat-Sumgrp-14rplc-1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и просроченные проценты </w:t>
      </w:r>
      <w:r>
        <w:rPr>
          <w:rStyle w:val="cat-Sumgrp-15rplc-1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. На основании изложенного истец просит сзыскать из стоимости наследственного имущества </w:t>
      </w:r>
      <w:r>
        <w:rPr>
          <w:rStyle w:val="cat-FIOgrp-6rplc-1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сумму задолженности по счету кредитной карты № 4276010025381961 в размере </w:t>
      </w:r>
      <w:r>
        <w:rPr>
          <w:rStyle w:val="cat-Sumgrp-13rplc-1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а также возместить судебные р</w:t>
      </w:r>
      <w:r>
        <w:rPr>
          <w:sz w:val="27"/>
          <w:szCs w:val="27"/>
          <w:lang w:val="en-BE" w:eastAsia="en-BE" w:bidi="ar-SA"/>
        </w:rPr>
        <w:t xml:space="preserve">асходы а размере </w:t>
      </w:r>
      <w:r>
        <w:rPr>
          <w:rStyle w:val="cat-Sumgrp-16rplc-1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35F2B53B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Определением суда от 19 апреля 2021 года к участию в деле в качестве ответчика привлечен наследник </w:t>
      </w:r>
      <w:r>
        <w:rPr>
          <w:rStyle w:val="cat-FIOgrp-6rplc-1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– Нескребин Е.В.</w:t>
      </w:r>
    </w:p>
    <w:p w14:paraId="3B1F677C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Представитель истца в судебное заседание не явился, явку представителя не обеспечил, о дате, времени и месте суд</w:t>
      </w:r>
      <w:r>
        <w:rPr>
          <w:sz w:val="27"/>
          <w:szCs w:val="27"/>
          <w:lang w:val="en-BE" w:eastAsia="en-BE" w:bidi="ar-SA"/>
        </w:rPr>
        <w:t>ебного заседания извещен надлежащим образом; ходатайствовал о рассмотрении дела в отсутствие истца.</w:t>
      </w:r>
    </w:p>
    <w:p w14:paraId="3ED1CBBA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в судебное заседание не явился, извещен надлежащим образом о дате и месте судебного заседания, в том числе публичным способом, путем размещения инф</w:t>
      </w:r>
      <w:r>
        <w:rPr>
          <w:sz w:val="27"/>
          <w:szCs w:val="27"/>
          <w:lang w:val="en-BE" w:eastAsia="en-BE" w:bidi="ar-SA"/>
        </w:rPr>
        <w:t xml:space="preserve">ормации на сайте суда, о причине неявки суду не сообщил, возражений по заявленным исковым требованиям и доказательств, их опровергающих, суду не представил. </w:t>
      </w:r>
    </w:p>
    <w:p w14:paraId="11816395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п.п. 63-68 Постановления Пленума Верховного Суда РФ № 25 «О применении судами нек</w:t>
      </w:r>
      <w:r>
        <w:rPr>
          <w:sz w:val="27"/>
          <w:szCs w:val="27"/>
          <w:lang w:val="en-BE" w:eastAsia="en-BE" w:bidi="ar-SA"/>
        </w:rPr>
        <w:t>оторых положений раздела I части первой Гражданского кодекса РФ», по смыслу пункта 1 статьи 165.1 ГК РФ юридически значимое сообщение, адресованное гражданину, должно быть направлено по адресу его регистрации по месту жительства или пребывания либо по адре</w:t>
      </w:r>
      <w:r>
        <w:rPr>
          <w:sz w:val="27"/>
          <w:szCs w:val="27"/>
          <w:lang w:val="en-BE" w:eastAsia="en-BE" w:bidi="ar-SA"/>
        </w:rPr>
        <w:t>су, который гражданин указал сам (например, в тексте договора), либо его представителю (пункт 1 статьи 165.1 ГК РФ). Юридически значимое сообщение считается доставленным и в тех случаях, если оно поступило лицу, которому оно направлено, но по обстоятельств</w:t>
      </w:r>
      <w:r>
        <w:rPr>
          <w:sz w:val="27"/>
          <w:szCs w:val="27"/>
          <w:lang w:val="en-BE" w:eastAsia="en-BE" w:bidi="ar-SA"/>
        </w:rPr>
        <w:t>ам, зависящим от него, не было ему вручено или адресат не ознакомился с ним (пункт 1 статьи 165.1 ГК РФ). Например, сообщение считается доставленным, если адресат уклонился от получения корреспонденции в отделении связи, в связи с чем она была возвращена п</w:t>
      </w:r>
      <w:r>
        <w:rPr>
          <w:sz w:val="27"/>
          <w:szCs w:val="27"/>
          <w:lang w:val="en-BE" w:eastAsia="en-BE" w:bidi="ar-SA"/>
        </w:rPr>
        <w:t>о истечении срока хранения.</w:t>
      </w:r>
    </w:p>
    <w:p w14:paraId="2BD609C5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Риск неполучения поступившей корреспонденции несет адресат.</w:t>
      </w:r>
    </w:p>
    <w:p w14:paraId="4D419EB6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Статья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</w:t>
      </w:r>
      <w:r>
        <w:rPr>
          <w:sz w:val="27"/>
          <w:szCs w:val="27"/>
          <w:lang w:val="en-BE" w:eastAsia="en-BE" w:bidi="ar-SA"/>
        </w:rPr>
        <w:t xml:space="preserve">мотрено иное. </w:t>
      </w:r>
    </w:p>
    <w:p w14:paraId="69728548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ч. 1 ст. 233 ГПК РФ суд рассматривает дело в отсутствие ответчика в порядке заочного производства.</w:t>
      </w:r>
    </w:p>
    <w:p w14:paraId="696FFAD6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исследовав письменные материалы дела, оценив собранные по делу доказательства в совокупности, приходит к следующему выводу.</w:t>
      </w:r>
    </w:p>
    <w:p w14:paraId="07F6E23A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</w:t>
      </w:r>
      <w:r>
        <w:rPr>
          <w:sz w:val="27"/>
          <w:szCs w:val="27"/>
          <w:lang w:val="en-BE" w:eastAsia="en-BE" w:bidi="ar-SA"/>
        </w:rPr>
        <w:t xml:space="preserve">ветствии с положениями ч. ч. 2, 3 ст. 421 ГК РФ граждане и юридические лица свободны в заключении договора. </w:t>
      </w:r>
    </w:p>
    <w:p w14:paraId="25516F90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ч. 1 ст. 307 ГК РФ в силу обязательства одно лицо (должник) обязано совершить в пользу другого лица (кредитора) определенное действие, как</w:t>
      </w:r>
      <w:r>
        <w:rPr>
          <w:sz w:val="27"/>
          <w:szCs w:val="27"/>
          <w:lang w:val="en-BE" w:eastAsia="en-BE" w:bidi="ar-SA"/>
        </w:rPr>
        <w:t xml:space="preserve"> то: передать имущество, выполнить работу, оказать услугу, внести вклад в </w:t>
      </w:r>
      <w:r>
        <w:rPr>
          <w:sz w:val="27"/>
          <w:szCs w:val="27"/>
          <w:lang w:val="en-BE" w:eastAsia="en-BE" w:bidi="ar-SA"/>
        </w:rPr>
        <w:lastRenderedPageBreak/>
        <w:t>совместную деятельность,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4031AC66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Как следует из </w:t>
      </w:r>
      <w:r>
        <w:rPr>
          <w:sz w:val="27"/>
          <w:szCs w:val="27"/>
          <w:lang w:val="en-BE" w:eastAsia="en-BE" w:bidi="ar-SA"/>
        </w:rPr>
        <w:t>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</w:t>
      </w:r>
      <w:r>
        <w:rPr>
          <w:sz w:val="27"/>
          <w:szCs w:val="27"/>
          <w:lang w:val="en-BE" w:eastAsia="en-BE" w:bidi="ar-SA"/>
        </w:rPr>
        <w:t>латить проценты на нее.</w:t>
      </w:r>
    </w:p>
    <w:p w14:paraId="4CAF8AAA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Исходя из смысла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</w:t>
      </w:r>
      <w:r>
        <w:rPr>
          <w:sz w:val="27"/>
          <w:szCs w:val="27"/>
          <w:lang w:val="en-BE" w:eastAsia="en-BE" w:bidi="ar-SA"/>
        </w:rPr>
        <w:t>бычаями или иными обычно предъявляемыми требованиями.</w:t>
      </w:r>
    </w:p>
    <w:p w14:paraId="05676BC9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</w:t>
      </w:r>
      <w:r>
        <w:rPr>
          <w:sz w:val="27"/>
          <w:szCs w:val="27"/>
          <w:lang w:val="en-BE" w:eastAsia="en-BE" w:bidi="ar-SA"/>
        </w:rPr>
        <w:t>иными правовыми актами.</w:t>
      </w:r>
    </w:p>
    <w:p w14:paraId="6B9EB131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4200A753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Не входят в состав наследства права и обязанности, неразр</w:t>
      </w:r>
      <w:r>
        <w:rPr>
          <w:sz w:val="27"/>
          <w:szCs w:val="27"/>
          <w:lang w:val="en-BE" w:eastAsia="en-BE" w:bidi="ar-SA"/>
        </w:rPr>
        <w:t>ывно связанные с личностью наследодателя, в частности право на алименты, право на возмещение вреда, причиненного жизни или здоровью гражданина, а также права и обязанности, переход которых в порядке наследования не допускается настоящим Кодексом или другим</w:t>
      </w:r>
      <w:r>
        <w:rPr>
          <w:sz w:val="27"/>
          <w:szCs w:val="27"/>
          <w:lang w:val="en-BE" w:eastAsia="en-BE" w:bidi="ar-SA"/>
        </w:rPr>
        <w:t>и законами.</w:t>
      </w:r>
    </w:p>
    <w:p w14:paraId="2E20052D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Не входят в состав наследства личные неимущественные права и другие нематериальные блага.</w:t>
      </w:r>
    </w:p>
    <w:p w14:paraId="1D736A03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п. 1 ст. 1175 ГК РФ наследники, принявшие наследство, отвечают по долгам наследодателя солидарно (статья 323). Каждый из наследников отвечает</w:t>
      </w:r>
      <w:r>
        <w:rPr>
          <w:sz w:val="27"/>
          <w:szCs w:val="27"/>
          <w:lang w:val="en-BE" w:eastAsia="en-BE" w:bidi="ar-SA"/>
        </w:rPr>
        <w:t xml:space="preserve"> по долгам наследодателя в пределах стоимости перешедшего к нему наследственного имущества.</w:t>
      </w:r>
    </w:p>
    <w:p w14:paraId="6FB6C6AF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пункте 60 постановления Пленума Верховного Суда Российской Федерации от 29 мая 2012 года № 9 «О судебной практике по делам о наследовании» разъяснено, что ответст</w:t>
      </w:r>
      <w:r>
        <w:rPr>
          <w:sz w:val="27"/>
          <w:szCs w:val="27"/>
          <w:lang w:val="en-BE" w:eastAsia="en-BE" w:bidi="ar-SA"/>
        </w:rPr>
        <w:t>венность по долгам наследодателя несут все принявшие наследство наследники независимо от основания наследования и способа принятия наследства. Принявшие наследство наследники должника становятся солидарными должниками (статья 323 ГК РФ) в пределах стоимост</w:t>
      </w:r>
      <w:r>
        <w:rPr>
          <w:sz w:val="27"/>
          <w:szCs w:val="27"/>
          <w:lang w:val="en-BE" w:eastAsia="en-BE" w:bidi="ar-SA"/>
        </w:rPr>
        <w:t>и перешедшего к ним наследственного имущества.</w:t>
      </w:r>
    </w:p>
    <w:p w14:paraId="51F1205C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Наследники, совершившие действия, свидетельствующие о фактическом принятии наследства, отвечают по долгам наследодателя в пределах стоимости всего причитающегося им наследственного имущества.</w:t>
      </w:r>
    </w:p>
    <w:p w14:paraId="2A733BC5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пункте 61 разъя</w:t>
      </w:r>
      <w:r>
        <w:rPr>
          <w:sz w:val="27"/>
          <w:szCs w:val="27"/>
          <w:lang w:val="en-BE" w:eastAsia="en-BE" w:bidi="ar-SA"/>
        </w:rPr>
        <w:t xml:space="preserve">снено, что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</w:t>
      </w:r>
      <w:r>
        <w:rPr>
          <w:sz w:val="27"/>
          <w:szCs w:val="27"/>
          <w:lang w:val="en-BE" w:eastAsia="en-BE" w:bidi="ar-SA"/>
        </w:rPr>
        <w:lastRenderedPageBreak/>
        <w:t>наследства вне зависимости от ее последующего изменения ко времени рас</w:t>
      </w:r>
      <w:r>
        <w:rPr>
          <w:sz w:val="27"/>
          <w:szCs w:val="27"/>
          <w:lang w:val="en-BE" w:eastAsia="en-BE" w:bidi="ar-SA"/>
        </w:rPr>
        <w:t>смотрения дела судом.</w:t>
      </w:r>
    </w:p>
    <w:p w14:paraId="21C8BFF2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</w:t>
      </w:r>
      <w:r>
        <w:rPr>
          <w:sz w:val="27"/>
          <w:szCs w:val="27"/>
          <w:lang w:val="en-BE" w:eastAsia="en-BE" w:bidi="ar-SA"/>
        </w:rPr>
        <w:t>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</w:t>
      </w:r>
      <w:r>
        <w:rPr>
          <w:sz w:val="27"/>
          <w:szCs w:val="27"/>
          <w:lang w:val="en-BE" w:eastAsia="en-BE" w:bidi="ar-SA"/>
        </w:rPr>
        <w:t xml:space="preserve"> наследодателем по день открытия наследства, а после открытия наследства за неисполнение денежного обязательства наследником, по смыслу пункта 1 статьи 401 ГК РФ, - по истечении времени, необходимого для принятия наследства (приобретения выморочного имущес</w:t>
      </w:r>
      <w:r>
        <w:rPr>
          <w:sz w:val="27"/>
          <w:szCs w:val="27"/>
          <w:lang w:val="en-BE" w:eastAsia="en-BE" w:bidi="ar-SA"/>
        </w:rPr>
        <w:t>тва). Размер задолженности, подлежащей взысканию с наследника, определяется на время вынесения решения суда.</w:t>
      </w:r>
    </w:p>
    <w:p w14:paraId="2D78766A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Судом установлено, что 04 июня 2014 года между ПАО Сбербанк России и </w:t>
      </w:r>
      <w:r>
        <w:rPr>
          <w:rStyle w:val="cat-FIOgrp-6rplc-1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был заключен договор на предоставление возобновляемой кредитной линии поср</w:t>
      </w:r>
      <w:r>
        <w:rPr>
          <w:sz w:val="27"/>
          <w:szCs w:val="27"/>
          <w:lang w:val="en-BE" w:eastAsia="en-BE" w:bidi="ar-SA"/>
        </w:rPr>
        <w:t xml:space="preserve">едством выдачи кредитной карты Сбербанка Visa Credit Momentum с предоставленным по ней кредитом и обслуживанием счета по данной карте в российских рублях. </w:t>
      </w:r>
    </w:p>
    <w:p w14:paraId="01638FA3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</w:t>
      </w:r>
      <w:r>
        <w:rPr>
          <w:sz w:val="27"/>
          <w:szCs w:val="27"/>
          <w:lang w:val="en-BE" w:eastAsia="en-BE" w:bidi="ar-SA"/>
        </w:rPr>
        <w:t xml:space="preserve">лучение кредитной карты Сбербанка России Visa Credit Momentum и ознакомления с Условиями выпуска и обслуживания кредитной карты Сбербанка, Тарифами Сбербанка и Памяткой Держателя банковских карт. </w:t>
      </w:r>
    </w:p>
    <w:p w14:paraId="638A0C7F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Во исполнение заключенного договора Ответчику была выдана к</w:t>
      </w:r>
      <w:r>
        <w:rPr>
          <w:sz w:val="27"/>
          <w:szCs w:val="27"/>
          <w:lang w:val="en-BE" w:eastAsia="en-BE" w:bidi="ar-SA"/>
        </w:rPr>
        <w:t xml:space="preserve">редитная карта Visa Classic № 4276010025381961 с лимитом кредита </w:t>
      </w:r>
      <w:r>
        <w:rPr>
          <w:rStyle w:val="cat-Sumgrp-12rplc-1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Сбербанка. </w:t>
      </w:r>
    </w:p>
    <w:p w14:paraId="420E4B64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Также Ответчику был открыт счет № </w:t>
      </w:r>
      <w:r>
        <w:rPr>
          <w:sz w:val="27"/>
          <w:szCs w:val="27"/>
          <w:lang w:val="en-BE" w:eastAsia="en-BE" w:bidi="ar-SA"/>
        </w:rPr>
        <w:t xml:space="preserve">40817810200025968880 для отражения операций, проводимых с использованием кредитной карты в соответствии с заключенным договором. </w:t>
      </w:r>
    </w:p>
    <w:p w14:paraId="396F05CF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пунктом 3.2. Условий, операции, совершенные по карте, оплачиваются за счет кредита, предоставляемого Сбербанк</w:t>
      </w:r>
      <w:r>
        <w:rPr>
          <w:sz w:val="27"/>
          <w:szCs w:val="27"/>
          <w:lang w:val="en-BE" w:eastAsia="en-BE" w:bidi="ar-SA"/>
        </w:rPr>
        <w:t xml:space="preserve">ом России Ответчику, с одновременным уменьшением доступного лимита кредита. </w:t>
      </w:r>
    </w:p>
    <w:p w14:paraId="733E9ECD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Кредит по карте предоставляется Ответчику в размере кредитного лимита под 18,9 % годовых на условиях, определенных Тарифами Сбербанка. При этом Сбербанк России обязуется ежемесячн</w:t>
      </w:r>
      <w:r>
        <w:rPr>
          <w:sz w:val="27"/>
          <w:szCs w:val="27"/>
          <w:lang w:val="en-BE" w:eastAsia="en-BE" w:bidi="ar-SA"/>
        </w:rPr>
        <w:t xml:space="preserve">о предоставлять Ответчику отчет по карте.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</w:t>
      </w:r>
      <w:r>
        <w:rPr>
          <w:sz w:val="27"/>
          <w:szCs w:val="27"/>
          <w:lang w:val="en-BE" w:eastAsia="en-BE" w:bidi="ar-SA"/>
        </w:rPr>
        <w:t xml:space="preserve">с информацией, указанной в отчете, путем пополнения счета карты не позднее двадцати календарных дней с даты формирования отчета по карте. </w:t>
      </w:r>
    </w:p>
    <w:p w14:paraId="445F1F0D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Пунктом 3.9 Условий предусмотрено, что за несвоевременное погашение обязательных платежей взимается неустойка в соотв</w:t>
      </w:r>
      <w:r>
        <w:rPr>
          <w:sz w:val="27"/>
          <w:szCs w:val="27"/>
          <w:lang w:val="en-BE" w:eastAsia="en-BE" w:bidi="ar-SA"/>
        </w:rPr>
        <w:t>етствии с Тарифами Сбербанка.</w:t>
      </w:r>
    </w:p>
    <w:p w14:paraId="103703E0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21 мая 2017 года </w:t>
      </w:r>
      <w:r>
        <w:rPr>
          <w:rStyle w:val="cat-FIOgrp-6rplc-2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умерла.</w:t>
      </w:r>
    </w:p>
    <w:p w14:paraId="299C6D29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29 июня 2017 года Нескребин Е.В. обратился к нотариусу с заявлением о принятии наследства по закону после смерти </w:t>
      </w:r>
      <w:r>
        <w:rPr>
          <w:rStyle w:val="cat-FIOgrp-6rplc-22"/>
          <w:sz w:val="27"/>
          <w:szCs w:val="27"/>
          <w:lang w:val="en-BE" w:eastAsia="en-BE" w:bidi="ar-SA"/>
        </w:rPr>
        <w:t>фио</w:t>
      </w:r>
    </w:p>
    <w:p w14:paraId="71148DFD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15 декабря 2017 года нотариусом </w:t>
      </w:r>
      <w:r>
        <w:rPr>
          <w:rStyle w:val="cat-Addressgrp-1rplc-2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  <w:r>
        <w:rPr>
          <w:rStyle w:val="cat-FIOgrp-9rplc-2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Нескребину Е.В. выдано свидетельство о</w:t>
      </w:r>
      <w:r>
        <w:rPr>
          <w:sz w:val="27"/>
          <w:szCs w:val="27"/>
          <w:lang w:val="en-BE" w:eastAsia="en-BE" w:bidi="ar-SA"/>
        </w:rPr>
        <w:t xml:space="preserve"> праве на наследство по закону после смерти </w:t>
      </w:r>
      <w:r>
        <w:rPr>
          <w:rStyle w:val="cat-FIOgrp-6rplc-26"/>
          <w:sz w:val="27"/>
          <w:szCs w:val="27"/>
          <w:lang w:val="en-BE" w:eastAsia="en-BE" w:bidi="ar-SA"/>
        </w:rPr>
        <w:t>фио</w:t>
      </w:r>
    </w:p>
    <w:p w14:paraId="3C9829C8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По состоянию на 05 августа 2020 года по кредитной карте, выпущенной на имя </w:t>
      </w:r>
      <w:r>
        <w:rPr>
          <w:rStyle w:val="cat-FIOgrp-6rplc-27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перед Банком образовалась задолженность в сумме </w:t>
      </w:r>
      <w:r>
        <w:rPr>
          <w:rStyle w:val="cat-Sumgrp-17rplc-2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которых просроченный основной долг </w:t>
      </w:r>
      <w:r>
        <w:rPr>
          <w:rStyle w:val="cat-Sumgrp-18rplc-2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и просроченные проценты – </w:t>
      </w:r>
      <w:r>
        <w:rPr>
          <w:rStyle w:val="cat-Sumgrp-19rplc-30"/>
          <w:sz w:val="27"/>
          <w:szCs w:val="27"/>
          <w:lang w:val="en-BE" w:eastAsia="en-BE" w:bidi="ar-SA"/>
        </w:rPr>
        <w:t>сум</w:t>
      </w:r>
      <w:r>
        <w:rPr>
          <w:rStyle w:val="cat-Sumgrp-19rplc-30"/>
          <w:sz w:val="27"/>
          <w:szCs w:val="27"/>
          <w:lang w:val="en-BE" w:eastAsia="en-BE" w:bidi="ar-SA"/>
        </w:rPr>
        <w:t>ма</w:t>
      </w:r>
    </w:p>
    <w:p w14:paraId="3487B5B3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Оснований не доверять представленному истцом расчету у суда не имеется. Он является арифметически верным, выполнен в соответствии с условиями заключенного между сторонами договора и с учетом внесенных платежей в счет погашения задолженности. </w:t>
      </w:r>
    </w:p>
    <w:p w14:paraId="555257E9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Поскольку </w:t>
      </w:r>
      <w:r>
        <w:rPr>
          <w:sz w:val="27"/>
          <w:szCs w:val="27"/>
          <w:lang w:val="en-BE" w:eastAsia="en-BE" w:bidi="ar-SA"/>
        </w:rPr>
        <w:t>факт предоставления денежных средств по кредитной карте ответчиком не оспорен, доказательств возврата суммы кредита и уплаты процентов суду не представлено, направленные банком требования о необходимости погашения задолженности также не исполнены, суд приз</w:t>
      </w:r>
      <w:r>
        <w:rPr>
          <w:sz w:val="27"/>
          <w:szCs w:val="27"/>
          <w:lang w:val="en-BE" w:eastAsia="en-BE" w:bidi="ar-SA"/>
        </w:rPr>
        <w:t>нает исковые требования ПАО Сбербанк о взыскании задолженности обоснованными.</w:t>
      </w:r>
    </w:p>
    <w:p w14:paraId="53037536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Каких-либо возражений по существу исковых требований, а также доказательств в обоснование возражений, ответчик не представил.</w:t>
      </w:r>
    </w:p>
    <w:p w14:paraId="46B48437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Учитывая изложенное, принимая во внимание положения </w:t>
      </w:r>
      <w:r>
        <w:rPr>
          <w:sz w:val="27"/>
          <w:szCs w:val="27"/>
          <w:lang w:val="en-BE" w:eastAsia="en-BE" w:bidi="ar-SA"/>
        </w:rPr>
        <w:t xml:space="preserve">названных норм, а также условия договора о выдаче кредитной карты, наличие у </w:t>
      </w:r>
      <w:r>
        <w:rPr>
          <w:rStyle w:val="cat-FIOgrp-6rplc-3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наследников, принявших наследство, достаточности стоимости унаследованного имущества для погашения образовавшейся у </w:t>
      </w:r>
      <w:r>
        <w:rPr>
          <w:rStyle w:val="cat-FIOgrp-6rplc-3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кредитной задолженности перед Банком, суд приходит к вы</w:t>
      </w:r>
      <w:r>
        <w:rPr>
          <w:sz w:val="27"/>
          <w:szCs w:val="27"/>
          <w:lang w:val="en-BE" w:eastAsia="en-BE" w:bidi="ar-SA"/>
        </w:rPr>
        <w:t xml:space="preserve">воду о наличии правовых оснований для удовлетворения заявленных требований, взыскании с Нескребина Е.В. в пользу ПАО Сбербанк задолженности в сумме </w:t>
      </w:r>
      <w:r>
        <w:rPr>
          <w:rStyle w:val="cat-Sumgrp-17rplc-34"/>
          <w:sz w:val="27"/>
          <w:szCs w:val="27"/>
          <w:lang w:val="en-BE" w:eastAsia="en-BE" w:bidi="ar-SA"/>
        </w:rPr>
        <w:t>сумма</w:t>
      </w:r>
    </w:p>
    <w:p w14:paraId="16410587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1 ст. 98 ГПК РФ с ответчика в пользу истца подлежит взысканию уплаченная при подач</w:t>
      </w:r>
      <w:r>
        <w:rPr>
          <w:sz w:val="27"/>
          <w:szCs w:val="27"/>
          <w:lang w:val="en-BE" w:eastAsia="en-BE" w:bidi="ar-SA"/>
        </w:rPr>
        <w:t xml:space="preserve">е иска государственная пошлина в размере </w:t>
      </w:r>
      <w:r>
        <w:rPr>
          <w:rStyle w:val="cat-Sumgrp-20rplc-35"/>
          <w:sz w:val="27"/>
          <w:szCs w:val="27"/>
          <w:lang w:val="en-BE" w:eastAsia="en-BE" w:bidi="ar-SA"/>
        </w:rPr>
        <w:t>сумма</w:t>
      </w:r>
    </w:p>
    <w:p w14:paraId="577DD3D3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руководствуясь ст.ст. 194-199, 233-235 ГПК РФ, суд</w:t>
      </w:r>
    </w:p>
    <w:p w14:paraId="11341FF2" w14:textId="77777777" w:rsidR="00000000" w:rsidRDefault="004F32A8">
      <w:pPr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17BA35AC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5DA9C825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Исковые требования ПАО Сбербанк России в лице филиала – Московского банка ПАО Сбербанк к Нескребину Евгению Владимировичу о </w:t>
      </w:r>
      <w:r>
        <w:rPr>
          <w:sz w:val="27"/>
          <w:szCs w:val="27"/>
          <w:lang w:val="en-BE" w:eastAsia="en-BE" w:bidi="ar-SA"/>
        </w:rPr>
        <w:t>взыскании задолженности по кредитной карте удовлетворить.</w:t>
      </w:r>
    </w:p>
    <w:p w14:paraId="55702A47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Нескребина Евгения Владимировича в пользу ПАО Сбербанк России задолженность по кредитной карте в размере </w:t>
      </w:r>
      <w:r>
        <w:rPr>
          <w:rStyle w:val="cat-Sumgrp-17rplc-3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судебные расходы в размере </w:t>
      </w:r>
      <w:r>
        <w:rPr>
          <w:rStyle w:val="cat-Sumgrp-20rplc-3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а всего – </w:t>
      </w:r>
      <w:r>
        <w:rPr>
          <w:rStyle w:val="cat-Sumgrp-21rplc-4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за счет наследственного </w:t>
      </w:r>
      <w:r>
        <w:rPr>
          <w:sz w:val="27"/>
          <w:szCs w:val="27"/>
          <w:lang w:val="en-BE" w:eastAsia="en-BE" w:bidi="ar-SA"/>
        </w:rPr>
        <w:t xml:space="preserve">имущества </w:t>
      </w:r>
      <w:r>
        <w:rPr>
          <w:rStyle w:val="cat-FIOgrp-5rplc-4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в пределах стоимости перешедшего к Нескребину Евгению Владимировичу наследственного имущества.</w:t>
      </w:r>
    </w:p>
    <w:p w14:paraId="4B12C2C7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 xml:space="preserve">Ответчик вправе подать в Нагатинский районный суд </w:t>
      </w:r>
      <w:r>
        <w:rPr>
          <w:rStyle w:val="cat-Addressgrp-1rplc-4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заявление об отмене заочного решения суда в течение семи дней со дня вручения ему копии это</w:t>
      </w:r>
      <w:r>
        <w:rPr>
          <w:sz w:val="27"/>
          <w:szCs w:val="27"/>
          <w:lang w:val="en-BE" w:eastAsia="en-BE" w:bidi="ar-SA"/>
        </w:rPr>
        <w:t>го решения.</w:t>
      </w:r>
    </w:p>
    <w:p w14:paraId="29C73618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Ответчиком заочное решение суда может быть обжаловано в апелляционном порядке в Московский городской суд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5A72FC7A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Иными лицами, </w:t>
      </w:r>
      <w:r>
        <w:rPr>
          <w:sz w:val="27"/>
          <w:szCs w:val="27"/>
          <w:lang w:val="en-BE" w:eastAsia="en-BE" w:bidi="ar-SA"/>
        </w:rPr>
        <w:t xml:space="preserve">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Московский городской суд в течение одного </w:t>
      </w:r>
      <w:r>
        <w:rPr>
          <w:sz w:val="27"/>
          <w:szCs w:val="27"/>
          <w:lang w:val="en-BE" w:eastAsia="en-BE" w:bidi="ar-SA"/>
        </w:rPr>
        <w:t>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084CB249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01604575" w14:textId="77777777" w:rsidR="00000000" w:rsidRDefault="004F32A8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6555500D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                   </w:t>
      </w:r>
      <w:r>
        <w:rPr>
          <w:sz w:val="27"/>
          <w:szCs w:val="27"/>
          <w:lang w:val="en-BE" w:eastAsia="en-BE" w:bidi="ar-SA"/>
        </w:rPr>
        <w:t xml:space="preserve">                         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          О.А. Плаксина</w:t>
      </w:r>
    </w:p>
    <w:p w14:paraId="14ECE58F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5F2F4DED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34CD7908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49A8EC04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7073338F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0E8DFA8D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77D1A19A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40317B7E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455B7600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60CAC70C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5E430A86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4CF7977D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</w:p>
    <w:p w14:paraId="517B63F6" w14:textId="77777777" w:rsidR="00000000" w:rsidRDefault="004F32A8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в окончательной форме принято 05 июля 2021 года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2A8"/>
    <w:rsid w:val="004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C43190E"/>
  <w15:chartTrackingRefBased/>
  <w15:docId w15:val="{ECC2D38E-F111-4242-8BEA-4FA63538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5">
    <w:name w:val="cat-FIO grp-5 rplc-5"/>
    <w:basedOn w:val="a0"/>
  </w:style>
  <w:style w:type="character" w:customStyle="1" w:styleId="cat-FIOgrp-6rplc-6">
    <w:name w:val="cat-FIO grp-6 rplc-6"/>
    <w:basedOn w:val="a0"/>
  </w:style>
  <w:style w:type="character" w:customStyle="1" w:styleId="cat-Sumgrp-12rplc-7">
    <w:name w:val="cat-Sum grp-12 rplc-7"/>
    <w:basedOn w:val="a0"/>
  </w:style>
  <w:style w:type="character" w:customStyle="1" w:styleId="cat-FIOgrp-7rplc-8">
    <w:name w:val="cat-FIO grp-7 rplc-8"/>
    <w:basedOn w:val="a0"/>
  </w:style>
  <w:style w:type="character" w:customStyle="1" w:styleId="cat-FIOgrp-6rplc-9">
    <w:name w:val="cat-FIO grp-6 rplc-9"/>
    <w:basedOn w:val="a0"/>
  </w:style>
  <w:style w:type="character" w:customStyle="1" w:styleId="cat-Sumgrp-13rplc-10">
    <w:name w:val="cat-Sum grp-13 rplc-10"/>
    <w:basedOn w:val="a0"/>
  </w:style>
  <w:style w:type="character" w:customStyle="1" w:styleId="cat-Sumgrp-14rplc-11">
    <w:name w:val="cat-Sum grp-14 rplc-11"/>
    <w:basedOn w:val="a0"/>
  </w:style>
  <w:style w:type="character" w:customStyle="1" w:styleId="cat-Sumgrp-15rplc-12">
    <w:name w:val="cat-Sum grp-15 rplc-12"/>
    <w:basedOn w:val="a0"/>
  </w:style>
  <w:style w:type="character" w:customStyle="1" w:styleId="cat-FIOgrp-6rplc-13">
    <w:name w:val="cat-FIO grp-6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16rplc-15">
    <w:name w:val="cat-Sum grp-16 rplc-15"/>
    <w:basedOn w:val="a0"/>
  </w:style>
  <w:style w:type="character" w:customStyle="1" w:styleId="cat-FIOgrp-6rplc-16">
    <w:name w:val="cat-FIO grp-6 rplc-16"/>
    <w:basedOn w:val="a0"/>
  </w:style>
  <w:style w:type="character" w:customStyle="1" w:styleId="cat-FIOgrp-6rplc-18">
    <w:name w:val="cat-FIO grp-6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FIOgrp-6rplc-22">
    <w:name w:val="cat-FIO grp-6 rplc-22"/>
    <w:basedOn w:val="a0"/>
  </w:style>
  <w:style w:type="character" w:customStyle="1" w:styleId="cat-Addressgrp-1rplc-23">
    <w:name w:val="cat-Address grp-1 rplc-23"/>
    <w:basedOn w:val="a0"/>
  </w:style>
  <w:style w:type="character" w:customStyle="1" w:styleId="cat-FIOgrp-9rplc-24">
    <w:name w:val="cat-FIO grp-9 rplc-24"/>
    <w:basedOn w:val="a0"/>
  </w:style>
  <w:style w:type="character" w:customStyle="1" w:styleId="cat-FIOgrp-6rplc-26">
    <w:name w:val="cat-FIO grp-6 rplc-26"/>
    <w:basedOn w:val="a0"/>
  </w:style>
  <w:style w:type="character" w:customStyle="1" w:styleId="cat-FIOgrp-6rplc-27">
    <w:name w:val="cat-FIO grp-6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19rplc-30">
    <w:name w:val="cat-Sum grp-19 rplc-30"/>
    <w:basedOn w:val="a0"/>
  </w:style>
  <w:style w:type="character" w:customStyle="1" w:styleId="cat-FIOgrp-6rplc-31">
    <w:name w:val="cat-FIO grp-6 rplc-31"/>
    <w:basedOn w:val="a0"/>
  </w:style>
  <w:style w:type="character" w:customStyle="1" w:styleId="cat-FIOgrp-6rplc-32">
    <w:name w:val="cat-FIO grp-6 rplc-32"/>
    <w:basedOn w:val="a0"/>
  </w:style>
  <w:style w:type="character" w:customStyle="1" w:styleId="cat-Sumgrp-17rplc-34">
    <w:name w:val="cat-Sum grp-17 rplc-34"/>
    <w:basedOn w:val="a0"/>
  </w:style>
  <w:style w:type="character" w:customStyle="1" w:styleId="cat-Sumgrp-20rplc-35">
    <w:name w:val="cat-Sum grp-20 rplc-35"/>
    <w:basedOn w:val="a0"/>
  </w:style>
  <w:style w:type="character" w:customStyle="1" w:styleId="cat-Sumgrp-17rplc-38">
    <w:name w:val="cat-Sum grp-17 rplc-38"/>
    <w:basedOn w:val="a0"/>
  </w:style>
  <w:style w:type="character" w:customStyle="1" w:styleId="cat-Sumgrp-20rplc-39">
    <w:name w:val="cat-Sum grp-20 rplc-39"/>
    <w:basedOn w:val="a0"/>
  </w:style>
  <w:style w:type="character" w:customStyle="1" w:styleId="cat-Sumgrp-21rplc-40">
    <w:name w:val="cat-Sum grp-21 rplc-40"/>
    <w:basedOn w:val="a0"/>
  </w:style>
  <w:style w:type="character" w:customStyle="1" w:styleId="cat-FIOgrp-5rplc-41">
    <w:name w:val="cat-FIO grp-5 rplc-41"/>
    <w:basedOn w:val="a0"/>
  </w:style>
  <w:style w:type="character" w:customStyle="1" w:styleId="cat-Addressgrp-1rplc-43">
    <w:name w:val="cat-Address grp-1 rplc-4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2162</Words>
  <Characters>12326</Characters>
  <Application>Microsoft Office Word</Application>
  <DocSecurity>0</DocSecurity>
  <Lines>102</Lines>
  <Paragraphs>28</Paragraphs>
  <ScaleCrop>false</ScaleCrop>
  <Company/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