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990208" w14:textId="77777777" w:rsidR="00000000" w:rsidRDefault="0095194E">
      <w:pPr>
        <w:keepNext/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66EFD701" w14:textId="77777777" w:rsidR="00000000" w:rsidRDefault="0095194E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Резолютивная часть</w:t>
      </w:r>
    </w:p>
    <w:p w14:paraId="1A1822FF" w14:textId="77777777" w:rsidR="00000000" w:rsidRDefault="0095194E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2B035E1D" w14:textId="77777777" w:rsidR="00000000" w:rsidRDefault="0095194E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3B3E5155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rStyle w:val="cat-Dategrp-1rplc-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14:paraId="60C2F8B4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32CBEE87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Толоконенко С.С.,</w:t>
      </w:r>
    </w:p>
    <w:p w14:paraId="548A826A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9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60BA0063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рассмотрев в открытом судебном заседании гражданское дело № 2-1746/22 по иску </w:t>
      </w:r>
      <w:r>
        <w:rPr>
          <w:rStyle w:val="cat-OrganizationNamegrp-21rplc-5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к Ковальчук Юлии Валерьевне о взыскании задолженности по эмиссионному контракту, судебных расходов,</w:t>
      </w:r>
    </w:p>
    <w:p w14:paraId="5AADB4AC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</w:t>
      </w:r>
      <w:r>
        <w:rPr>
          <w:sz w:val="26"/>
          <w:szCs w:val="26"/>
          <w:lang w:val="en-BE" w:eastAsia="en-BE" w:bidi="ar-SA"/>
        </w:rPr>
        <w:t>водствуясь ст. ст. 193, 194-199 ГПК РФ, суд</w:t>
      </w:r>
    </w:p>
    <w:p w14:paraId="54F91B1A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73918E82" w14:textId="77777777" w:rsidR="00000000" w:rsidRDefault="0095194E">
      <w:pPr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3214F7CE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</w:t>
      </w:r>
      <w:r>
        <w:rPr>
          <w:rStyle w:val="cat-OrganizationNamegrp-21rplc-7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к Ковальчук Юлии Валерьевне о взыскании задолженности по эмиссионному контракту, судебных расходов – удовлетвори</w:t>
      </w:r>
      <w:r>
        <w:rPr>
          <w:sz w:val="26"/>
          <w:szCs w:val="26"/>
          <w:lang w:val="en-BE" w:eastAsia="en-BE" w:bidi="ar-SA"/>
        </w:rPr>
        <w:t>ть.</w:t>
      </w:r>
    </w:p>
    <w:p w14:paraId="697366EF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Ковальчук Юлии Валерьевны в пользу </w:t>
      </w:r>
      <w:r>
        <w:rPr>
          <w:rStyle w:val="cat-OrganizationNamegrp-21rplc-10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сумму задолженность по эмиссионному контракту № 0910-Р-10996294480 от </w:t>
      </w:r>
      <w:r>
        <w:rPr>
          <w:rStyle w:val="cat-Dategrp-2rplc-1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5rplc-1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которых </w:t>
      </w:r>
      <w:r>
        <w:rPr>
          <w:rStyle w:val="cat-Sumgrp-16rplc-1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- просроченный основной </w:t>
      </w:r>
      <w:r>
        <w:rPr>
          <w:sz w:val="26"/>
          <w:szCs w:val="26"/>
          <w:lang w:val="en-BE" w:eastAsia="en-BE" w:bidi="ar-SA"/>
        </w:rPr>
        <w:t xml:space="preserve">долг, </w:t>
      </w:r>
      <w:r>
        <w:rPr>
          <w:rStyle w:val="cat-Sumgrp-17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проценты, </w:t>
      </w:r>
      <w:r>
        <w:rPr>
          <w:rStyle w:val="cat-Sumgrp-18rplc-1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</w:t>
      </w:r>
    </w:p>
    <w:p w14:paraId="0B40DB82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Ковальчук Юлии Валерьевны в пользу </w:t>
      </w:r>
      <w:r>
        <w:rPr>
          <w:rStyle w:val="cat-OrganizationNamegrp-21rplc-17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расходы по оплате гос. пошлины в сумме </w:t>
      </w:r>
      <w:r>
        <w:rPr>
          <w:rStyle w:val="cat-Sumgrp-19rplc-18"/>
          <w:sz w:val="26"/>
          <w:szCs w:val="26"/>
          <w:lang w:val="en-BE" w:eastAsia="en-BE" w:bidi="ar-SA"/>
        </w:rPr>
        <w:t>сумма</w:t>
      </w:r>
    </w:p>
    <w:p w14:paraId="5231C74B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</w:t>
      </w:r>
      <w:r>
        <w:rPr>
          <w:sz w:val="26"/>
          <w:szCs w:val="26"/>
          <w:lang w:val="en-BE" w:eastAsia="en-BE" w:bidi="ar-SA"/>
        </w:rPr>
        <w:t xml:space="preserve">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1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5AB76382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48715535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3EDEAA12" w14:textId="77777777" w:rsidR="00000000" w:rsidRDefault="0095194E">
      <w:pPr>
        <w:widowControl w:val="0"/>
        <w:tabs>
          <w:tab w:val="left" w:pos="7020"/>
        </w:tabs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  <w:t xml:space="preserve">     С.С. Толоконенко</w:t>
      </w:r>
    </w:p>
    <w:p w14:paraId="7F2F49E1" w14:textId="77777777" w:rsidR="00000000" w:rsidRDefault="0095194E">
      <w:pPr>
        <w:keepNext/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sz w:val="26"/>
          <w:szCs w:val="26"/>
          <w:lang w:val="en-BE" w:eastAsia="en-BE" w:bidi="ar-SA"/>
        </w:rPr>
        <w:lastRenderedPageBreak/>
        <w:t>РЕШЕНИЕ</w:t>
      </w:r>
    </w:p>
    <w:p w14:paraId="543238AB" w14:textId="77777777" w:rsidR="00000000" w:rsidRDefault="0095194E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25B4E2BF" w14:textId="77777777" w:rsidR="00000000" w:rsidRDefault="0095194E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276B7F12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rStyle w:val="cat-Dategrp-1rplc-2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</w:t>
      </w:r>
      <w:r>
        <w:rPr>
          <w:rStyle w:val="cat-Addressgrp-0rplc-22"/>
          <w:sz w:val="26"/>
          <w:szCs w:val="26"/>
          <w:lang w:val="en-BE" w:eastAsia="en-BE" w:bidi="ar-SA"/>
        </w:rPr>
        <w:t>адрес</w:t>
      </w:r>
    </w:p>
    <w:p w14:paraId="61F6AC87" w14:textId="77777777" w:rsidR="00000000" w:rsidRDefault="0095194E">
      <w:pPr>
        <w:widowControl w:val="0"/>
        <w:ind w:firstLine="709"/>
        <w:jc w:val="right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УИД 77RS0005-02-2021-016709-95</w:t>
      </w:r>
    </w:p>
    <w:p w14:paraId="4F45B2D3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3FEA2530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2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Толоконенко С.С.,</w:t>
      </w:r>
    </w:p>
    <w:p w14:paraId="14A188CB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9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14098BDF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</w:t>
      </w:r>
      <w:r>
        <w:rPr>
          <w:sz w:val="26"/>
          <w:szCs w:val="26"/>
          <w:lang w:val="en-BE" w:eastAsia="en-BE" w:bidi="ar-SA"/>
        </w:rPr>
        <w:t xml:space="preserve">е дело № 2-1746/22 по иску </w:t>
      </w:r>
      <w:r>
        <w:rPr>
          <w:rStyle w:val="cat-OrganizationNamegrp-21rplc-26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к Ковальчук Юлии Валерьевне о взыскании задолженности по эмиссионному контракту, судебных расходов,</w:t>
      </w:r>
    </w:p>
    <w:p w14:paraId="4D479F5C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4FB972D9" w14:textId="77777777" w:rsidR="00000000" w:rsidRDefault="0095194E">
      <w:pPr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1877D44A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rStyle w:val="cat-OrganizationNamegrp-22rplc-28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</w:t>
      </w:r>
      <w:r>
        <w:rPr>
          <w:sz w:val="26"/>
          <w:szCs w:val="26"/>
          <w:lang w:val="en-BE" w:eastAsia="en-BE" w:bidi="ar-SA"/>
        </w:rPr>
        <w:t xml:space="preserve">сковского банка ПАО Сбербанк в лице представителя </w:t>
      </w:r>
      <w:r>
        <w:rPr>
          <w:rStyle w:val="cat-FIOgrp-13rplc-2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обратилось в суд с иском к Ковальчук Ю.В. о взыскании с ответчика в пользу истца задолженности по эмиссионному контракту № 0910-Р-10996294480 от </w:t>
      </w:r>
      <w:r>
        <w:rPr>
          <w:rStyle w:val="cat-Dategrp-2rplc-3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5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расходов по оплате государственной</w:t>
      </w:r>
      <w:r>
        <w:rPr>
          <w:sz w:val="26"/>
          <w:szCs w:val="26"/>
          <w:lang w:val="en-BE" w:eastAsia="en-BE" w:bidi="ar-SA"/>
        </w:rPr>
        <w:t xml:space="preserve"> пошлины в размере </w:t>
      </w:r>
      <w:r>
        <w:rPr>
          <w:rStyle w:val="cat-Sumgrp-19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мотивируя свои требования тем, что </w:t>
      </w:r>
      <w:r>
        <w:rPr>
          <w:rStyle w:val="cat-Dategrp-3rplc-34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</w:t>
      </w:r>
      <w:r>
        <w:rPr>
          <w:sz w:val="26"/>
          <w:szCs w:val="26"/>
          <w:lang w:val="en-BE" w:eastAsia="en-BE" w:bidi="ar-SA"/>
        </w:rPr>
        <w:t xml:space="preserve">луживанием счета по данной карте в российских рублях. Во исполнение указанного договора ответчику была выдана банковская карта с лимитом кредита </w:t>
      </w:r>
      <w:r>
        <w:rPr>
          <w:rStyle w:val="cat-Sumgrp-20rplc-3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счет. Кредит был выдан под 23,9 % годовых на условиях, определенных тарифами Сбербанка. Как указ</w:t>
      </w:r>
      <w:r>
        <w:rPr>
          <w:sz w:val="26"/>
          <w:szCs w:val="26"/>
          <w:lang w:val="en-BE" w:eastAsia="en-BE" w:bidi="ar-SA"/>
        </w:rPr>
        <w:t xml:space="preserve">ывает истец, в нарушение условий договора, платежи в счет погашения задолженности по кредиту ответчиком надлежащим образом не производились. По состоянию на </w:t>
      </w:r>
      <w:r>
        <w:rPr>
          <w:rStyle w:val="cat-Dategrp-4rplc-3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за заемщиком образовалась просроченная задолженность из которых: </w:t>
      </w:r>
      <w:r>
        <w:rPr>
          <w:rStyle w:val="cat-Sumgrp-16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просроченный основной</w:t>
      </w:r>
      <w:r>
        <w:rPr>
          <w:sz w:val="26"/>
          <w:szCs w:val="26"/>
          <w:lang w:val="en-BE" w:eastAsia="en-BE" w:bidi="ar-SA"/>
        </w:rPr>
        <w:t xml:space="preserve"> долг, </w:t>
      </w:r>
      <w:r>
        <w:rPr>
          <w:rStyle w:val="cat-Sumgrp-17rplc-3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проценты, </w:t>
      </w:r>
      <w:r>
        <w:rPr>
          <w:rStyle w:val="cat-Sumgrp-18rplc-3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 Истец уведомлял ответчика о нарушении условий кредитного договора с его стороны и наличии просроченной задолженности, однако на предложения истца погасить задолженность ответчик не реагировал.</w:t>
      </w:r>
    </w:p>
    <w:p w14:paraId="4817CC1C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</w:t>
      </w:r>
      <w:r>
        <w:rPr>
          <w:sz w:val="26"/>
          <w:szCs w:val="26"/>
          <w:lang w:val="en-BE" w:eastAsia="en-BE" w:bidi="ar-SA"/>
        </w:rPr>
        <w:t xml:space="preserve">авитель истца </w:t>
      </w:r>
      <w:r>
        <w:rPr>
          <w:rStyle w:val="cat-OrganizationNamegrp-22rplc-40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в судебное заседание не явился, о дате рассмотрения дела извещен надлежащим образом, ходатайствовал о рассмотрении дела в отсутствие представителя истца.</w:t>
      </w:r>
    </w:p>
    <w:p w14:paraId="53FE34F9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Коваль</w:t>
      </w:r>
      <w:r>
        <w:rPr>
          <w:sz w:val="26"/>
          <w:szCs w:val="26"/>
          <w:lang w:val="en-BE" w:eastAsia="en-BE" w:bidi="ar-SA"/>
        </w:rPr>
        <w:t>чук Ю.В. в судебное заседание не явилась, извещена судом надлежащим образом, своих возражений не представила, представителя не направила, об уважительности причин своей неявки суду не сообщила, ходатайств и отводов не заявляла.</w:t>
      </w:r>
    </w:p>
    <w:p w14:paraId="5A431663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167 ГПК РФ судо</w:t>
      </w:r>
      <w:r>
        <w:rPr>
          <w:sz w:val="26"/>
          <w:szCs w:val="26"/>
          <w:lang w:val="en-BE" w:eastAsia="en-BE" w:bidi="ar-SA"/>
        </w:rPr>
        <w:t>м определено рассмотреть дело при данной явке.</w:t>
      </w:r>
    </w:p>
    <w:p w14:paraId="5ABEBD50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огласив исковое заявление, проверив и изучив материалы дела, находит иск подлежащим удовлетворению в силу следующего.</w:t>
      </w:r>
    </w:p>
    <w:p w14:paraId="62718EBC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со ст. ст. 309, 310 ГК РФ обязательства должны исполняться надлежащим о</w:t>
      </w:r>
      <w:r>
        <w:rPr>
          <w:sz w:val="26"/>
          <w:szCs w:val="26"/>
          <w:lang w:val="en-BE" w:eastAsia="en-BE" w:bidi="ar-SA"/>
        </w:rPr>
        <w:t>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оборота или иными обычно предъявляемыми требованиями. Односторонний отказ от исполнения обяз</w:t>
      </w:r>
      <w:r>
        <w:rPr>
          <w:sz w:val="26"/>
          <w:szCs w:val="26"/>
          <w:lang w:val="en-BE" w:eastAsia="en-BE" w:bidi="ar-SA"/>
        </w:rPr>
        <w:t>ательства и одностороннее изменение его условий не допускается, за исключением случаев, предусмотренных законом.</w:t>
      </w:r>
    </w:p>
    <w:p w14:paraId="397DB8FC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401 ГК РФ, лицо, не исполнившее обязательства, несет ответственность при наличии вины (умысла или неосторожности).</w:t>
      </w:r>
    </w:p>
    <w:p w14:paraId="272E6A99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</w:t>
      </w:r>
      <w:r>
        <w:rPr>
          <w:sz w:val="26"/>
          <w:szCs w:val="26"/>
          <w:lang w:val="en-BE" w:eastAsia="en-BE" w:bidi="ar-SA"/>
        </w:rPr>
        <w:t xml:space="preserve"> доказывается лицом, нарушившим обязательство.</w:t>
      </w:r>
    </w:p>
    <w:p w14:paraId="3ABC3B43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809 ГК РФ, 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  <w:r>
        <w:rPr>
          <w:sz w:val="26"/>
          <w:szCs w:val="26"/>
          <w:lang w:val="en-BE" w:eastAsia="en-BE" w:bidi="ar-SA"/>
        </w:rPr>
        <w:t xml:space="preserve">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</w:t>
      </w:r>
      <w:r>
        <w:rPr>
          <w:sz w:val="26"/>
          <w:szCs w:val="26"/>
          <w:lang w:val="en-BE" w:eastAsia="en-BE" w:bidi="ar-SA"/>
        </w:rPr>
        <w:t>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623A3E59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РФ, заемщик обязан возвратить займодавцу полученную сумму займа в срок и в по</w:t>
      </w:r>
      <w:r>
        <w:rPr>
          <w:sz w:val="26"/>
          <w:szCs w:val="26"/>
          <w:lang w:val="en-BE" w:eastAsia="en-BE" w:bidi="ar-SA"/>
        </w:rPr>
        <w:t>рядке, которые предусмотренные договором займа.</w:t>
      </w:r>
    </w:p>
    <w:p w14:paraId="6F76C155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</w:t>
      </w:r>
      <w:r>
        <w:rPr>
          <w:sz w:val="26"/>
          <w:szCs w:val="26"/>
          <w:lang w:val="en-BE" w:eastAsia="en-BE" w:bidi="ar-SA"/>
        </w:rPr>
        <w:t>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14:paraId="39E3D463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договором займа предусмотрено возвращение займа п</w:t>
      </w:r>
      <w:r>
        <w:rPr>
          <w:sz w:val="26"/>
          <w:szCs w:val="26"/>
          <w:lang w:val="en-BE" w:eastAsia="en-BE" w:bidi="ar-SA"/>
        </w:rPr>
        <w:t>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7457B334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819 ГК РФ, по кредит</w:t>
      </w:r>
      <w:r>
        <w:rPr>
          <w:sz w:val="26"/>
          <w:szCs w:val="26"/>
          <w:lang w:val="en-BE" w:eastAsia="en-BE" w:bidi="ar-SA"/>
        </w:rPr>
        <w:t>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  <w:r>
        <w:rPr>
          <w:sz w:val="26"/>
          <w:szCs w:val="26"/>
          <w:lang w:val="en-BE" w:eastAsia="en-BE" w:bidi="ar-SA"/>
        </w:rPr>
        <w:t xml:space="preserve">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6382B88A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319 ГК РФ, сумма произвед</w:t>
      </w:r>
      <w:r>
        <w:rPr>
          <w:sz w:val="26"/>
          <w:szCs w:val="26"/>
          <w:lang w:val="en-BE" w:eastAsia="en-BE" w:bidi="ar-SA"/>
        </w:rPr>
        <w:t>енного платежа, недостаточная для исполнения денежного обязательства полностью, при отсутствии иного соглашения погашает прежде всего издержки кредитора по получению исполнения, затем - проценты, а в оставшейся части - основную сумму долга.</w:t>
      </w:r>
    </w:p>
    <w:p w14:paraId="28EE80A4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</w:t>
      </w:r>
      <w:r>
        <w:rPr>
          <w:sz w:val="26"/>
          <w:szCs w:val="26"/>
          <w:lang w:val="en-BE" w:eastAsia="en-BE" w:bidi="ar-SA"/>
        </w:rPr>
        <w:t xml:space="preserve"> судом и следует из материалов дела, </w:t>
      </w:r>
      <w:r>
        <w:rPr>
          <w:rStyle w:val="cat-Dategrp-3rplc-42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между истцом </w:t>
      </w:r>
      <w:r>
        <w:rPr>
          <w:rStyle w:val="cat-OrganizationNamegrp-22rplc-43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 и </w:t>
      </w:r>
      <w:r>
        <w:rPr>
          <w:sz w:val="26"/>
          <w:szCs w:val="26"/>
          <w:lang w:val="en-BE" w:eastAsia="en-BE" w:bidi="ar-SA"/>
        </w:rPr>
        <w:lastRenderedPageBreak/>
        <w:t>ответчиком Ковальчук Ю.В. был заключен договор (эмиссионный контракт) № 0910-Р-10996294480 на предоставление возобновляемой к</w:t>
      </w:r>
      <w:r>
        <w:rPr>
          <w:sz w:val="26"/>
          <w:szCs w:val="26"/>
          <w:lang w:val="en-BE" w:eastAsia="en-BE" w:bidi="ar-SA"/>
        </w:rPr>
        <w:t>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рублях.</w:t>
      </w:r>
    </w:p>
    <w:p w14:paraId="60C9ECBE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Указанный договор заключен в результате публичной оферты путем оформления ответчиком заявлени</w:t>
      </w:r>
      <w:r>
        <w:rPr>
          <w:sz w:val="26"/>
          <w:szCs w:val="26"/>
          <w:lang w:val="en-BE" w:eastAsia="en-BE" w:bidi="ar-SA"/>
        </w:rPr>
        <w:t>я на получение кредитной карты Сбербанка России и ознакомления его с Условиями выпуска и 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</w:t>
      </w:r>
      <w:r>
        <w:rPr>
          <w:sz w:val="26"/>
          <w:szCs w:val="26"/>
          <w:lang w:val="en-BE" w:eastAsia="en-BE" w:bidi="ar-SA"/>
        </w:rPr>
        <w:t>яткой по безопасности.</w:t>
      </w:r>
    </w:p>
    <w:p w14:paraId="3D8C14B5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 исполнение заключенного договора ответчику Ковальчук Ю.В. была выдана банковская карта с лимитом кредита </w:t>
      </w:r>
      <w:r>
        <w:rPr>
          <w:rStyle w:val="cat-Sumgrp-20rplc-4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 для отражения операций, проводимых с использованием международной кредитной карты в соответствии с заключ</w:t>
      </w:r>
      <w:r>
        <w:rPr>
          <w:sz w:val="26"/>
          <w:szCs w:val="26"/>
          <w:lang w:val="en-BE" w:eastAsia="en-BE" w:bidi="ar-SA"/>
        </w:rPr>
        <w:t>енным договором.</w:t>
      </w:r>
    </w:p>
    <w:p w14:paraId="42033BDF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1.2 Условий операции, совершенные по карте оплачиваются за счет лимита кредита, предоставляемого Сбербанком России Ответчику с одновременным уменьшением доступного лимита кредита.</w:t>
      </w:r>
    </w:p>
    <w:p w14:paraId="111CA4DE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4 Условий кредит по карте п</w:t>
      </w:r>
      <w:r>
        <w:rPr>
          <w:sz w:val="26"/>
          <w:szCs w:val="26"/>
          <w:lang w:val="en-BE" w:eastAsia="en-BE" w:bidi="ar-SA"/>
        </w:rPr>
        <w:t>редоставляется под 23,9% годовых на условиях, определенных Тарифами Банка.</w:t>
      </w:r>
    </w:p>
    <w:p w14:paraId="12ED9DBC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п. 12 Условий за несвоевременное погашение обязательных платежей взимается неустойка в размере 36,0% годовых.</w:t>
      </w:r>
    </w:p>
    <w:p w14:paraId="40C8FAE8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Погашение задолженности по карте производится путем пополнения с</w:t>
      </w:r>
      <w:r>
        <w:rPr>
          <w:sz w:val="26"/>
          <w:szCs w:val="26"/>
          <w:lang w:val="en-BE" w:eastAsia="en-BE" w:bidi="ar-SA"/>
        </w:rPr>
        <w:t>чета карты (п. 8 Условий).</w:t>
      </w:r>
    </w:p>
    <w:p w14:paraId="794E664D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исполнил свои обязательства по кредитному договору в полном объеме, предоставил ответчику денежные средства.</w:t>
      </w:r>
    </w:p>
    <w:p w14:paraId="4FB797E0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течение срока действия договора ответчик неоднократно нарушал условия кредитного договора в части сроков и сумм </w:t>
      </w:r>
      <w:r>
        <w:rPr>
          <w:sz w:val="26"/>
          <w:szCs w:val="26"/>
          <w:lang w:val="en-BE" w:eastAsia="en-BE" w:bidi="ar-SA"/>
        </w:rPr>
        <w:t>ежемесячных платежей, в связи с чем, образовалась просроченная задолженность по кредитному договору.</w:t>
      </w:r>
    </w:p>
    <w:p w14:paraId="514A489C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rStyle w:val="cat-Dategrp-5rplc-4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адрес Ковальчук Ю.В. было направлено письмо с требованием о досрочном возврат суммы кредита, процентов за пользование кредитом и уплате неустойки, о</w:t>
      </w:r>
      <w:r>
        <w:rPr>
          <w:sz w:val="26"/>
          <w:szCs w:val="26"/>
          <w:lang w:val="en-BE" w:eastAsia="en-BE" w:bidi="ar-SA"/>
        </w:rPr>
        <w:t>днако задолженность до настоящего времени не погашена.</w:t>
      </w:r>
    </w:p>
    <w:p w14:paraId="29D07984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состоянию на </w:t>
      </w:r>
      <w:r>
        <w:rPr>
          <w:rStyle w:val="cat-Dategrp-6rplc-49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задолженность Ковальчук Ю.В. по кредитному договору составила </w:t>
      </w:r>
      <w:r>
        <w:rPr>
          <w:rStyle w:val="cat-Sumgrp-15rplc-5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которых: </w:t>
      </w:r>
      <w:r>
        <w:rPr>
          <w:rStyle w:val="cat-Sumgrp-16rplc-5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просроченный основной долг, </w:t>
      </w:r>
      <w:r>
        <w:rPr>
          <w:rStyle w:val="cat-Sumgrp-17rplc-5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проценты, </w:t>
      </w:r>
      <w:r>
        <w:rPr>
          <w:rStyle w:val="cat-Sumgrp-18rplc-5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</w:t>
      </w:r>
    </w:p>
    <w:p w14:paraId="3DD2858F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 признает </w:t>
      </w:r>
      <w:r>
        <w:rPr>
          <w:sz w:val="26"/>
          <w:szCs w:val="26"/>
          <w:lang w:val="en-BE" w:eastAsia="en-BE" w:bidi="ar-SA"/>
        </w:rPr>
        <w:t>данный расчет математически верным, основанным на условиях договора, ответчиком не оспорен, а потому считает возможным положить его в основу судебного решения.</w:t>
      </w:r>
    </w:p>
    <w:p w14:paraId="505A992A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Отсутствие денежных средства не является основанием для освобождения от исполнения обязательств </w:t>
      </w:r>
      <w:r>
        <w:rPr>
          <w:sz w:val="26"/>
          <w:szCs w:val="26"/>
          <w:lang w:val="en-BE" w:eastAsia="en-BE" w:bidi="ar-SA"/>
        </w:rPr>
        <w:t>по договору займа.</w:t>
      </w:r>
    </w:p>
    <w:p w14:paraId="3EB2AE69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ст. 12, 56 ГПК РФ гражданское судопроизводство осуществляется на основе состязательности и равноправия сторон; каждая сторона должна доказать те обстоятельства, на которые она ссылается как на основания своих требований и возр</w:t>
      </w:r>
      <w:r>
        <w:rPr>
          <w:sz w:val="26"/>
          <w:szCs w:val="26"/>
          <w:lang w:val="en-BE" w:eastAsia="en-BE" w:bidi="ar-SA"/>
        </w:rPr>
        <w:t>ажений.</w:t>
      </w:r>
    </w:p>
    <w:p w14:paraId="67D9B6ED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При таких обстоятельствах, учитывая, что ответчик не исполняет надлежащим образом принятые на себя обязательства по кредитному договору, в силу вышеприведенных норм материального права с ответчика в пользу истца подлежит взысканию просроченный осно</w:t>
      </w:r>
      <w:r>
        <w:rPr>
          <w:sz w:val="26"/>
          <w:szCs w:val="26"/>
          <w:lang w:val="en-BE" w:eastAsia="en-BE" w:bidi="ar-SA"/>
        </w:rPr>
        <w:t xml:space="preserve">вной долг в сумме: </w:t>
      </w:r>
      <w:r>
        <w:rPr>
          <w:rStyle w:val="cat-Sumgrp-16rplc-5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в сумме </w:t>
      </w:r>
      <w:r>
        <w:rPr>
          <w:rStyle w:val="cat-Sumgrp-17rplc-5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в сумме </w:t>
      </w:r>
      <w:r>
        <w:rPr>
          <w:rStyle w:val="cat-Sumgrp-18rplc-57"/>
          <w:sz w:val="26"/>
          <w:szCs w:val="26"/>
          <w:lang w:val="en-BE" w:eastAsia="en-BE" w:bidi="ar-SA"/>
        </w:rPr>
        <w:t>сумма</w:t>
      </w:r>
    </w:p>
    <w:p w14:paraId="264B9890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98 ГПК РФ с ответчика в пользу истца подлежит взысканию государственная пошлина в размере </w:t>
      </w:r>
      <w:r>
        <w:rPr>
          <w:rStyle w:val="cat-Sumgrp-19rplc-58"/>
          <w:sz w:val="26"/>
          <w:szCs w:val="26"/>
          <w:lang w:val="en-BE" w:eastAsia="en-BE" w:bidi="ar-SA"/>
        </w:rPr>
        <w:t>сумма</w:t>
      </w:r>
    </w:p>
    <w:p w14:paraId="3D288675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 ст. 19</w:t>
      </w:r>
      <w:r>
        <w:rPr>
          <w:sz w:val="26"/>
          <w:szCs w:val="26"/>
          <w:lang w:val="en-BE" w:eastAsia="en-BE" w:bidi="ar-SA"/>
        </w:rPr>
        <w:t>4-199 ГПК РФ, суд</w:t>
      </w:r>
    </w:p>
    <w:p w14:paraId="56BB0E8B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6129D4BE" w14:textId="77777777" w:rsidR="00000000" w:rsidRDefault="0095194E">
      <w:pPr>
        <w:widowControl w:val="0"/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1CD36C98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</w:t>
      </w:r>
      <w:r>
        <w:rPr>
          <w:rStyle w:val="cat-OrganizationNamegrp-21rplc-59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к Ковальчук Юлии Валерьевне о взыскании задолженности по эмиссионному контракту, судебных расходов – удовлетворить.</w:t>
      </w:r>
    </w:p>
    <w:p w14:paraId="75F9C873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Ковальчук Ю</w:t>
      </w:r>
      <w:r>
        <w:rPr>
          <w:sz w:val="26"/>
          <w:szCs w:val="26"/>
          <w:lang w:val="en-BE" w:eastAsia="en-BE" w:bidi="ar-SA"/>
        </w:rPr>
        <w:t xml:space="preserve">лии Валерьевны в пользу </w:t>
      </w:r>
      <w:r>
        <w:rPr>
          <w:rStyle w:val="cat-OrganizationNamegrp-21rplc-62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сумму задолженность по эмиссионному контракту № 0910-Р-10996294480 от </w:t>
      </w:r>
      <w:r>
        <w:rPr>
          <w:rStyle w:val="cat-Dategrp-2rplc-63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5rplc-6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которых </w:t>
      </w:r>
      <w:r>
        <w:rPr>
          <w:rStyle w:val="cat-Sumgrp-16rplc-6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- просроченный основной долг, </w:t>
      </w:r>
      <w:r>
        <w:rPr>
          <w:rStyle w:val="cat-Sumgrp-17rplc-6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</w:t>
      </w:r>
      <w:r>
        <w:rPr>
          <w:sz w:val="26"/>
          <w:szCs w:val="26"/>
          <w:lang w:val="en-BE" w:eastAsia="en-BE" w:bidi="ar-SA"/>
        </w:rPr>
        <w:t xml:space="preserve"> проценты, </w:t>
      </w:r>
      <w:r>
        <w:rPr>
          <w:rStyle w:val="cat-Sumgrp-18rplc-6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</w:t>
      </w:r>
    </w:p>
    <w:p w14:paraId="0A8BDDB0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Ковальчук Юлии Валерьевны в пользу </w:t>
      </w:r>
      <w:r>
        <w:rPr>
          <w:rStyle w:val="cat-OrganizationNamegrp-21rplc-69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расходы по оплате гос. пошлины в сумме </w:t>
      </w:r>
      <w:r>
        <w:rPr>
          <w:rStyle w:val="cat-Sumgrp-19rplc-70"/>
          <w:sz w:val="26"/>
          <w:szCs w:val="26"/>
          <w:lang w:val="en-BE" w:eastAsia="en-BE" w:bidi="ar-SA"/>
        </w:rPr>
        <w:t>сумма</w:t>
      </w:r>
    </w:p>
    <w:p w14:paraId="32C470CB" w14:textId="77777777" w:rsidR="00000000" w:rsidRDefault="0095194E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</w:t>
      </w:r>
      <w:r>
        <w:rPr>
          <w:sz w:val="26"/>
          <w:szCs w:val="26"/>
          <w:lang w:val="en-BE" w:eastAsia="en-BE" w:bidi="ar-SA"/>
        </w:rPr>
        <w:t xml:space="preserve">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7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3527FD01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5A21E05C" w14:textId="77777777" w:rsidR="00000000" w:rsidRDefault="0095194E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</w:p>
    <w:p w14:paraId="60A910D2" w14:textId="77777777" w:rsidR="00000000" w:rsidRDefault="0095194E">
      <w:pPr>
        <w:widowControl w:val="0"/>
        <w:tabs>
          <w:tab w:val="left" w:pos="7020"/>
        </w:tabs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  <w:t xml:space="preserve">     С.С. Толоконенко</w:t>
      </w:r>
    </w:p>
    <w:p w14:paraId="50F73B9A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37B671B1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6D34589B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0C383330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63107C19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0A75A5C0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5E6461FB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4C0FD2F8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161D4671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7C24286D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122FD377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4FD02511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7F2AD6C9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297EE684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045E156C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28687DF1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4BB458BF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60BD7B31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602BDE8A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</w:p>
    <w:p w14:paraId="0E0548E0" w14:textId="77777777" w:rsidR="00000000" w:rsidRDefault="0095194E">
      <w:pPr>
        <w:ind w:firstLine="709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Мотивированное решение суда изготовлено </w:t>
      </w:r>
      <w:r>
        <w:rPr>
          <w:rStyle w:val="cat-Dategrp-7rplc-73"/>
          <w:sz w:val="26"/>
          <w:szCs w:val="26"/>
          <w:lang w:val="en-BE" w:eastAsia="en-BE" w:bidi="ar-SA"/>
        </w:rPr>
        <w:t>дата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313CF" w14:textId="77777777" w:rsidR="00000000" w:rsidRDefault="0095194E">
      <w:r>
        <w:separator/>
      </w:r>
    </w:p>
  </w:endnote>
  <w:endnote w:type="continuationSeparator" w:id="0">
    <w:p w14:paraId="3D54996E" w14:textId="77777777" w:rsidR="00000000" w:rsidRDefault="0095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6A0D7" w14:textId="77777777" w:rsidR="00000000" w:rsidRDefault="0095194E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6551279" w14:textId="77777777" w:rsidR="00000000" w:rsidRDefault="0095194E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96CB3" w14:textId="77777777" w:rsidR="00000000" w:rsidRDefault="0095194E">
      <w:r>
        <w:separator/>
      </w:r>
    </w:p>
  </w:footnote>
  <w:footnote w:type="continuationSeparator" w:id="0">
    <w:p w14:paraId="58712241" w14:textId="77777777" w:rsidR="00000000" w:rsidRDefault="00951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94E"/>
    <w:rsid w:val="009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A591C4A"/>
  <w15:chartTrackingRefBased/>
  <w15:docId w15:val="{18A03211-6255-4220-93A3-DCAD9080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1rplc-0">
    <w:name w:val="cat-Date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9rplc-4">
    <w:name w:val="cat-FIO grp-9 rplc-4"/>
    <w:basedOn w:val="a0"/>
  </w:style>
  <w:style w:type="character" w:customStyle="1" w:styleId="cat-OrganizationNamegrp-21rplc-5">
    <w:name w:val="cat-OrganizationName grp-21 rplc-5"/>
    <w:basedOn w:val="a0"/>
  </w:style>
  <w:style w:type="character" w:customStyle="1" w:styleId="cat-OrganizationNamegrp-21rplc-7">
    <w:name w:val="cat-OrganizationName grp-21 rplc-7"/>
    <w:basedOn w:val="a0"/>
  </w:style>
  <w:style w:type="character" w:customStyle="1" w:styleId="cat-OrganizationNamegrp-21rplc-10">
    <w:name w:val="cat-OrganizationName grp-21 rplc-10"/>
    <w:basedOn w:val="a0"/>
  </w:style>
  <w:style w:type="character" w:customStyle="1" w:styleId="cat-Dategrp-2rplc-11">
    <w:name w:val="cat-Date grp-2 rplc-11"/>
    <w:basedOn w:val="a0"/>
  </w:style>
  <w:style w:type="character" w:customStyle="1" w:styleId="cat-Sumgrp-15rplc-12">
    <w:name w:val="cat-Sum grp-15 rplc-12"/>
    <w:basedOn w:val="a0"/>
  </w:style>
  <w:style w:type="character" w:customStyle="1" w:styleId="cat-Sumgrp-16rplc-13">
    <w:name w:val="cat-Sum grp-16 rplc-13"/>
    <w:basedOn w:val="a0"/>
  </w:style>
  <w:style w:type="character" w:customStyle="1" w:styleId="cat-Sumgrp-17rplc-14">
    <w:name w:val="cat-Sum grp-17 rplc-14"/>
    <w:basedOn w:val="a0"/>
  </w:style>
  <w:style w:type="character" w:customStyle="1" w:styleId="cat-Sumgrp-18rplc-15">
    <w:name w:val="cat-Sum grp-18 rplc-15"/>
    <w:basedOn w:val="a0"/>
  </w:style>
  <w:style w:type="character" w:customStyle="1" w:styleId="cat-OrganizationNamegrp-21rplc-17">
    <w:name w:val="cat-OrganizationName grp-21 rplc-17"/>
    <w:basedOn w:val="a0"/>
  </w:style>
  <w:style w:type="character" w:customStyle="1" w:styleId="cat-Sumgrp-19rplc-18">
    <w:name w:val="cat-Sum grp-19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Dategrp-1rplc-21">
    <w:name w:val="cat-Date grp-1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Addressgrp-0rplc-23">
    <w:name w:val="cat-Address grp-0 rplc-23"/>
    <w:basedOn w:val="a0"/>
  </w:style>
  <w:style w:type="character" w:customStyle="1" w:styleId="cat-FIOgrp-9rplc-25">
    <w:name w:val="cat-FIO grp-9 rplc-25"/>
    <w:basedOn w:val="a0"/>
  </w:style>
  <w:style w:type="character" w:customStyle="1" w:styleId="cat-OrganizationNamegrp-21rplc-26">
    <w:name w:val="cat-OrganizationName grp-21 rplc-26"/>
    <w:basedOn w:val="a0"/>
  </w:style>
  <w:style w:type="character" w:customStyle="1" w:styleId="cat-OrganizationNamegrp-22rplc-28">
    <w:name w:val="cat-OrganizationName grp-22 rplc-28"/>
    <w:basedOn w:val="a0"/>
  </w:style>
  <w:style w:type="character" w:customStyle="1" w:styleId="cat-FIOgrp-13rplc-29">
    <w:name w:val="cat-FIO grp-13 rplc-29"/>
    <w:basedOn w:val="a0"/>
  </w:style>
  <w:style w:type="character" w:customStyle="1" w:styleId="cat-Dategrp-2rplc-31">
    <w:name w:val="cat-Date grp-2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Dategrp-3rplc-34">
    <w:name w:val="cat-Date grp-3 rplc-34"/>
    <w:basedOn w:val="a0"/>
  </w:style>
  <w:style w:type="character" w:customStyle="1" w:styleId="cat-Sumgrp-20rplc-35">
    <w:name w:val="cat-Sum grp-20 rplc-35"/>
    <w:basedOn w:val="a0"/>
  </w:style>
  <w:style w:type="character" w:customStyle="1" w:styleId="cat-Dategrp-4rplc-36">
    <w:name w:val="cat-Date grp-4 rplc-36"/>
    <w:basedOn w:val="a0"/>
  </w:style>
  <w:style w:type="character" w:customStyle="1" w:styleId="cat-Sumgrp-16rplc-37">
    <w:name w:val="cat-Sum grp-16 rplc-37"/>
    <w:basedOn w:val="a0"/>
  </w:style>
  <w:style w:type="character" w:customStyle="1" w:styleId="cat-Sumgrp-17rplc-38">
    <w:name w:val="cat-Sum grp-17 rplc-38"/>
    <w:basedOn w:val="a0"/>
  </w:style>
  <w:style w:type="character" w:customStyle="1" w:styleId="cat-Sumgrp-18rplc-39">
    <w:name w:val="cat-Sum grp-18 rplc-39"/>
    <w:basedOn w:val="a0"/>
  </w:style>
  <w:style w:type="character" w:customStyle="1" w:styleId="cat-OrganizationNamegrp-22rplc-40">
    <w:name w:val="cat-OrganizationName grp-22 rplc-40"/>
    <w:basedOn w:val="a0"/>
  </w:style>
  <w:style w:type="character" w:customStyle="1" w:styleId="cat-Dategrp-3rplc-42">
    <w:name w:val="cat-Date grp-3 rplc-42"/>
    <w:basedOn w:val="a0"/>
  </w:style>
  <w:style w:type="character" w:customStyle="1" w:styleId="cat-OrganizationNamegrp-22rplc-43">
    <w:name w:val="cat-OrganizationName grp-22 rplc-43"/>
    <w:basedOn w:val="a0"/>
  </w:style>
  <w:style w:type="character" w:customStyle="1" w:styleId="cat-Sumgrp-20rplc-46">
    <w:name w:val="cat-Sum grp-20 rplc-46"/>
    <w:basedOn w:val="a0"/>
  </w:style>
  <w:style w:type="character" w:customStyle="1" w:styleId="cat-Dategrp-5rplc-47">
    <w:name w:val="cat-Date grp-5 rplc-47"/>
    <w:basedOn w:val="a0"/>
  </w:style>
  <w:style w:type="character" w:customStyle="1" w:styleId="cat-Dategrp-6rplc-49">
    <w:name w:val="cat-Date grp-6 rplc-49"/>
    <w:basedOn w:val="a0"/>
  </w:style>
  <w:style w:type="character" w:customStyle="1" w:styleId="cat-Sumgrp-15rplc-51">
    <w:name w:val="cat-Sum grp-15 rplc-51"/>
    <w:basedOn w:val="a0"/>
  </w:style>
  <w:style w:type="character" w:customStyle="1" w:styleId="cat-Sumgrp-16rplc-52">
    <w:name w:val="cat-Sum grp-16 rplc-52"/>
    <w:basedOn w:val="a0"/>
  </w:style>
  <w:style w:type="character" w:customStyle="1" w:styleId="cat-Sumgrp-17rplc-53">
    <w:name w:val="cat-Sum grp-17 rplc-53"/>
    <w:basedOn w:val="a0"/>
  </w:style>
  <w:style w:type="character" w:customStyle="1" w:styleId="cat-Sumgrp-18rplc-54">
    <w:name w:val="cat-Sum grp-18 rplc-54"/>
    <w:basedOn w:val="a0"/>
  </w:style>
  <w:style w:type="character" w:customStyle="1" w:styleId="cat-Sumgrp-16rplc-55">
    <w:name w:val="cat-Sum grp-16 rplc-55"/>
    <w:basedOn w:val="a0"/>
  </w:style>
  <w:style w:type="character" w:customStyle="1" w:styleId="cat-Sumgrp-17rplc-56">
    <w:name w:val="cat-Sum grp-17 rplc-56"/>
    <w:basedOn w:val="a0"/>
  </w:style>
  <w:style w:type="character" w:customStyle="1" w:styleId="cat-Sumgrp-18rplc-57">
    <w:name w:val="cat-Sum grp-18 rplc-57"/>
    <w:basedOn w:val="a0"/>
  </w:style>
  <w:style w:type="character" w:customStyle="1" w:styleId="cat-Sumgrp-19rplc-58">
    <w:name w:val="cat-Sum grp-19 rplc-58"/>
    <w:basedOn w:val="a0"/>
  </w:style>
  <w:style w:type="character" w:customStyle="1" w:styleId="cat-OrganizationNamegrp-21rplc-59">
    <w:name w:val="cat-OrganizationName grp-21 rplc-59"/>
    <w:basedOn w:val="a0"/>
  </w:style>
  <w:style w:type="character" w:customStyle="1" w:styleId="cat-OrganizationNamegrp-21rplc-62">
    <w:name w:val="cat-OrganizationName grp-21 rplc-62"/>
    <w:basedOn w:val="a0"/>
  </w:style>
  <w:style w:type="character" w:customStyle="1" w:styleId="cat-Dategrp-2rplc-63">
    <w:name w:val="cat-Date grp-2 rplc-63"/>
    <w:basedOn w:val="a0"/>
  </w:style>
  <w:style w:type="character" w:customStyle="1" w:styleId="cat-Sumgrp-15rplc-64">
    <w:name w:val="cat-Sum grp-15 rplc-64"/>
    <w:basedOn w:val="a0"/>
  </w:style>
  <w:style w:type="character" w:customStyle="1" w:styleId="cat-Sumgrp-16rplc-65">
    <w:name w:val="cat-Sum grp-16 rplc-65"/>
    <w:basedOn w:val="a0"/>
  </w:style>
  <w:style w:type="character" w:customStyle="1" w:styleId="cat-Sumgrp-17rplc-66">
    <w:name w:val="cat-Sum grp-17 rplc-66"/>
    <w:basedOn w:val="a0"/>
  </w:style>
  <w:style w:type="character" w:customStyle="1" w:styleId="cat-Sumgrp-18rplc-67">
    <w:name w:val="cat-Sum grp-18 rplc-67"/>
    <w:basedOn w:val="a0"/>
  </w:style>
  <w:style w:type="character" w:customStyle="1" w:styleId="cat-OrganizationNamegrp-21rplc-69">
    <w:name w:val="cat-OrganizationName grp-21 rplc-69"/>
    <w:basedOn w:val="a0"/>
  </w:style>
  <w:style w:type="character" w:customStyle="1" w:styleId="cat-Sumgrp-19rplc-70">
    <w:name w:val="cat-Sum grp-19 rplc-70"/>
    <w:basedOn w:val="a0"/>
  </w:style>
  <w:style w:type="character" w:customStyle="1" w:styleId="cat-Addressgrp-0rplc-71">
    <w:name w:val="cat-Address grp-0 rplc-71"/>
    <w:basedOn w:val="a0"/>
  </w:style>
  <w:style w:type="character" w:customStyle="1" w:styleId="cat-Dategrp-7rplc-73">
    <w:name w:val="cat-Date grp-7 rplc-73"/>
    <w:basedOn w:val="a0"/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1677</Words>
  <Characters>9560</Characters>
  <Application>Microsoft Office Word</Application>
  <DocSecurity>0</DocSecurity>
  <Lines>79</Lines>
  <Paragraphs>22</Paragraphs>
  <ScaleCrop>false</ScaleCrop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