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4458B8" w14:textId="77777777" w:rsidR="00000000" w:rsidRDefault="00EB64C8">
      <w:pPr>
        <w:jc w:val="right"/>
        <w:rPr>
          <w:sz w:val="16"/>
          <w:szCs w:val="16"/>
          <w:lang w:val="en-BE" w:eastAsia="en-BE" w:bidi="ar-SA"/>
        </w:rPr>
      </w:pPr>
      <w:bookmarkStart w:id="0" w:name="_GoBack"/>
      <w:bookmarkEnd w:id="0"/>
      <w:r>
        <w:rPr>
          <w:sz w:val="16"/>
          <w:szCs w:val="16"/>
          <w:lang w:val="en-BE" w:eastAsia="en-BE" w:bidi="ar-SA"/>
        </w:rPr>
        <w:t xml:space="preserve">УИД77RS0005-02-2021-002939-83 </w:t>
      </w:r>
    </w:p>
    <w:p w14:paraId="550C522D" w14:textId="77777777" w:rsidR="00000000" w:rsidRDefault="00EB64C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54B95F30" w14:textId="77777777" w:rsidR="00000000" w:rsidRDefault="00EB64C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6685A248" w14:textId="77777777" w:rsidR="00000000" w:rsidRDefault="00EB64C8">
      <w:pPr>
        <w:ind w:left="284" w:hanging="284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08 июня 2021 года               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2FAF88F0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14:paraId="7C251E6C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Алекса</w:t>
      </w:r>
      <w:r>
        <w:rPr>
          <w:sz w:val="26"/>
          <w:szCs w:val="26"/>
          <w:lang w:val="en-BE" w:eastAsia="en-BE" w:bidi="ar-SA"/>
        </w:rPr>
        <w:t>ндровой М.В.,</w:t>
      </w:r>
    </w:p>
    <w:p w14:paraId="370D2120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3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0DBCA743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№2-1808/2021 по иску ПАО Сбербанк в лице филиала – Московский банк ПАО Сбербанк к Дурдыевой Зухре Сапаровне о взыскании задолженности по эмиссионному контракту,</w:t>
      </w:r>
    </w:p>
    <w:p w14:paraId="196978A1" w14:textId="77777777" w:rsidR="00000000" w:rsidRDefault="00EB64C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</w:t>
      </w:r>
      <w:r>
        <w:rPr>
          <w:sz w:val="26"/>
          <w:szCs w:val="26"/>
          <w:lang w:val="en-BE" w:eastAsia="en-BE" w:bidi="ar-SA"/>
        </w:rPr>
        <w:t xml:space="preserve">водствуясь ст.199 ГПК РФ, </w:t>
      </w:r>
    </w:p>
    <w:p w14:paraId="7E45704E" w14:textId="77777777" w:rsidR="00000000" w:rsidRDefault="00EB64C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</w:t>
      </w:r>
    </w:p>
    <w:p w14:paraId="48F26CE7" w14:textId="77777777" w:rsidR="00000000" w:rsidRDefault="00EB64C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Московский банк ПАО Сбербанк к Дурдыевой Зухре Сапаровне о взыскании задолженности по эмиссионному контракту – удовлетворить.</w:t>
      </w:r>
    </w:p>
    <w:p w14:paraId="1748AA78" w14:textId="77777777" w:rsidR="00000000" w:rsidRDefault="00EB64C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Дурдыевой Зухры Сапаровны в польз</w:t>
      </w:r>
      <w:r>
        <w:rPr>
          <w:sz w:val="26"/>
          <w:szCs w:val="26"/>
          <w:lang w:val="en-BE" w:eastAsia="en-BE" w:bidi="ar-SA"/>
        </w:rPr>
        <w:t xml:space="preserve">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7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8"/>
          <w:sz w:val="26"/>
          <w:szCs w:val="26"/>
          <w:lang w:val="en-BE" w:eastAsia="en-BE" w:bidi="ar-SA"/>
        </w:rPr>
        <w:t>сумма</w:t>
      </w:r>
    </w:p>
    <w:p w14:paraId="59C07B2F" w14:textId="77777777" w:rsidR="00000000" w:rsidRDefault="00EB64C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</w:t>
      </w:r>
      <w:r>
        <w:rPr>
          <w:sz w:val="26"/>
          <w:szCs w:val="26"/>
          <w:lang w:val="en-BE" w:eastAsia="en-BE" w:bidi="ar-SA"/>
        </w:rPr>
        <w:t xml:space="preserve"> принятия решения суда в окончательной форме,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48429FC0" w14:textId="77777777" w:rsidR="00000000" w:rsidRDefault="00EB64C8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3EF7753F" w14:textId="77777777" w:rsidR="00000000" w:rsidRDefault="00EB64C8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3659CC53" w14:textId="77777777" w:rsidR="00000000" w:rsidRDefault="00EB64C8">
      <w:pPr>
        <w:jc w:val="right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br w:type="page"/>
      </w:r>
      <w:r>
        <w:rPr>
          <w:sz w:val="16"/>
          <w:szCs w:val="16"/>
          <w:lang w:val="en-BE" w:eastAsia="en-BE" w:bidi="ar-SA"/>
        </w:rPr>
        <w:lastRenderedPageBreak/>
        <w:t xml:space="preserve">УИД77RS0005-02-2021-002939-83 </w:t>
      </w:r>
    </w:p>
    <w:p w14:paraId="2E006F35" w14:textId="77777777" w:rsidR="00000000" w:rsidRDefault="00EB64C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61B72309" w14:textId="77777777" w:rsidR="00000000" w:rsidRDefault="00EB64C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49C807DB" w14:textId="77777777" w:rsidR="00000000" w:rsidRDefault="00EB64C8">
      <w:pPr>
        <w:ind w:left="284" w:hanging="284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08 июня 2021 года           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</w:t>
      </w:r>
      <w:r>
        <w:rPr>
          <w:rStyle w:val="cat-Addressgrp-0rplc-10"/>
          <w:sz w:val="26"/>
          <w:szCs w:val="26"/>
          <w:lang w:val="en-BE" w:eastAsia="en-BE" w:bidi="ar-SA"/>
        </w:rPr>
        <w:t>адрес</w:t>
      </w:r>
    </w:p>
    <w:p w14:paraId="19E23281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1"/>
          <w:sz w:val="26"/>
          <w:szCs w:val="26"/>
          <w:lang w:val="en-BE" w:eastAsia="en-BE" w:bidi="ar-SA"/>
        </w:rPr>
        <w:t>адрес</w:t>
      </w:r>
    </w:p>
    <w:p w14:paraId="15B83F74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Александровой М.В.,</w:t>
      </w:r>
    </w:p>
    <w:p w14:paraId="58670EA5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3rplc-1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04A9B10D" w14:textId="77777777" w:rsidR="00000000" w:rsidRDefault="00EB64C8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№2-1</w:t>
      </w:r>
      <w:r>
        <w:rPr>
          <w:sz w:val="26"/>
          <w:szCs w:val="26"/>
          <w:lang w:val="en-BE" w:eastAsia="en-BE" w:bidi="ar-SA"/>
        </w:rPr>
        <w:t>808/2021 по иску ПАО Сбербанк в лице филиала – Московский банк ПАО Сбербанк к Дурдыевой Зухре Сапаровне о взыскании задолженности по эмиссионному контракту,</w:t>
      </w:r>
    </w:p>
    <w:p w14:paraId="7CFA02C8" w14:textId="77777777" w:rsidR="00000000" w:rsidRDefault="00EB64C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1E49A24D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Московский банк ПАО Сбербанк обратился в суд с иском</w:t>
      </w:r>
      <w:r>
        <w:rPr>
          <w:sz w:val="26"/>
          <w:szCs w:val="26"/>
          <w:lang w:val="en-BE" w:eastAsia="en-BE" w:bidi="ar-SA"/>
        </w:rPr>
        <w:t xml:space="preserve"> к ответчику Дурдыевой З.С. о взыскании задолженности по эмиссионному контракту, просит взыскать с ответчика задолженность по эмиссионному контракту №0910-Р-7163783810 в размере </w:t>
      </w:r>
      <w:r>
        <w:rPr>
          <w:rStyle w:val="cat-Sumgrp-7rplc-1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1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обоснование</w:t>
      </w:r>
      <w:r>
        <w:rPr>
          <w:sz w:val="26"/>
          <w:szCs w:val="26"/>
          <w:lang w:val="en-BE" w:eastAsia="en-BE" w:bidi="ar-SA"/>
        </w:rPr>
        <w:t xml:space="preserve"> заявленных требований истец указывает, что 24.11.2016 между ПАО Сбербанк и ответчиком был заключен эмиссионный контракт №0910-Р-7163783810 на предоставление возобновляемой кредитной линии посредством выдачи кредитной карты Банка с предоставленным по ней к</w:t>
      </w:r>
      <w:r>
        <w:rPr>
          <w:sz w:val="26"/>
          <w:szCs w:val="26"/>
          <w:lang w:val="en-BE" w:eastAsia="en-BE" w:bidi="ar-SA"/>
        </w:rPr>
        <w:t>редитом и обслуживанием счета по данной карте в российских рублях. 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условия, условиях и в та</w:t>
      </w:r>
      <w:r>
        <w:rPr>
          <w:sz w:val="26"/>
          <w:szCs w:val="26"/>
          <w:lang w:val="en-BE" w:eastAsia="en-BE" w:bidi="ar-SA"/>
        </w:rPr>
        <w:t>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Однако, платежи в счет погашения задолженности по кредиту ответчиком производились с нару</w:t>
      </w:r>
      <w:r>
        <w:rPr>
          <w:sz w:val="26"/>
          <w:szCs w:val="26"/>
          <w:lang w:val="en-BE" w:eastAsia="en-BE" w:bidi="ar-SA"/>
        </w:rPr>
        <w:t xml:space="preserve">шениями в части сроков и сумм, обязательных к погашению, в связи с чем, образовалась просроченная задолженность по состоянию на 22.01.2021 в сумме </w:t>
      </w:r>
      <w:r>
        <w:rPr>
          <w:rStyle w:val="cat-Sumgrp-7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Ответчику было направлено письмо с требованием о досрочном возврате суммы кредита, процентов за пользов</w:t>
      </w:r>
      <w:r>
        <w:rPr>
          <w:sz w:val="26"/>
          <w:szCs w:val="26"/>
          <w:lang w:val="en-BE" w:eastAsia="en-BE" w:bidi="ar-SA"/>
        </w:rPr>
        <w:t>ание кредитом и уплате неустойки, которое до настоящего момента не выполнено.</w:t>
      </w:r>
    </w:p>
    <w:p w14:paraId="09E43054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Московский банк ПАО Сбербанк о дате, месте и времени рассмотрения дела извещен надлежащим образом, представитель в судебное заседание не явилс</w:t>
      </w:r>
      <w:r>
        <w:rPr>
          <w:sz w:val="26"/>
          <w:szCs w:val="26"/>
          <w:lang w:val="en-BE" w:eastAsia="en-BE" w:bidi="ar-SA"/>
        </w:rPr>
        <w:t>я, в исковом заявлении содержится просьба о рассмотрении дела в его отсутствие.</w:t>
      </w:r>
    </w:p>
    <w:p w14:paraId="121EBD84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Дурдыева З.С. о дате, месте и времени рассмотрения дела извещалась надлежащим образом, в судебное заседание не явилась, об уважительных причинах неявки суду не сообщил</w:t>
      </w:r>
      <w:r>
        <w:rPr>
          <w:sz w:val="26"/>
          <w:szCs w:val="26"/>
          <w:lang w:val="en-BE" w:eastAsia="en-BE" w:bidi="ar-SA"/>
        </w:rPr>
        <w:t>а, не просила рассмотреть дело в её отсутствие, возражений на иск не представила.</w:t>
      </w:r>
    </w:p>
    <w:p w14:paraId="405930DE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 соответствии со ст. 167 ГПК РФ, счел возможным рассмотреть дело в отсутствие неявившихся сторон.</w:t>
      </w:r>
    </w:p>
    <w:p w14:paraId="38B48C2A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Огласив исковое заявление, проверив и изучив материалы дела, суд наход</w:t>
      </w:r>
      <w:r>
        <w:rPr>
          <w:sz w:val="26"/>
          <w:szCs w:val="26"/>
          <w:lang w:val="en-BE" w:eastAsia="en-BE" w:bidi="ar-SA"/>
        </w:rPr>
        <w:t>ит исковые требования подлежащими удовлетворению, в силу следующего.</w:t>
      </w:r>
    </w:p>
    <w:p w14:paraId="01720718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Согласно ст.309 ГК РФ обязательства должны исполняться надлежащим образом в соответствии с условиями обязательства и требований – в соответствии с обычаями делового оборота или иными обыч</w:t>
      </w:r>
      <w:r>
        <w:rPr>
          <w:sz w:val="26"/>
          <w:szCs w:val="26"/>
          <w:lang w:val="en-BE" w:eastAsia="en-BE" w:bidi="ar-SA"/>
        </w:rPr>
        <w:t>но предъявляемыми требованиями.</w:t>
      </w:r>
    </w:p>
    <w:p w14:paraId="0E86E369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ст.310 ГК РФ односторонний отказ от исполнения обязательства не допускается, за исключением случаев, предусмотренных законом.</w:t>
      </w:r>
    </w:p>
    <w:p w14:paraId="67CEF5C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ст.401 ГК РФ лицо, не исполнившее обязательство, несет ответственность при налич</w:t>
      </w:r>
      <w:r>
        <w:rPr>
          <w:sz w:val="26"/>
          <w:szCs w:val="26"/>
          <w:lang w:val="en-BE" w:eastAsia="en-BE" w:bidi="ar-SA"/>
        </w:rPr>
        <w:t>ии вины (умысла или неосторожности).</w:t>
      </w:r>
    </w:p>
    <w:p w14:paraId="09B6E4D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обязательство.</w:t>
      </w:r>
    </w:p>
    <w:p w14:paraId="4874CCBD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ст.432 ГК РФ 1. Договор считается заключенным, если между сторонами, в требуемой в подлежащих случаях форме, достигнуто соглашение по всем существен</w:t>
      </w:r>
      <w:r>
        <w:rPr>
          <w:sz w:val="26"/>
          <w:szCs w:val="26"/>
          <w:lang w:val="en-BE" w:eastAsia="en-BE" w:bidi="ar-SA"/>
        </w:rPr>
        <w:t>ным условиям договора.</w:t>
      </w:r>
    </w:p>
    <w:p w14:paraId="43DF4BF2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</w:t>
      </w:r>
      <w:r>
        <w:rPr>
          <w:sz w:val="26"/>
          <w:szCs w:val="26"/>
          <w:lang w:val="en-BE" w:eastAsia="en-BE" w:bidi="ar-SA"/>
        </w:rPr>
        <w:t>й из сторон должно быть достигнуто соглашение.</w:t>
      </w:r>
    </w:p>
    <w:p w14:paraId="68716239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60D20058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ст.434 ГК РФ 1. Договор может быть заключен в</w:t>
      </w:r>
      <w:r>
        <w:rPr>
          <w:sz w:val="26"/>
          <w:szCs w:val="26"/>
          <w:lang w:val="en-BE" w:eastAsia="en-BE" w:bidi="ar-SA"/>
        </w:rPr>
        <w:t xml:space="preserve">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73640F6D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формы,</w:t>
      </w:r>
      <w:r>
        <w:rPr>
          <w:sz w:val="26"/>
          <w:szCs w:val="26"/>
          <w:lang w:val="en-BE" w:eastAsia="en-BE" w:bidi="ar-SA"/>
        </w:rPr>
        <w:t xml:space="preserve"> хотя бы законом для договоров данного вида такая форма не требовалась.</w:t>
      </w:r>
    </w:p>
    <w:p w14:paraId="60B0B22C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</w:t>
      </w:r>
      <w:r>
        <w:rPr>
          <w:sz w:val="26"/>
          <w:szCs w:val="26"/>
          <w:lang w:val="en-BE" w:eastAsia="en-BE" w:bidi="ar-SA"/>
        </w:rPr>
        <w:t>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75B01946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Письменная форма договора считается соблюденной, если письменное предложение заключить договор принято в порядке, предусмотрен</w:t>
      </w:r>
      <w:r>
        <w:rPr>
          <w:sz w:val="26"/>
          <w:szCs w:val="26"/>
          <w:lang w:val="en-BE" w:eastAsia="en-BE" w:bidi="ar-SA"/>
        </w:rPr>
        <w:t>ном пунктом 3 статьи 438 настоящего Кодекса.</w:t>
      </w:r>
    </w:p>
    <w:p w14:paraId="7FC683B8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ст.435 ГК РФ 1. 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предложение, считать себя заключи</w:t>
      </w:r>
      <w:r>
        <w:rPr>
          <w:sz w:val="26"/>
          <w:szCs w:val="26"/>
          <w:lang w:val="en-BE" w:eastAsia="en-BE" w:bidi="ar-SA"/>
        </w:rPr>
        <w:t>вшим договор с адресатом, которым будет принято предложение.</w:t>
      </w:r>
    </w:p>
    <w:p w14:paraId="7DB81C4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Оферта должна содержать существенные условия договора.</w:t>
      </w:r>
    </w:p>
    <w:p w14:paraId="1B20F7E8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Оферта связывает направившее ее лицо с момента ее получения адресатом.</w:t>
      </w:r>
    </w:p>
    <w:p w14:paraId="5AD3305C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извещение об отзыве оферты поступило ранее или одновременно с</w:t>
      </w:r>
      <w:r>
        <w:rPr>
          <w:sz w:val="26"/>
          <w:szCs w:val="26"/>
          <w:lang w:val="en-BE" w:eastAsia="en-BE" w:bidi="ar-SA"/>
        </w:rPr>
        <w:t xml:space="preserve"> самой офертой, оферта считается не полученной.</w:t>
      </w:r>
    </w:p>
    <w:p w14:paraId="72F31249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ст.438 ГК РФ 1. Акцептом признается ответ лица, которому адресована оферта, о ее принятии.</w:t>
      </w:r>
    </w:p>
    <w:p w14:paraId="721164B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Акцепт должен быть полным и безоговорочным.</w:t>
      </w:r>
    </w:p>
    <w:p w14:paraId="2050C2FA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Молчание не является акцептом, если иное не вытекает из закон</w:t>
      </w:r>
      <w:r>
        <w:rPr>
          <w:sz w:val="26"/>
          <w:szCs w:val="26"/>
          <w:lang w:val="en-BE" w:eastAsia="en-BE" w:bidi="ar-SA"/>
        </w:rPr>
        <w:t>а, обычая делового оборота или из прежних деловых отношений сторон.</w:t>
      </w:r>
    </w:p>
    <w:p w14:paraId="5554C138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3.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</w:t>
      </w:r>
      <w:r>
        <w:rPr>
          <w:sz w:val="26"/>
          <w:szCs w:val="26"/>
          <w:lang w:val="en-BE" w:eastAsia="en-BE" w:bidi="ar-SA"/>
        </w:rPr>
        <w:t>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2F85575D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ст.819 ГК РФ по кредитному договору банк или иная коммерческая организация (кредитор) обязуются п</w:t>
      </w:r>
      <w:r>
        <w:rPr>
          <w:sz w:val="26"/>
          <w:szCs w:val="26"/>
          <w:lang w:val="en-BE" w:eastAsia="en-BE" w:bidi="ar-SA"/>
        </w:rPr>
        <w:t>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9755258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К отношениям по кредитному договору применяются правила, предусмотре</w:t>
      </w:r>
      <w:r>
        <w:rPr>
          <w:sz w:val="26"/>
          <w:szCs w:val="26"/>
          <w:lang w:val="en-BE" w:eastAsia="en-BE" w:bidi="ar-SA"/>
        </w:rPr>
        <w:t>нные параграфом 1 настоящей главы (ст.ст.807 – 818 ГК РФ), если иное не предусмотрено правилами настоящего параграфа и не вытекает из существа кредитного договора.</w:t>
      </w:r>
    </w:p>
    <w:p w14:paraId="14E4BF5B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 заемщик обязан возвратить займодавцу полученную сумму займа в ср</w:t>
      </w:r>
      <w:r>
        <w:rPr>
          <w:sz w:val="26"/>
          <w:szCs w:val="26"/>
          <w:lang w:val="en-BE" w:eastAsia="en-BE" w:bidi="ar-SA"/>
        </w:rPr>
        <w:t>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</w:t>
      </w:r>
      <w:r>
        <w:rPr>
          <w:sz w:val="26"/>
          <w:szCs w:val="26"/>
          <w:lang w:val="en-BE" w:eastAsia="en-BE" w:bidi="ar-SA"/>
        </w:rPr>
        <w:t>ния об этом, если иное не предусмотрено договором.</w:t>
      </w:r>
    </w:p>
    <w:p w14:paraId="268DC12E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</w:t>
      </w:r>
      <w:r>
        <w:rPr>
          <w:sz w:val="26"/>
          <w:szCs w:val="26"/>
          <w:lang w:val="en-BE" w:eastAsia="en-BE" w:bidi="ar-SA"/>
        </w:rPr>
        <w:t>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2738C14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809 ГК РФ если иное не предусмотрено закон</w:t>
      </w:r>
      <w:r>
        <w:rPr>
          <w:sz w:val="26"/>
          <w:szCs w:val="26"/>
          <w:lang w:val="en-BE" w:eastAsia="en-BE" w:bidi="ar-SA"/>
        </w:rPr>
        <w:t>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 дня возврата суммы займа.</w:t>
      </w:r>
    </w:p>
    <w:p w14:paraId="475A8F4A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810 </w:t>
      </w:r>
      <w:r>
        <w:rPr>
          <w:sz w:val="26"/>
          <w:szCs w:val="26"/>
          <w:lang w:val="en-BE" w:eastAsia="en-BE" w:bidi="ar-SA"/>
        </w:rPr>
        <w:t>ГК РФ, заемщик обязан возвратить займодавцу полученную сумму займа в срок и в порядке, предусмотренные договором займа. Если иное не предусмотрено договором займа, сумма займа считается возвращенной в момент передачи ее займодавцу или зачисления соответств</w:t>
      </w:r>
      <w:r>
        <w:rPr>
          <w:sz w:val="26"/>
          <w:szCs w:val="26"/>
          <w:lang w:val="en-BE" w:eastAsia="en-BE" w:bidi="ar-SA"/>
        </w:rPr>
        <w:t>ующих денежных средств на его банковский счет.</w:t>
      </w:r>
    </w:p>
    <w:p w14:paraId="7837D7F4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п.2 ст.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</w:t>
      </w:r>
      <w:r>
        <w:rPr>
          <w:sz w:val="26"/>
          <w:szCs w:val="26"/>
          <w:lang w:val="en-BE" w:eastAsia="en-BE" w:bidi="ar-SA"/>
        </w:rPr>
        <w:t>имися процентами.</w:t>
      </w:r>
    </w:p>
    <w:p w14:paraId="1164B630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установлено судом и следует из материалов дела, 24.11.2016 между ПАО Сбербанк и Дурдыевой З.С. был заключен эмиссионный контракт №0910-Р-7163783810 на предоставление возобновляемой кредитной линии посредством выдачи кредитной карты с </w:t>
      </w:r>
      <w:r>
        <w:rPr>
          <w:sz w:val="26"/>
          <w:szCs w:val="26"/>
          <w:lang w:val="en-BE" w:eastAsia="en-BE" w:bidi="ar-SA"/>
        </w:rPr>
        <w:t>предоставленным по ней кредитом и обслуживанием счета по данной карте в российских рублях (л.д.16-21).</w:t>
      </w:r>
    </w:p>
    <w:p w14:paraId="5FADFD5E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Visa Gold ТП-1К и </w:t>
      </w:r>
      <w:r>
        <w:rPr>
          <w:sz w:val="26"/>
          <w:szCs w:val="26"/>
          <w:lang w:val="en-BE" w:eastAsia="en-BE" w:bidi="ar-SA"/>
        </w:rPr>
        <w:lastRenderedPageBreak/>
        <w:t xml:space="preserve">подписания </w:t>
      </w:r>
      <w:r>
        <w:rPr>
          <w:sz w:val="26"/>
          <w:szCs w:val="26"/>
          <w:lang w:val="en-BE" w:eastAsia="en-BE" w:bidi="ar-SA"/>
        </w:rPr>
        <w:t>индивидуальных условий выпуска и обслуживания кредитной карты ПАО Сбербанк, ознакомления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 при использовании карт.</w:t>
      </w:r>
    </w:p>
    <w:p w14:paraId="30DDE640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 исполнение заключенного договора Банком ответчику была выдана кредитная карта с лимитом кредита </w:t>
      </w:r>
      <w:r>
        <w:rPr>
          <w:rStyle w:val="cat-Sumgrp-9rplc-2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 25,9% годовых, полная стоимость кредита 24,048% годовых, условия предоставления и возврата которого изложены в индивидуальных условиях, условиях и </w:t>
      </w:r>
      <w:r>
        <w:rPr>
          <w:sz w:val="26"/>
          <w:szCs w:val="26"/>
          <w:lang w:val="en-BE" w:eastAsia="en-BE" w:bidi="ar-SA"/>
        </w:rPr>
        <w:t>в тарифах банка. Также ответчику был открыт счет №40817810800031197375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4BD6FCB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Индивидуальными условиями предусмотрено, что за несвоевременное</w:t>
      </w:r>
      <w:r>
        <w:rPr>
          <w:sz w:val="26"/>
          <w:szCs w:val="26"/>
          <w:lang w:val="en-BE" w:eastAsia="en-BE" w:bidi="ar-SA"/>
        </w:rPr>
        <w:t xml:space="preserve"> погашение обязательного платежа взимается неустойка в размере 36,0 %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</w:t>
      </w:r>
      <w:r>
        <w:rPr>
          <w:sz w:val="26"/>
          <w:szCs w:val="26"/>
          <w:lang w:val="en-BE" w:eastAsia="en-BE" w:bidi="ar-SA"/>
        </w:rPr>
        <w:t>считанной по дату оплаты суммы просроченного основного долга в полном объеме (п.12).</w:t>
      </w:r>
    </w:p>
    <w:p w14:paraId="11A8EB2B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Обращаясь в суд с настоящими требованиями, истец ссылался на то, что платежи в счет погашения задолженности по кредиту ответчиком производились с нарушениями сроков и сумм</w:t>
      </w:r>
      <w:r>
        <w:rPr>
          <w:sz w:val="26"/>
          <w:szCs w:val="26"/>
          <w:lang w:val="en-BE" w:eastAsia="en-BE" w:bidi="ar-SA"/>
        </w:rPr>
        <w:t>, обязательных к погашению, что привело к возникновению задолженности.</w:t>
      </w:r>
    </w:p>
    <w:p w14:paraId="1852946F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представленного истцом расчета, задолженность ответчика по эмиссионному контракту №0910-Р-7163783810 от 24.11.2016 по состоянию на 22.01.2021 составляет </w:t>
      </w:r>
      <w:r>
        <w:rPr>
          <w:rStyle w:val="cat-Sumgrp-7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 том числе: про</w:t>
      </w:r>
      <w:r>
        <w:rPr>
          <w:sz w:val="26"/>
          <w:szCs w:val="26"/>
          <w:lang w:val="en-BE" w:eastAsia="en-BE" w:bidi="ar-SA"/>
        </w:rPr>
        <w:t xml:space="preserve">сроченный основной долг – </w:t>
      </w:r>
      <w:r>
        <w:rPr>
          <w:rStyle w:val="cat-Sumgrp-10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– </w:t>
      </w:r>
      <w:r>
        <w:rPr>
          <w:rStyle w:val="cat-Sumgrp-11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– </w:t>
      </w:r>
      <w:r>
        <w:rPr>
          <w:rStyle w:val="cat-Sumgrp-12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(л.д.10-14).</w:t>
      </w:r>
    </w:p>
    <w:p w14:paraId="33152890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Проверив данный расчет, суд признает его правильным, поскольку он подробно составлен, нагляден и аргументирован, полностью отражает движение денежных средств на </w:t>
      </w:r>
      <w:r>
        <w:rPr>
          <w:sz w:val="26"/>
          <w:szCs w:val="26"/>
          <w:lang w:val="en-BE" w:eastAsia="en-BE" w:bidi="ar-SA"/>
        </w:rPr>
        <w:t>счете кредитной карты, порядок начисления процентов и сумм задолженности, который не противоречит требованиям закона.</w:t>
      </w:r>
    </w:p>
    <w:p w14:paraId="4DC1E5AB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Расчет по существу ответчиком не оспорен, доказательств несоответствия произведенного истцом расчета положениям закона ответчиком не предс</w:t>
      </w:r>
      <w:r>
        <w:rPr>
          <w:sz w:val="26"/>
          <w:szCs w:val="26"/>
          <w:lang w:val="en-BE" w:eastAsia="en-BE" w:bidi="ar-SA"/>
        </w:rPr>
        <w:t>тавлено, как и не представлено иного расчета. Доказательств, свидетельствующих об исполнении надлежащим образом принятых на себя обязательств по кредитному договору, ответчиком не представлено.</w:t>
      </w:r>
    </w:p>
    <w:p w14:paraId="2294A44B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адрес ответчика было направлено письмо от 29.10.2020 с требо</w:t>
      </w:r>
      <w:r>
        <w:rPr>
          <w:sz w:val="26"/>
          <w:szCs w:val="26"/>
          <w:lang w:val="en-BE" w:eastAsia="en-BE" w:bidi="ar-SA"/>
        </w:rPr>
        <w:t>ванием о досрочном возврате суммы кредита, процентов за пользование кредитом и уплате неустойки (л.д.22-24), которое было оставлено без исполнения, задолженность до настоящего времени ответчиком не погашена.</w:t>
      </w:r>
    </w:p>
    <w:p w14:paraId="3B6F9C8D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56 ГПК РФ каждая сторона должна док</w:t>
      </w:r>
      <w:r>
        <w:rPr>
          <w:sz w:val="26"/>
          <w:szCs w:val="26"/>
          <w:lang w:val="en-BE" w:eastAsia="en-BE" w:bidi="ar-SA"/>
        </w:rPr>
        <w:t>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3D595C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ст. 150 ГПК РФ непредставление ответчиком доказательств и возражений не препятствует рассмотрению дела </w:t>
      </w:r>
      <w:r>
        <w:rPr>
          <w:sz w:val="26"/>
          <w:szCs w:val="26"/>
          <w:lang w:val="en-BE" w:eastAsia="en-BE" w:bidi="ar-SA"/>
        </w:rPr>
        <w:t>по имеющимся в деле доказательствам.</w:t>
      </w:r>
    </w:p>
    <w:p w14:paraId="73DEE05B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Оценив в совокупности доказательства, собранные по делу, установленные в процессе его разбирательства фактические обстоятельства, суд приходит к выводу о том, что требования истца о взыскании с ответчика задолженности п</w:t>
      </w:r>
      <w:r>
        <w:rPr>
          <w:sz w:val="26"/>
          <w:szCs w:val="26"/>
          <w:lang w:val="en-BE" w:eastAsia="en-BE" w:bidi="ar-SA"/>
        </w:rPr>
        <w:t xml:space="preserve">о эмиссионному контракту №0910-Р-7163783810 от 24.11.2016 в размере </w:t>
      </w:r>
      <w:r>
        <w:rPr>
          <w:rStyle w:val="cat-Sumgrp-7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обоснованы и подлежат удовлетворению,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 xml:space="preserve">поскольку ответчик ненадлежащим образом исполняет свои обязанности по возврату кредитных денежных средств, что подтверждается представленными в </w:t>
      </w:r>
      <w:r>
        <w:rPr>
          <w:sz w:val="26"/>
          <w:szCs w:val="26"/>
          <w:lang w:val="en-BE" w:eastAsia="en-BE" w:bidi="ar-SA"/>
        </w:rPr>
        <w:t>дело доказательствами.</w:t>
      </w:r>
    </w:p>
    <w:p w14:paraId="4851FBB1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 1 ст. 98 ГПК РФ взысканию с ответчика в пользу истца подлежат также судебные расходы по оплате государственной пошлины в размере </w:t>
      </w:r>
      <w:r>
        <w:rPr>
          <w:rStyle w:val="cat-Sumgrp-8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(л.д.5).</w:t>
      </w:r>
    </w:p>
    <w:p w14:paraId="0C31A03A" w14:textId="77777777" w:rsidR="00000000" w:rsidRDefault="00EB64C8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ст.ст.194-199 ГПК РФ, суд</w:t>
      </w:r>
    </w:p>
    <w:p w14:paraId="66DC8C43" w14:textId="77777777" w:rsidR="00000000" w:rsidRDefault="00EB64C8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Р </w:t>
      </w:r>
      <w:r>
        <w:rPr>
          <w:b/>
          <w:bCs/>
          <w:sz w:val="26"/>
          <w:szCs w:val="26"/>
          <w:lang w:val="en-BE" w:eastAsia="en-BE" w:bidi="ar-SA"/>
        </w:rPr>
        <w:t>Е Ш И Л :</w:t>
      </w:r>
    </w:p>
    <w:p w14:paraId="35FDD336" w14:textId="77777777" w:rsidR="00000000" w:rsidRDefault="00EB64C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Московский банк ПАО Сбербанк к Дурдыевой Зухре Сапаровне о взыскании задолженности по эмиссионному контракту – удовлетворить.</w:t>
      </w:r>
    </w:p>
    <w:p w14:paraId="659C9588" w14:textId="77777777" w:rsidR="00000000" w:rsidRDefault="00EB64C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Дурдыевой Зухры Сапаровны в пользу ПАО Сбербанк в лице филиа</w:t>
      </w:r>
      <w:r>
        <w:rPr>
          <w:sz w:val="26"/>
          <w:szCs w:val="26"/>
          <w:lang w:val="en-BE" w:eastAsia="en-BE" w:bidi="ar-SA"/>
        </w:rPr>
        <w:t xml:space="preserve">ла – Московский банк ПАО Сбербанк задолженность по эмиссионному контракту в размере </w:t>
      </w:r>
      <w:r>
        <w:rPr>
          <w:rStyle w:val="cat-Sumgrp-7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31"/>
          <w:sz w:val="26"/>
          <w:szCs w:val="26"/>
          <w:lang w:val="en-BE" w:eastAsia="en-BE" w:bidi="ar-SA"/>
        </w:rPr>
        <w:t>сумма</w:t>
      </w:r>
    </w:p>
    <w:p w14:paraId="43217738" w14:textId="77777777" w:rsidR="00000000" w:rsidRDefault="00EB64C8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 ок</w:t>
      </w:r>
      <w:r>
        <w:rPr>
          <w:sz w:val="26"/>
          <w:szCs w:val="26"/>
          <w:lang w:val="en-BE" w:eastAsia="en-BE" w:bidi="ar-SA"/>
        </w:rPr>
        <w:t xml:space="preserve">ончательной форме,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3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75E78000" w14:textId="77777777" w:rsidR="00000000" w:rsidRDefault="00EB64C8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4D2665FA" w14:textId="77777777" w:rsidR="00000000" w:rsidRDefault="00EB64C8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552309E7" w14:textId="77777777" w:rsidR="00000000" w:rsidRDefault="00EB64C8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3C3FB3D7" w14:textId="77777777" w:rsidR="00000000" w:rsidRDefault="00EB64C8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72E31F89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0E3DC235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72503368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09D119EA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35DBE6AC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502D24F5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6EEFA7FD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7B0C7EB5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2965D1E1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42315C69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7AB30068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402394EF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3015781B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42AD7122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12DA1094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52BAAE78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5EC40DFB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22592E9A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525D8A4F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698FD3A9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4DB7E7DD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2346F196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73AEDB56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162155E6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17E92283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65DDB9C7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062CFE5C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0726B497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72EABBED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32386058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37D4E384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7D2906BB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29F43496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189233B0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3BD5AE92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0F96E365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2A9E50B1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168A5638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541A537F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11020EF9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17052626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3B95426B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6821C8B4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731D8651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4EB6C4F7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</w:p>
    <w:p w14:paraId="54AF152A" w14:textId="77777777" w:rsidR="00000000" w:rsidRDefault="00EB64C8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Мотивированное решение по делу изготовлено 15 июня 2021 года</w:t>
      </w:r>
    </w:p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EFCAD" w14:textId="77777777" w:rsidR="00000000" w:rsidRDefault="00EB64C8">
      <w:r>
        <w:separator/>
      </w:r>
    </w:p>
  </w:endnote>
  <w:endnote w:type="continuationSeparator" w:id="0">
    <w:p w14:paraId="10A918B2" w14:textId="77777777" w:rsidR="00000000" w:rsidRDefault="00EB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CC523" w14:textId="77777777" w:rsidR="00000000" w:rsidRDefault="00EB64C8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20B3A715" w14:textId="77777777" w:rsidR="00000000" w:rsidRDefault="00EB64C8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BD980" w14:textId="77777777" w:rsidR="00000000" w:rsidRDefault="00EB64C8">
      <w:r>
        <w:separator/>
      </w:r>
    </w:p>
  </w:footnote>
  <w:footnote w:type="continuationSeparator" w:id="0">
    <w:p w14:paraId="34F7AD2F" w14:textId="77777777" w:rsidR="00000000" w:rsidRDefault="00EB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4EFC9" w14:textId="77777777" w:rsidR="00000000" w:rsidRDefault="00EB64C8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</w:instrText>
    </w:r>
    <w:r>
      <w:rPr>
        <w:sz w:val="20"/>
        <w:szCs w:val="20"/>
        <w:lang w:val="en-BE" w:eastAsia="en-BE" w:bidi="ar-SA"/>
      </w:rPr>
      <w:instrText>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6C6FC603" w14:textId="77777777" w:rsidR="00000000" w:rsidRDefault="00EB64C8">
    <w:pPr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4C8"/>
    <w:rsid w:val="00E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A3E1A74"/>
  <w15:chartTrackingRefBased/>
  <w15:docId w15:val="{939B5A98-5794-4625-836C-DCC328ED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FIOgrp-3rplc-13">
    <w:name w:val="cat-FIO grp-3 rplc-13"/>
    <w:basedOn w:val="a0"/>
  </w:style>
  <w:style w:type="character" w:customStyle="1" w:styleId="cat-Sumgrp-7rplc-16">
    <w:name w:val="cat-Sum grp-7 rplc-16"/>
    <w:basedOn w:val="a0"/>
  </w:style>
  <w:style w:type="character" w:customStyle="1" w:styleId="cat-Sumgrp-8rplc-17">
    <w:name w:val="cat-Sum grp-8 rplc-17"/>
    <w:basedOn w:val="a0"/>
  </w:style>
  <w:style w:type="character" w:customStyle="1" w:styleId="cat-Sumgrp-7rplc-18">
    <w:name w:val="cat-Sum grp-7 rplc-18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7rplc-22">
    <w:name w:val="cat-Sum grp-7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11rplc-24">
    <w:name w:val="cat-Sum grp-11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Sumgrp-7rplc-26">
    <w:name w:val="cat-Sum grp-7 rplc-26"/>
    <w:basedOn w:val="a0"/>
  </w:style>
  <w:style w:type="character" w:customStyle="1" w:styleId="cat-Sumgrp-8rplc-27">
    <w:name w:val="cat-Sum grp-8 rplc-27"/>
    <w:basedOn w:val="a0"/>
  </w:style>
  <w:style w:type="character" w:customStyle="1" w:styleId="cat-Sumgrp-7rplc-30">
    <w:name w:val="cat-Sum grp-7 rplc-30"/>
    <w:basedOn w:val="a0"/>
  </w:style>
  <w:style w:type="character" w:customStyle="1" w:styleId="cat-Sumgrp-8rplc-31">
    <w:name w:val="cat-Sum grp-8 rplc-31"/>
    <w:basedOn w:val="a0"/>
  </w:style>
  <w:style w:type="character" w:customStyle="1" w:styleId="cat-Addressgrp-1rplc-32">
    <w:name w:val="cat-Address grp-1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2099</Words>
  <Characters>11966</Characters>
  <Application>Microsoft Office Word</Application>
  <DocSecurity>0</DocSecurity>
  <Lines>99</Lines>
  <Paragraphs>28</Paragraphs>
  <ScaleCrop>false</ScaleCrop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