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20"/>
        <w:jc w:val="center"/>
      </w:pP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РЕШЕНИЕ</w:t>
      </w:r>
    </w:p>
    <w:p>
      <w:pPr>
        <w:spacing w:before="0" w:after="0"/>
        <w:ind w:firstLine="720"/>
        <w:jc w:val="center"/>
      </w:pPr>
      <w:r>
        <w:rPr>
          <w:rFonts w:ascii="Times New Roman" w:eastAsia="Times New Roman" w:hAnsi="Times New Roman" w:cs="Times New Roman"/>
          <w:b/>
          <w:bCs/>
          <w:highlight w:val="none"/>
        </w:rPr>
        <w:t>Именем Российской Федерации</w:t>
      </w:r>
    </w:p>
    <w:p>
      <w:pPr>
        <w:spacing w:before="0" w:after="0"/>
        <w:jc w:val="both"/>
      </w:pPr>
      <w:r>
        <w:rPr>
          <w:rStyle w:val="cat-Dategrp-4rplc-0"/>
          <w:rFonts w:ascii="Times New Roman" w:eastAsia="Times New Roman" w:hAnsi="Times New Roman" w:cs="Times New Roman"/>
          <w:b/>
          <w:bCs/>
          <w:highlight w:val="none"/>
        </w:rPr>
        <w:t>дата</w:t>
      </w:r>
      <w:r>
        <w:rPr>
          <w:rFonts w:ascii="Times New Roman" w:eastAsia="Times New Roman" w:hAnsi="Times New Roman" w:cs="Times New Roman"/>
          <w:b/>
          <w:bCs/>
          <w:highlight w:val="none"/>
        </w:rPr>
        <w:t xml:space="preserve">                                                                                               </w:t>
      </w:r>
      <w:r>
        <w:rPr>
          <w:rStyle w:val="cat-Addressgrp-0rplc-1"/>
          <w:rFonts w:ascii="Times New Roman" w:eastAsia="Times New Roman" w:hAnsi="Times New Roman" w:cs="Times New Roman"/>
          <w:b/>
          <w:bCs/>
          <w:highlight w:val="none"/>
        </w:rPr>
        <w:t>адрес</w:t>
      </w:r>
    </w:p>
    <w:p>
      <w:pPr>
        <w:spacing w:before="0" w:after="0"/>
        <w:jc w:val="both"/>
      </w:pPr>
      <w:r>
        <w:rPr>
          <w:rFonts w:ascii="Times New Roman" w:eastAsia="Times New Roman" w:hAnsi="Times New Roman" w:cs="Times New Roman"/>
          <w:highlight w:val="none"/>
        </w:rPr>
        <w:t xml:space="preserve">Бутырский районный суд </w:t>
      </w:r>
      <w:r>
        <w:rPr>
          <w:rStyle w:val="cat-Addressgrp-1rplc-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w:t>
      </w:r>
      <w:r>
        <w:rPr>
          <w:rFonts w:ascii="Times New Roman" w:eastAsia="Times New Roman" w:hAnsi="Times New Roman" w:cs="Times New Roman"/>
          <w:highlight w:val="none"/>
        </w:rPr>
        <w:t xml:space="preserve"> п</w:t>
      </w:r>
      <w:r>
        <w:rPr>
          <w:rFonts w:ascii="Times New Roman" w:eastAsia="Times New Roman" w:hAnsi="Times New Roman" w:cs="Times New Roman"/>
          <w:highlight w:val="none"/>
        </w:rPr>
        <w:t xml:space="preserve">редседательствующего федерального судьи </w:t>
      </w:r>
      <w:r>
        <w:rPr>
          <w:rStyle w:val="cat-FIOgrp-11rplc-3"/>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при секретаре </w:t>
      </w:r>
      <w:r>
        <w:rPr>
          <w:rStyle w:val="cat-FIOgrp-12rplc-4"/>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рассмотрев в открытом судебном заседании гражданское дело №2-</w:t>
      </w:r>
      <w:r>
        <w:rPr>
          <w:rFonts w:ascii="Times New Roman" w:eastAsia="Times New Roman" w:hAnsi="Times New Roman" w:cs="Times New Roman"/>
          <w:highlight w:val="none"/>
        </w:rPr>
        <w:t>1834</w:t>
      </w:r>
      <w:r>
        <w:rPr>
          <w:rFonts w:ascii="Times New Roman" w:eastAsia="Times New Roman" w:hAnsi="Times New Roman" w:cs="Times New Roman"/>
          <w:highlight w:val="none"/>
        </w:rPr>
        <w:t>/201</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по иску </w:t>
      </w:r>
      <w:r>
        <w:rPr>
          <w:rStyle w:val="cat-OrganizationNamegrp-27rplc-5"/>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w:t>
      </w:r>
      <w:r>
        <w:rPr>
          <w:rFonts w:ascii="Times New Roman" w:eastAsia="Times New Roman" w:hAnsi="Times New Roman" w:cs="Times New Roman"/>
          <w:highlight w:val="none"/>
        </w:rPr>
        <w:t xml:space="preserve"> к </w:t>
      </w:r>
      <w:r>
        <w:rPr>
          <w:rFonts w:ascii="Times New Roman" w:eastAsia="Times New Roman" w:hAnsi="Times New Roman" w:cs="Times New Roman"/>
          <w:highlight w:val="none"/>
        </w:rPr>
        <w:t xml:space="preserve">наследственному имуществу </w:t>
      </w:r>
      <w:r>
        <w:rPr>
          <w:rStyle w:val="cat-FIOgrp-10rplc-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ссудной задолженности по банковской карте, суд</w:t>
      </w:r>
    </w:p>
    <w:p>
      <w:pPr>
        <w:spacing w:before="0" w:after="0"/>
      </w:pPr>
    </w:p>
    <w:p>
      <w:pPr>
        <w:spacing w:before="0" w:after="0"/>
        <w:ind w:firstLine="720"/>
        <w:jc w:val="center"/>
      </w:pPr>
      <w:r>
        <w:rPr>
          <w:rFonts w:ascii="Times New Roman" w:eastAsia="Times New Roman" w:hAnsi="Times New Roman" w:cs="Times New Roman"/>
          <w:b/>
          <w:bCs/>
          <w:highlight w:val="none"/>
        </w:rPr>
        <w:t>УСТАНОВИЛ:</w:t>
      </w:r>
    </w:p>
    <w:p>
      <w:pPr>
        <w:spacing w:before="0" w:after="0"/>
        <w:ind w:firstLine="720"/>
        <w:jc w:val="both"/>
      </w:pPr>
      <w:r>
        <w:rPr>
          <w:rFonts w:ascii="Times New Roman" w:eastAsia="Times New Roman" w:hAnsi="Times New Roman" w:cs="Times New Roman"/>
          <w:highlight w:val="none"/>
        </w:rPr>
        <w:t xml:space="preserve">Представитель истца </w:t>
      </w:r>
      <w:r>
        <w:rPr>
          <w:rStyle w:val="cat-OrganizationNamegrp-27rplc-7"/>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обратился в суд с иском </w:t>
      </w:r>
      <w:r>
        <w:rPr>
          <w:rFonts w:ascii="Times New Roman" w:eastAsia="Times New Roman" w:hAnsi="Times New Roman" w:cs="Times New Roman"/>
          <w:highlight w:val="none"/>
        </w:rPr>
        <w:t xml:space="preserve">к наследственному имуществу </w:t>
      </w:r>
      <w:r>
        <w:rPr>
          <w:rStyle w:val="cat-FIOgrp-13rplc-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ссудной задолженности по банковской карте</w:t>
      </w:r>
      <w:r>
        <w:rPr>
          <w:rFonts w:ascii="Times New Roman" w:eastAsia="Times New Roman" w:hAnsi="Times New Roman" w:cs="Times New Roman"/>
          <w:highlight w:val="none"/>
        </w:rPr>
        <w:t>. В обоснование заявленных требований истец указал</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что </w:t>
      </w:r>
      <w:r>
        <w:rPr>
          <w:rStyle w:val="cat-Dategrp-5rplc-9"/>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между </w:t>
      </w:r>
      <w:r>
        <w:rPr>
          <w:rStyle w:val="cat-OrganizationNamegrp-27rplc-10"/>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(ранее наименование - ОАО «Сбербанк России) и </w:t>
      </w:r>
      <w:r>
        <w:rPr>
          <w:rStyle w:val="cat-FIOgrp-14rplc-1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был заключен договор на предоставления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w:t>
      </w:r>
      <w:r>
        <w:rPr>
          <w:rFonts w:ascii="Times New Roman" w:eastAsia="Times New Roman" w:hAnsi="Times New Roman" w:cs="Times New Roman"/>
          <w:highlight w:val="none"/>
        </w:rPr>
        <w:t xml:space="preserve">заемщиком </w:t>
      </w:r>
      <w:r>
        <w:rPr>
          <w:rFonts w:ascii="Times New Roman" w:eastAsia="Times New Roman" w:hAnsi="Times New Roman" w:cs="Times New Roman"/>
          <w:highlight w:val="none"/>
        </w:rPr>
        <w:t xml:space="preserve">заявления на получение кредитной карты Сбербанк России и ознакомления его с Условиями выпуска и обслуживания кредитной карты Сбербанка. Во исполнение заключенного договора </w:t>
      </w:r>
      <w:r>
        <w:rPr>
          <w:rFonts w:ascii="Times New Roman" w:eastAsia="Times New Roman" w:hAnsi="Times New Roman" w:cs="Times New Roman"/>
          <w:highlight w:val="none"/>
        </w:rPr>
        <w:t>заемщику</w:t>
      </w:r>
      <w:r>
        <w:rPr>
          <w:rFonts w:ascii="Times New Roman" w:eastAsia="Times New Roman" w:hAnsi="Times New Roman" w:cs="Times New Roman"/>
          <w:highlight w:val="none"/>
        </w:rPr>
        <w:t xml:space="preserve"> была выдана кредитная карта №427</w:t>
      </w:r>
      <w:r>
        <w:rPr>
          <w:rFonts w:ascii="Times New Roman" w:eastAsia="Times New Roman" w:hAnsi="Times New Roman" w:cs="Times New Roman"/>
          <w:highlight w:val="none"/>
        </w:rPr>
        <w:t>601</w:t>
      </w:r>
      <w:r>
        <w:rPr>
          <w:rFonts w:ascii="Times New Roman" w:eastAsia="Times New Roman" w:hAnsi="Times New Roman" w:cs="Times New Roman"/>
          <w:highlight w:val="none"/>
        </w:rPr>
        <w:t>0013768039</w:t>
      </w:r>
      <w:r>
        <w:rPr>
          <w:rFonts w:ascii="Times New Roman" w:eastAsia="Times New Roman" w:hAnsi="Times New Roman" w:cs="Times New Roman"/>
          <w:highlight w:val="none"/>
        </w:rPr>
        <w:t xml:space="preserve"> с лимитом кредита </w:t>
      </w:r>
      <w:r>
        <w:rPr>
          <w:rStyle w:val="cat-Sumgrp-21rplc-12"/>
          <w:rFonts w:ascii="Times New Roman" w:eastAsia="Times New Roman" w:hAnsi="Times New Roman" w:cs="Times New Roman"/>
          <w:highlight w:val="none"/>
        </w:rPr>
        <w:t>сумма</w:t>
      </w:r>
      <w:r>
        <w:rPr>
          <w:rFonts w:ascii="Times New Roman" w:eastAsia="Times New Roman" w:hAnsi="Times New Roman" w:cs="Times New Roman"/>
          <w:highlight w:val="none"/>
        </w:rPr>
        <w:t>, на срок 36 месяце</w:t>
      </w:r>
      <w:r>
        <w:rPr>
          <w:rFonts w:ascii="Times New Roman" w:eastAsia="Times New Roman" w:hAnsi="Times New Roman" w:cs="Times New Roman"/>
          <w:highlight w:val="none"/>
        </w:rPr>
        <w:t xml:space="preserve">в,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под 19 % годовых на условиях, определенных Тарифами Сбербанка. В соответствии с п.3.3 условий, операции, совершенные по карте, относятся на счет карты и оплачиваются за счет кредита, предоставленного держателю карты с одновременным уменьшением доступного лимита. </w:t>
      </w:r>
      <w:r>
        <w:rPr>
          <w:rFonts w:ascii="Times New Roman" w:eastAsia="Times New Roman" w:hAnsi="Times New Roman" w:cs="Times New Roman"/>
          <w:highlight w:val="none"/>
        </w:rPr>
        <w:t xml:space="preserve">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Платежи в счет погашения задолженности по кредиту </w:t>
      </w:r>
      <w:r>
        <w:rPr>
          <w:rFonts w:ascii="Times New Roman" w:eastAsia="Times New Roman" w:hAnsi="Times New Roman" w:cs="Times New Roman"/>
          <w:highlight w:val="none"/>
        </w:rPr>
        <w:t>заемщиком</w:t>
      </w:r>
      <w:r>
        <w:rPr>
          <w:rFonts w:ascii="Times New Roman" w:eastAsia="Times New Roman" w:hAnsi="Times New Roman" w:cs="Times New Roman"/>
          <w:highlight w:val="none"/>
        </w:rPr>
        <w:t xml:space="preserve"> производились с нарушением в части сроков и сумм, обязательных к погашению.</w:t>
      </w:r>
      <w:r>
        <w:rPr>
          <w:rFonts w:ascii="Times New Roman" w:eastAsia="Times New Roman" w:hAnsi="Times New Roman" w:cs="Times New Roman"/>
          <w:highlight w:val="none"/>
        </w:rPr>
        <w:t xml:space="preserve"> В связи с чем за заемщиком</w:t>
      </w:r>
      <w:r>
        <w:rPr>
          <w:rFonts w:ascii="Times New Roman" w:eastAsia="Times New Roman" w:hAnsi="Times New Roman" w:cs="Times New Roman"/>
          <w:highlight w:val="none"/>
        </w:rPr>
        <w:t xml:space="preserve"> по состоянию на </w:t>
      </w:r>
      <w:r>
        <w:rPr>
          <w:rStyle w:val="cat-Dategrp-6rplc-13"/>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образовалась просроченная задолженность в размере </w:t>
      </w:r>
      <w:r>
        <w:rPr>
          <w:rStyle w:val="cat-Sumgrp-22rplc-1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из которых: </w:t>
      </w:r>
      <w:r>
        <w:rPr>
          <w:rStyle w:val="cat-Sumgrp-23rplc-1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просроченный основной долг, </w:t>
      </w:r>
      <w:r>
        <w:rPr>
          <w:rStyle w:val="cat-Sumgrp-24rplc-1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просроченные проценты</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настоящее время </w:t>
      </w:r>
      <w:r>
        <w:rPr>
          <w:rFonts w:ascii="Times New Roman" w:eastAsia="Times New Roman" w:hAnsi="Times New Roman" w:cs="Times New Roman"/>
          <w:highlight w:val="none"/>
        </w:rPr>
        <w:t>заемщик умер, что подтвер</w:t>
      </w:r>
      <w:r>
        <w:rPr>
          <w:rFonts w:ascii="Times New Roman" w:eastAsia="Times New Roman" w:hAnsi="Times New Roman" w:cs="Times New Roman"/>
          <w:highlight w:val="none"/>
        </w:rPr>
        <w:t>ждается свидетельством о смерти.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основании вышеизложенного просил суд, взыскать с </w:t>
      </w:r>
      <w:r>
        <w:rPr>
          <w:rFonts w:ascii="Times New Roman" w:eastAsia="Times New Roman" w:hAnsi="Times New Roman" w:cs="Times New Roman"/>
          <w:highlight w:val="none"/>
        </w:rPr>
        <w:t xml:space="preserve">наследников к имуществу </w:t>
      </w:r>
      <w:r>
        <w:rPr>
          <w:rStyle w:val="cat-FIOgrp-13rplc-1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пользу </w:t>
      </w:r>
      <w:r>
        <w:rPr>
          <w:rStyle w:val="cat-OrganizationNamegrp-27rplc-18"/>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 Московского банка ПАО Сбербанк сумму ссудную задолженности по банковской карте </w:t>
      </w:r>
      <w:r>
        <w:rPr>
          <w:rFonts w:ascii="Times New Roman" w:eastAsia="Times New Roman" w:hAnsi="Times New Roman" w:cs="Times New Roman"/>
          <w:highlight w:val="none"/>
        </w:rPr>
        <w:t xml:space="preserve">в размере </w:t>
      </w:r>
      <w:r>
        <w:rPr>
          <w:rStyle w:val="cat-Sumgrp-22rplc-1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 также</w:t>
      </w:r>
      <w:r>
        <w:rPr>
          <w:rFonts w:ascii="Times New Roman" w:eastAsia="Times New Roman" w:hAnsi="Times New Roman" w:cs="Times New Roman"/>
          <w:highlight w:val="none"/>
        </w:rPr>
        <w:t xml:space="preserve"> расход</w:t>
      </w:r>
      <w:r>
        <w:rPr>
          <w:rFonts w:ascii="Times New Roman" w:eastAsia="Times New Roman" w:hAnsi="Times New Roman" w:cs="Times New Roman"/>
          <w:highlight w:val="none"/>
        </w:rPr>
        <w:t>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оплате</w:t>
      </w:r>
      <w:r>
        <w:rPr>
          <w:rFonts w:ascii="Times New Roman" w:eastAsia="Times New Roman" w:hAnsi="Times New Roman" w:cs="Times New Roman"/>
          <w:highlight w:val="none"/>
        </w:rPr>
        <w:t xml:space="preserve"> государственной пошлины в размере </w:t>
      </w:r>
      <w:r>
        <w:rPr>
          <w:rStyle w:val="cat-Sumgrp-25rplc-20"/>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20"/>
        <w:jc w:val="both"/>
      </w:pP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редставитель истца </w:t>
      </w:r>
      <w:r>
        <w:rPr>
          <w:rStyle w:val="cat-OrganizationNamegrp-27rplc-21"/>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 по доверенной </w:t>
      </w:r>
      <w:r>
        <w:rPr>
          <w:rStyle w:val="cat-FIOgrp-15rplc-2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судебное заседание явилась, </w:t>
      </w:r>
      <w:r>
        <w:rPr>
          <w:rFonts w:ascii="Times New Roman" w:eastAsia="Times New Roman" w:hAnsi="Times New Roman" w:cs="Times New Roman"/>
          <w:highlight w:val="none"/>
        </w:rPr>
        <w:t xml:space="preserve">заявленные требования подержала и настаивала на их удовлетворении в полном объеме. </w:t>
      </w:r>
    </w:p>
    <w:p>
      <w:pPr>
        <w:spacing w:before="0" w:after="0"/>
        <w:ind w:firstLine="720"/>
        <w:jc w:val="both"/>
      </w:pPr>
      <w:r>
        <w:rPr>
          <w:rFonts w:ascii="Times New Roman" w:eastAsia="Times New Roman" w:hAnsi="Times New Roman" w:cs="Times New Roman"/>
          <w:highlight w:val="none"/>
        </w:rPr>
        <w:t xml:space="preserve">Ответчик </w:t>
      </w:r>
      <w:r>
        <w:rPr>
          <w:rStyle w:val="cat-FIOgrp-16rplc-2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w:t>
      </w:r>
      <w:r>
        <w:rPr>
          <w:rFonts w:ascii="Times New Roman" w:eastAsia="Times New Roman" w:hAnsi="Times New Roman" w:cs="Times New Roman"/>
          <w:highlight w:val="none"/>
        </w:rPr>
        <w:t>явилась, исковые требования признала в полном объеме и не возражала против их удовлетворения.</w:t>
      </w:r>
    </w:p>
    <w:p>
      <w:pPr>
        <w:spacing w:before="0" w:after="0"/>
        <w:ind w:firstLine="720"/>
        <w:jc w:val="both"/>
      </w:pPr>
      <w:r>
        <w:rPr>
          <w:rFonts w:ascii="Times New Roman" w:eastAsia="Times New Roman" w:hAnsi="Times New Roman" w:cs="Times New Roman"/>
          <w:highlight w:val="none"/>
        </w:rPr>
        <w:t>Суд, исследовав письменные материалы дела, установив значимые по делу обстоятельства, приходит к следующим выводам.</w:t>
      </w:r>
    </w:p>
    <w:p>
      <w:pPr>
        <w:spacing w:before="0" w:after="0"/>
        <w:ind w:firstLine="720"/>
        <w:jc w:val="both"/>
      </w:pPr>
      <w:r>
        <w:rPr>
          <w:rFonts w:ascii="Times New Roman" w:eastAsia="Times New Roman" w:hAnsi="Times New Roman" w:cs="Times New Roman"/>
          <w:highlight w:val="none"/>
        </w:rPr>
        <w:t xml:space="preserve">Как установлено судом и следует из материалов дела, </w:t>
      </w:r>
    </w:p>
    <w:p>
      <w:pPr>
        <w:spacing w:before="0" w:after="0"/>
        <w:ind w:firstLine="720"/>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"/document/12128809/entry/3001"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ч. 1 ст. 3</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ГПК РФ заинтересованное лицо вправе в порядке, установленном законодательством о гражданском судопроизводстве, обратиться в суд за защитой нарушенных либо оспариваемых прав, свобод или законных интересов.</w:t>
      </w:r>
    </w:p>
    <w:p>
      <w:pPr>
        <w:spacing w:before="0" w:after="0"/>
        <w:ind w:firstLine="720"/>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"/document/10105800/entry/30"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статье 30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Закона Российской Федерации «О банках и банковской деятельности», отношения между кредитными организациями и их клиентами осуществляются на основе договоров, если иное не установлено федеральным законом. В соответствии с данным законом в договоре должны быть указаны процентные ставки по кредитам, стоимость банковских услуг и сроки их выполнения, имущественная ответственность сторон за нарушение договора, а также порядок расторжения договора и иные существенные условия договора.</w:t>
      </w:r>
    </w:p>
    <w:p>
      <w:pPr>
        <w:spacing w:before="0" w:after="0"/>
        <w:ind w:firstLine="720"/>
        <w:jc w:val="both"/>
      </w:pPr>
      <w:r>
        <w:rPr>
          <w:rFonts w:ascii="Times New Roman" w:eastAsia="Times New Roman" w:hAnsi="Times New Roman" w:cs="Times New Roman"/>
          <w:highlight w:val="none"/>
        </w:rPr>
        <w:t>В силу</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"/document/10164072/entry/15"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15</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pPr>
        <w:spacing w:before="0" w:after="0"/>
        <w:ind w:firstLine="720"/>
        <w:jc w:val="both"/>
      </w:pPr>
      <w:r>
        <w:rPr>
          <w:rFonts w:ascii="Times New Roman" w:eastAsia="Times New Roman" w:hAnsi="Times New Roman" w:cs="Times New Roman"/>
          <w:highlight w:val="none"/>
        </w:rPr>
        <w:t>В силу</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"/document/10164072/entry/433"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433</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договор признается заключенным в момент получения лицом, направившим оферту, ее акцепта. Офертой признается адресованное одному или нескольким конкретным лицам предложение, которое достаточно определено и выражает намерение лица, сделавшего предложение, считать себя заключившим договор с адресатом, которым будет принято предложение. Оферта должна содержать существенные условия договора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"/document/10164072/entry/4351"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435</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w:t>
      </w:r>
    </w:p>
    <w:p>
      <w:pPr>
        <w:spacing w:before="0" w:after="0"/>
        <w:ind w:firstLine="720"/>
        <w:jc w:val="both"/>
      </w:pPr>
      <w:r>
        <w:rPr>
          <w:rFonts w:ascii="Times New Roman" w:eastAsia="Times New Roman" w:hAnsi="Times New Roman" w:cs="Times New Roman"/>
          <w:highlight w:val="none"/>
        </w:rPr>
        <w:t>В соответствии с</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"/document/10164072/entry/4342"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и</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"/document/10164072/entry/4343"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3 ст. 434</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телексами, телефаксами и иными документами, в том числе электронными документами, передаваемыми по каналам связи, позволяющими достоверно установить, что документ исходит от стороны по договору. Письменная форма договора считается соблюденной, если письменное предложение заключить договор принято в порядке, предусмотренном</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"/document/10164072/entry/4383"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3 ст. 438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w:t>
      </w:r>
    </w:p>
    <w:p>
      <w:pPr>
        <w:spacing w:before="0" w:after="0"/>
        <w:ind w:firstLine="720"/>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"/document/10164072/entry/4383"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3 ст. 438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pPr>
        <w:spacing w:before="0" w:after="0"/>
        <w:ind w:firstLine="720"/>
        <w:jc w:val="both"/>
      </w:pPr>
      <w:r>
        <w:rPr>
          <w:rFonts w:ascii="Times New Roman" w:eastAsia="Times New Roman" w:hAnsi="Times New Roman" w:cs="Times New Roman"/>
          <w:highlight w:val="none"/>
        </w:rPr>
        <w:t xml:space="preserve">В судебном заседании установлено и следует из материалов дела, что </w:t>
      </w:r>
      <w:r>
        <w:rPr>
          <w:rStyle w:val="cat-Dategrp-5rplc-24"/>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между </w:t>
      </w:r>
      <w:r>
        <w:rPr>
          <w:rStyle w:val="cat-OrganizationNamegrp-27rplc-25"/>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(ранее наименование - ОАО «Сбербанк России) и </w:t>
      </w:r>
      <w:r>
        <w:rPr>
          <w:rStyle w:val="cat-FIOgrp-14rplc-2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был заключен договор на предоставления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w:t>
      </w:r>
    </w:p>
    <w:p>
      <w:pPr>
        <w:spacing w:before="0" w:after="0"/>
        <w:ind w:firstLine="72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Указанный договор заключен в результате публичной оферты путем оформления заемщиком заявления на получение кредитной карты Сбербанк России и ознакомления его с Условиями выпуска и обслуживания кредитной карты Сбербанка. </w:t>
      </w:r>
    </w:p>
    <w:p>
      <w:pPr>
        <w:spacing w:before="0" w:after="0"/>
        <w:ind w:firstLine="720"/>
        <w:jc w:val="both"/>
      </w:pPr>
      <w:r>
        <w:rPr>
          <w:rFonts w:ascii="Times New Roman" w:eastAsia="Times New Roman" w:hAnsi="Times New Roman" w:cs="Times New Roman"/>
          <w:highlight w:val="none"/>
        </w:rPr>
        <w:t xml:space="preserve">Во исполнение заключенного договора заемщику была выдана кредитная карта №4276010013768039 с лимитом кредита </w:t>
      </w:r>
      <w:r>
        <w:rPr>
          <w:rStyle w:val="cat-Sumgrp-21rplc-27"/>
          <w:rFonts w:ascii="Times New Roman" w:eastAsia="Times New Roman" w:hAnsi="Times New Roman" w:cs="Times New Roman"/>
          <w:highlight w:val="none"/>
        </w:rPr>
        <w:t>сумма</w:t>
      </w:r>
      <w:r>
        <w:rPr>
          <w:rFonts w:ascii="Times New Roman" w:eastAsia="Times New Roman" w:hAnsi="Times New Roman" w:cs="Times New Roman"/>
          <w:highlight w:val="none"/>
        </w:rPr>
        <w:t>, на срок 36 месяцев, под 19 % годовых на условиях, определенных Тарифами Сбербанка.</w:t>
      </w:r>
    </w:p>
    <w:p>
      <w:pPr>
        <w:spacing w:before="0" w:after="0"/>
        <w:ind w:firstLine="72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соответствии с п.3.3 условий, операции, совершенные по карте, относятся на счет карты и оплачиваются за счет кредита, предоставленного держателю карты с одновременны</w:t>
      </w:r>
      <w:r>
        <w:rPr>
          <w:rFonts w:ascii="Times New Roman" w:eastAsia="Times New Roman" w:hAnsi="Times New Roman" w:cs="Times New Roman"/>
          <w:highlight w:val="none"/>
        </w:rPr>
        <w:t>м уменьшением доступного лимита</w:t>
      </w:r>
      <w:r>
        <w:rPr>
          <w:rFonts w:ascii="Times New Roman" w:eastAsia="Times New Roman" w:hAnsi="Times New Roman" w:cs="Times New Roman"/>
          <w:highlight w:val="none"/>
        </w:rPr>
        <w:t>.</w:t>
      </w:r>
    </w:p>
    <w:p>
      <w:pPr>
        <w:spacing w:before="0" w:after="0"/>
        <w:ind w:firstLine="72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Истец надлежащим образом исполнил свои обязательства по кредитному соглашению, что подтверждается материалами дела. </w:t>
      </w:r>
    </w:p>
    <w:p>
      <w:pPr>
        <w:spacing w:before="0" w:after="0"/>
        <w:ind w:firstLine="720"/>
        <w:jc w:val="both"/>
      </w:pPr>
      <w:r>
        <w:rPr>
          <w:rFonts w:ascii="Times New Roman" w:eastAsia="Times New Roman" w:hAnsi="Times New Roman" w:cs="Times New Roman"/>
          <w:highlight w:val="none"/>
        </w:rPr>
        <w:t>Согласно выписке по лицевому счету Заемщик обязательства по указанному соглашению о кредитовании исполнял ненадлежащим образом, поскольку</w:t>
      </w:r>
      <w:r>
        <w:rPr>
          <w:rFonts w:ascii="Times New Roman" w:eastAsia="Times New Roman" w:hAnsi="Times New Roman" w:cs="Times New Roman"/>
          <w:highlight w:val="none"/>
        </w:rPr>
        <w:t xml:space="preserve"> платеже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кредиту не поступают.</w:t>
      </w:r>
    </w:p>
    <w:p>
      <w:pPr>
        <w:spacing w:before="0" w:after="0"/>
        <w:ind w:firstLine="720"/>
        <w:jc w:val="both"/>
      </w:pPr>
      <w:r>
        <w:rPr>
          <w:rFonts w:ascii="Times New Roman" w:eastAsia="Times New Roman" w:hAnsi="Times New Roman" w:cs="Times New Roman"/>
          <w:highlight w:val="none"/>
        </w:rPr>
        <w:t xml:space="preserve">Представитель истца обратился в Московскую городскую нотариальную палату – нотариуса </w:t>
      </w:r>
      <w:r>
        <w:rPr>
          <w:rStyle w:val="cat-FIOgrp-17rplc-28"/>
          <w:rFonts w:ascii="Times New Roman" w:eastAsia="Times New Roman" w:hAnsi="Times New Roman" w:cs="Times New Roman"/>
          <w:highlight w:val="none"/>
        </w:rPr>
        <w:t>фио</w:t>
      </w:r>
      <w:r>
        <w:rPr>
          <w:rFonts w:ascii="Times New Roman" w:eastAsia="Times New Roman" w:hAnsi="Times New Roman" w:cs="Times New Roman"/>
          <w:highlight w:val="none"/>
        </w:rPr>
        <w:t>, с просьбой предоставить информацию о наследниках заемщика, однако нотариус ответным письмом отказала предоставить данные сведения.</w:t>
      </w:r>
    </w:p>
    <w:p>
      <w:pPr>
        <w:spacing w:before="0" w:after="0"/>
        <w:ind w:firstLine="720"/>
        <w:jc w:val="both"/>
      </w:pPr>
      <w:r>
        <w:rPr>
          <w:rFonts w:ascii="Times New Roman" w:eastAsia="Times New Roman" w:hAnsi="Times New Roman" w:cs="Times New Roman"/>
          <w:highlight w:val="none"/>
        </w:rPr>
        <w:t>В силу</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"/document/10164072/entry/4181"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418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обязательство прекращается смертью кредитора, если исполнение предназначено лично для кредитора либо обязательство иным образом неразрывно связано с личностью кредитора.</w:t>
      </w:r>
    </w:p>
    <w:p>
      <w:pPr>
        <w:spacing w:before="0" w:after="0"/>
        <w:ind w:firstLine="720"/>
        <w:jc w:val="both"/>
      </w:pPr>
      <w:r>
        <w:rPr>
          <w:rFonts w:ascii="Times New Roman" w:eastAsia="Times New Roman" w:hAnsi="Times New Roman" w:cs="Times New Roman"/>
          <w:highlight w:val="none"/>
        </w:rPr>
        <w:t>В связи с тем, что данное кредитное обязательство не связано с личностью должника, исполнение по такому обязательст</w:t>
      </w:r>
      <w:r>
        <w:rPr>
          <w:rFonts w:ascii="Times New Roman" w:eastAsia="Times New Roman" w:hAnsi="Times New Roman" w:cs="Times New Roman"/>
          <w:highlight w:val="none"/>
        </w:rPr>
        <w:t>ву может быть произведено без его</w:t>
      </w:r>
      <w:r>
        <w:rPr>
          <w:rFonts w:ascii="Times New Roman" w:eastAsia="Times New Roman" w:hAnsi="Times New Roman" w:cs="Times New Roman"/>
          <w:highlight w:val="none"/>
        </w:rPr>
        <w:t xml:space="preserve"> участия, сле</w:t>
      </w:r>
      <w:r>
        <w:rPr>
          <w:rFonts w:ascii="Times New Roman" w:eastAsia="Times New Roman" w:hAnsi="Times New Roman" w:cs="Times New Roman"/>
          <w:highlight w:val="none"/>
        </w:rPr>
        <w:t xml:space="preserve">довательно со смертью Заемщика </w:t>
      </w:r>
      <w:r>
        <w:rPr>
          <w:rFonts w:ascii="Times New Roman" w:eastAsia="Times New Roman" w:hAnsi="Times New Roman" w:cs="Times New Roman"/>
          <w:highlight w:val="none"/>
        </w:rPr>
        <w:t xml:space="preserve">обязательства должника перед </w:t>
      </w:r>
      <w:r>
        <w:rPr>
          <w:rFonts w:ascii="Times New Roman" w:eastAsia="Times New Roman" w:hAnsi="Times New Roman" w:cs="Times New Roman"/>
          <w:highlight w:val="none"/>
        </w:rPr>
        <w:t>банком</w:t>
      </w:r>
      <w:r>
        <w:rPr>
          <w:rFonts w:ascii="Times New Roman" w:eastAsia="Times New Roman" w:hAnsi="Times New Roman" w:cs="Times New Roman"/>
          <w:highlight w:val="none"/>
        </w:rPr>
        <w:t xml:space="preserve"> прекращены не были.</w:t>
      </w:r>
    </w:p>
    <w:p>
      <w:pPr>
        <w:spacing w:before="0" w:after="0"/>
        <w:ind w:firstLine="720"/>
        <w:jc w:val="both"/>
      </w:pPr>
      <w:r>
        <w:rPr>
          <w:rFonts w:ascii="Times New Roman" w:eastAsia="Times New Roman" w:hAnsi="Times New Roman" w:cs="Times New Roman"/>
          <w:highlight w:val="none"/>
        </w:rPr>
        <w:t>В соответствии с</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"/document/10164072/entry/111001"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1110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при наследовании имущество умершего (наследство, наследственное имущество) переходит к другим лицам в порядке универсального правопреемства, то есть в неизменном виде как единое целое и в один и тот же момент, если из правил</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"/document/10164072/entry/0"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настоящего Кодекса</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не следует иное. Согласно</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"/document/10164072/entry/1112"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1112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 </w:t>
      </w:r>
    </w:p>
    <w:p>
      <w:pPr>
        <w:spacing w:before="0" w:after="0"/>
        <w:ind w:firstLine="720"/>
        <w:jc w:val="both"/>
      </w:pPr>
      <w:r>
        <w:rPr>
          <w:rFonts w:ascii="Times New Roman" w:eastAsia="Times New Roman" w:hAnsi="Times New Roman" w:cs="Times New Roman"/>
          <w:highlight w:val="none"/>
        </w:rPr>
        <w:t>Из</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"/document/10164072/entry/1152"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1152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следует, что принятие наследником части наследства означает принятие всего причитающегося ему наследства, в чем бы оно ни заключалось и где бы оно ни находилось. Принятое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w:t>
      </w:r>
    </w:p>
    <w:p>
      <w:pPr>
        <w:spacing w:before="0" w:after="0"/>
        <w:ind w:firstLine="720"/>
        <w:jc w:val="both"/>
      </w:pPr>
      <w:r>
        <w:rPr>
          <w:rFonts w:ascii="Times New Roman" w:eastAsia="Times New Roman" w:hAnsi="Times New Roman" w:cs="Times New Roman"/>
          <w:highlight w:val="none"/>
        </w:rPr>
        <w:t>На основании правовой позиции, изложенной в пунктах 58, 59</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"http://arbitr.garant.ru/services/arbitr/link/70183406" \t "_blank"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Постановления</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Пленума Верховного Суда РФ от </w:t>
      </w:r>
      <w:r>
        <w:rPr>
          <w:rStyle w:val="cat-Dategrp-7rplc-29"/>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 9 «О судебной практике по делам о наследовании»,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"/document/10164072/entry/418"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статья 418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независимо от наступления срока их исполнения, а равно от времени их выявления и осведомленности о них наследников при принятии наследства. Смерть должника не является обстоятельством, влекущим досрочное исполнение его обязательств наследниками. Например,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договором займа; сумма кредита, предоставленного наследодателю для личного, семейного, домашнего или иного использования, не связанного с предпринимательской деятельностью, может быть возвращена наследником досрочно полностью или по частям при условии уведомления об этом кредитора не менее чем за тридцать дней до дня такого возврата, если кредитным договором не установлен более короткий срок уведомления; сумма кредита, предоставленного в иных случаях, может быть возвращена досрочно с согласия кредитора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"/document/10164072/entry/810"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статьи 810</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"/document/10164072/entry/20819"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819</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w:t>
      </w:r>
    </w:p>
    <w:p>
      <w:pPr>
        <w:spacing w:before="0" w:after="0"/>
        <w:ind w:firstLine="720"/>
        <w:jc w:val="both"/>
      </w:pPr>
      <w:r>
        <w:rPr>
          <w:rFonts w:ascii="Times New Roman" w:eastAsia="Times New Roman" w:hAnsi="Times New Roman" w:cs="Times New Roman"/>
          <w:highlight w:val="none"/>
        </w:rPr>
        <w:t>В соответствии с п.п. 60, 61 данного Постановления,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а также Российская Федерация, города федерального значения Москва и Санкт-Петербург или муниципальные образования, в собственность которых переходит выморочное имущество в порядке наследования по закону. Принявшие наследство наследники должника становятся солидарными должниками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"/document/10164072/entry/323"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статья 323</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в пределах стоимости перешедшего к ним наследственного имущества. Наследники, совершившие действия, свидетельствующие о фактическом принятии наследства, отвечают по долгам наследодателя в пределах стоимости всего причитающегося им наследственного имущества.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"/document/10164072/entry/4161"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 1 статьи 416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Отказополучатели по долгам наследодателя не отвечают.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w:t>
      </w:r>
      <w:r>
        <w:rPr>
          <w:rFonts w:ascii="Times New Roman" w:eastAsia="Times New Roman" w:hAnsi="Times New Roman" w:cs="Times New Roman"/>
          <w:highlight w:val="none"/>
        </w:rPr>
        <w:t>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Проценты, подлежащие уплате в соответствии со</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"/document/10164072/entry/395"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статьей 395</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взимаются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смыслу</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"/document/10164072/entry/4011"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пункта 1 статьи 401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 по истечении времени, необходимого для принятия наследства (приобретения выморочного имущества). Размер задолженности, подлежащей взысканию с наследника, определяется на время вынесения решения суда.</w:t>
      </w:r>
    </w:p>
    <w:p>
      <w:pPr>
        <w:spacing w:before="0" w:after="0"/>
        <w:ind w:firstLine="720"/>
        <w:jc w:val="both"/>
      </w:pPr>
      <w:r>
        <w:rPr>
          <w:rFonts w:ascii="Times New Roman" w:eastAsia="Times New Roman" w:hAnsi="Times New Roman" w:cs="Times New Roman"/>
          <w:highlight w:val="none"/>
        </w:rPr>
        <w:t>В п. 63 Постановления Пленума Верховного Суда РФ «О судебной практике по делам о наследовании» указано, что при рассмотрении дел о взыскании долгов наследодателя судом могут быть разрешены вопросы признания наследников принявшими наследство, определения состава наследственного имущества и его стоимости, в пределах которой к наследникам перешли долги наследодателя, взыскания суммы задолженности с наследников в пределах стоимости перешедшего к каждому из них наследственного имущества и т.д.</w:t>
      </w:r>
    </w:p>
    <w:p>
      <w:pPr>
        <w:spacing w:before="0" w:after="0"/>
        <w:ind w:firstLine="720"/>
        <w:jc w:val="both"/>
      </w:pPr>
      <w:r>
        <w:rPr>
          <w:rFonts w:ascii="Times New Roman" w:eastAsia="Times New Roman" w:hAnsi="Times New Roman" w:cs="Times New Roman"/>
          <w:highlight w:val="none"/>
        </w:rPr>
        <w:t>В силу</w:t>
      </w:r>
      <w:r>
        <w:rPr>
          <w:rFonts w:ascii="Times New Roman" w:eastAsia="Times New Roman" w:hAnsi="Times New Roman" w:cs="Times New Roman"/>
          <w:highlight w:val="none"/>
        </w:rPr>
        <w:t>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"http://arbitr.garant.ru/" \l "/document/10164072/entry/11751"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1 ст. 1175</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w:t>
      </w:r>
      <w:r>
        <w:rPr>
          <w:rFonts w:ascii="Times New Roman" w:eastAsia="Times New Roman" w:hAnsi="Times New Roman" w:cs="Times New Roman"/>
          <w:highlight w:val="none"/>
        </w:rPr>
        <w:t>ГК РФ, наследники, принявшие наследство, отвечают по долгам наследодателя солидарно (статья 323). Каждый из наследников отвечает по долгам наследодателя в пределах стоимости перешедшего к нему наследственного имущества.</w:t>
      </w:r>
    </w:p>
    <w:p>
      <w:pPr>
        <w:spacing w:before="0" w:after="0"/>
        <w:ind w:firstLine="720"/>
        <w:jc w:val="both"/>
      </w:pPr>
      <w:r>
        <w:rPr>
          <w:rFonts w:ascii="Times New Roman" w:eastAsia="Times New Roman" w:hAnsi="Times New Roman" w:cs="Times New Roman"/>
          <w:highlight w:val="none"/>
        </w:rPr>
        <w:t>По смыслу положений приведенных правовых норм обстоятельствами, имеющими юридическое значение для правильного разрешения спора между кредитором и наследниками должника о взыскании задолженности по кредитному договору, являются принятие наследниками наследства, наличие и размер наследственного имущества, неисполнение или ненадлежащее исполнение заемщиком обязательств по кредитному договору.</w:t>
      </w:r>
    </w:p>
    <w:p>
      <w:pPr>
        <w:spacing w:before="0" w:after="0"/>
        <w:ind w:firstLine="720"/>
        <w:jc w:val="both"/>
      </w:pPr>
      <w:r>
        <w:rPr>
          <w:rFonts w:ascii="Times New Roman" w:eastAsia="Times New Roman" w:hAnsi="Times New Roman" w:cs="Times New Roman"/>
          <w:highlight w:val="none"/>
        </w:rPr>
        <w:t>На основании изложенного, наследник должника при условии принятия им наследства становится должником перед кредитором в пределах стоимости перешедшего к нему наследственного имущества.</w:t>
      </w:r>
    </w:p>
    <w:p>
      <w:pPr>
        <w:spacing w:before="0" w:after="0"/>
        <w:ind w:firstLine="720"/>
        <w:jc w:val="both"/>
      </w:pPr>
      <w:r>
        <w:rPr>
          <w:rFonts w:ascii="Times New Roman" w:eastAsia="Times New Roman" w:hAnsi="Times New Roman" w:cs="Times New Roman"/>
          <w:highlight w:val="none"/>
        </w:rPr>
        <w:t xml:space="preserve">Как усматривается из свидетельства о заключении брака серии IV-МЮ №701159 </w:t>
      </w:r>
      <w:r>
        <w:rPr>
          <w:rStyle w:val="cat-FIOgrp-18rplc-3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В, и </w:t>
      </w:r>
      <w:r>
        <w:rPr>
          <w:rStyle w:val="cat-FIOgrp-14rplc-3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заключили брак </w:t>
      </w:r>
      <w:r>
        <w:rPr>
          <w:rStyle w:val="cat-Dategrp-8rplc-32"/>
          <w:rFonts w:ascii="Times New Roman" w:eastAsia="Times New Roman" w:hAnsi="Times New Roman" w:cs="Times New Roman"/>
          <w:highlight w:val="none"/>
        </w:rPr>
        <w:t>дата</w:t>
      </w:r>
      <w:r>
        <w:rPr>
          <w:rFonts w:ascii="Times New Roman" w:eastAsia="Times New Roman" w:hAnsi="Times New Roman" w:cs="Times New Roman"/>
          <w:highlight w:val="none"/>
        </w:rPr>
        <w:t>, о чем Тушинским отделом ЗАГС Управления ЗАГС Москвы составлена запись акта о заключении брака №880.</w:t>
      </w:r>
      <w:r>
        <w:rPr>
          <w:rFonts w:ascii="Times New Roman" w:eastAsia="Times New Roman" w:hAnsi="Times New Roman" w:cs="Times New Roman"/>
          <w:highlight w:val="none"/>
        </w:rPr>
        <w:t xml:space="preserve">  </w:t>
      </w:r>
    </w:p>
    <w:p>
      <w:pPr>
        <w:spacing w:before="0" w:after="0"/>
        <w:ind w:firstLine="720"/>
        <w:jc w:val="both"/>
      </w:pPr>
      <w:r>
        <w:rPr>
          <w:rFonts w:ascii="Times New Roman" w:eastAsia="Times New Roman" w:hAnsi="Times New Roman" w:cs="Times New Roman"/>
          <w:highlight w:val="none"/>
        </w:rPr>
        <w:t>Согласно ответу на судебный запрос,</w:t>
      </w:r>
      <w:r>
        <w:rPr>
          <w:rFonts w:ascii="Times New Roman" w:eastAsia="Times New Roman" w:hAnsi="Times New Roman" w:cs="Times New Roman"/>
          <w:highlight w:val="none"/>
        </w:rPr>
        <w:t xml:space="preserve"> а именно</w:t>
      </w:r>
      <w:r>
        <w:rPr>
          <w:rFonts w:ascii="Times New Roman" w:eastAsia="Times New Roman" w:hAnsi="Times New Roman" w:cs="Times New Roman"/>
          <w:highlight w:val="none"/>
        </w:rPr>
        <w:t xml:space="preserve"> из наследственного дела № </w:t>
      </w:r>
      <w:r>
        <w:rPr>
          <w:rFonts w:ascii="Times New Roman" w:eastAsia="Times New Roman" w:hAnsi="Times New Roman" w:cs="Times New Roman"/>
          <w:highlight w:val="none"/>
        </w:rPr>
        <w:t>585</w:t>
      </w:r>
      <w:r>
        <w:rPr>
          <w:rFonts w:ascii="Times New Roman" w:eastAsia="Times New Roman" w:hAnsi="Times New Roman" w:cs="Times New Roman"/>
          <w:highlight w:val="none"/>
        </w:rPr>
        <w:t>/</w:t>
      </w:r>
      <w:r>
        <w:rPr>
          <w:rFonts w:ascii="Times New Roman" w:eastAsia="Times New Roman" w:hAnsi="Times New Roman" w:cs="Times New Roman"/>
          <w:highlight w:val="none"/>
        </w:rPr>
        <w:t>2016</w:t>
      </w:r>
      <w:r>
        <w:rPr>
          <w:rFonts w:ascii="Times New Roman" w:eastAsia="Times New Roman" w:hAnsi="Times New Roman" w:cs="Times New Roman"/>
          <w:highlight w:val="none"/>
        </w:rPr>
        <w:t xml:space="preserve"> к имуществу умершего </w:t>
      </w:r>
      <w:r>
        <w:rPr>
          <w:rStyle w:val="cat-Dategrp-9rplc-33"/>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w:t>
      </w:r>
      <w:r>
        <w:rPr>
          <w:rStyle w:val="cat-FIOgrp-13rplc-3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проживавшего на момент смерти по адресу: </w:t>
      </w:r>
      <w:r>
        <w:rPr>
          <w:rStyle w:val="cat-Addressgrp-2rplc-3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усматривается что</w:t>
      </w:r>
      <w:r>
        <w:rPr>
          <w:rFonts w:ascii="Times New Roman" w:eastAsia="Times New Roman" w:hAnsi="Times New Roman" w:cs="Times New Roman"/>
          <w:highlight w:val="none"/>
        </w:rPr>
        <w:t xml:space="preserve"> наследником последнего явля</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тся </w:t>
      </w:r>
      <w:r>
        <w:rPr>
          <w:rFonts w:ascii="Times New Roman" w:eastAsia="Times New Roman" w:hAnsi="Times New Roman" w:cs="Times New Roman"/>
          <w:highlight w:val="none"/>
        </w:rPr>
        <w:t>супруга</w:t>
      </w:r>
      <w:r>
        <w:rPr>
          <w:rFonts w:ascii="Times New Roman" w:eastAsia="Times New Roman" w:hAnsi="Times New Roman" w:cs="Times New Roman"/>
          <w:highlight w:val="none"/>
        </w:rPr>
        <w:t xml:space="preserve"> – </w:t>
      </w:r>
      <w:r>
        <w:rPr>
          <w:rStyle w:val="cat-FIOgrp-16rplc-3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PassportDatagrp-26rplc-37"/>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зарегистрированная по адресу</w:t>
      </w:r>
      <w:r>
        <w:rPr>
          <w:rFonts w:ascii="Times New Roman" w:eastAsia="Times New Roman" w:hAnsi="Times New Roman" w:cs="Times New Roman"/>
          <w:highlight w:val="none"/>
        </w:rPr>
        <w:t xml:space="preserve">  </w:t>
      </w:r>
      <w:r>
        <w:rPr>
          <w:rStyle w:val="cat-Addressgrp-2rplc-3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получившая свидетельство о праве на наследство по закону, </w:t>
      </w:r>
      <w:r>
        <w:rPr>
          <w:rFonts w:ascii="Times New Roman" w:eastAsia="Times New Roman" w:hAnsi="Times New Roman" w:cs="Times New Roman"/>
          <w:highlight w:val="none"/>
        </w:rPr>
        <w:t xml:space="preserve">состоящее из квартиры по адресу: </w:t>
      </w:r>
      <w:r>
        <w:rPr>
          <w:rStyle w:val="cat-Addressgrp-2rplc-39"/>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ind w:firstLine="720"/>
        <w:jc w:val="both"/>
      </w:pPr>
      <w:r>
        <w:rPr>
          <w:rFonts w:ascii="Times New Roman" w:eastAsia="Times New Roman" w:hAnsi="Times New Roman" w:cs="Times New Roman"/>
          <w:highlight w:val="none"/>
        </w:rPr>
        <w:t xml:space="preserve">Поскольку смерть должника не влечет прекращения обязательств по заключенным им соглашениям о кредитовании, </w:t>
      </w:r>
      <w:r>
        <w:rPr>
          <w:rStyle w:val="cat-FIOgrp-16rplc-40"/>
          <w:rFonts w:ascii="Times New Roman" w:eastAsia="Times New Roman" w:hAnsi="Times New Roman" w:cs="Times New Roman"/>
          <w:highlight w:val="none"/>
        </w:rPr>
        <w:t>фио</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как наследниц</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Style w:val="cat-FIOgrp-13rplc-4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принявш</w:t>
      </w:r>
      <w:r>
        <w:rPr>
          <w:rFonts w:ascii="Times New Roman" w:eastAsia="Times New Roman" w:hAnsi="Times New Roman" w:cs="Times New Roman"/>
          <w:highlight w:val="none"/>
        </w:rPr>
        <w:t>ая</w:t>
      </w:r>
      <w:r>
        <w:rPr>
          <w:rFonts w:ascii="Times New Roman" w:eastAsia="Times New Roman" w:hAnsi="Times New Roman" w:cs="Times New Roman"/>
          <w:highlight w:val="none"/>
        </w:rPr>
        <w:t xml:space="preserve"> наследство последнего стал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должником перед истцом и должн</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нести обязанности по исполнению кредитных обязательств в пределах стоимости перешедшего наследственного имущества.</w:t>
      </w:r>
    </w:p>
    <w:p>
      <w:pPr>
        <w:spacing w:before="0" w:after="0"/>
        <w:ind w:firstLine="720"/>
        <w:jc w:val="both"/>
      </w:pPr>
      <w:r>
        <w:rPr>
          <w:rFonts w:ascii="Times New Roman" w:eastAsia="Times New Roman" w:hAnsi="Times New Roman" w:cs="Times New Roman"/>
          <w:highlight w:val="none"/>
        </w:rPr>
        <w:t xml:space="preserve">Стоимость перешедшего </w:t>
      </w:r>
      <w:r>
        <w:rPr>
          <w:rStyle w:val="cat-FIOgrp-16rplc-4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наследственного имущества </w:t>
      </w:r>
      <w:r>
        <w:rPr>
          <w:rFonts w:ascii="Times New Roman" w:eastAsia="Times New Roman" w:hAnsi="Times New Roman" w:cs="Times New Roman"/>
          <w:highlight w:val="none"/>
        </w:rPr>
        <w:t xml:space="preserve">не </w:t>
      </w:r>
      <w:r>
        <w:rPr>
          <w:rFonts w:ascii="Times New Roman" w:eastAsia="Times New Roman" w:hAnsi="Times New Roman" w:cs="Times New Roman"/>
          <w:highlight w:val="none"/>
        </w:rPr>
        <w:t>превышает размер задолженности по соглашению о кредитовании.</w:t>
      </w:r>
    </w:p>
    <w:p>
      <w:pPr>
        <w:spacing w:before="0" w:after="0"/>
        <w:ind w:firstLine="720"/>
        <w:jc w:val="both"/>
      </w:pPr>
      <w:r>
        <w:rPr>
          <w:rFonts w:ascii="Times New Roman" w:eastAsia="Times New Roman" w:hAnsi="Times New Roman" w:cs="Times New Roman"/>
          <w:highlight w:val="none"/>
        </w:rPr>
        <w:t xml:space="preserve">С учетом установления факта наличия у наследодателя </w:t>
      </w:r>
      <w:r>
        <w:rPr>
          <w:rStyle w:val="cat-FIOgrp-13rplc-43"/>
          <w:rFonts w:ascii="Times New Roman" w:eastAsia="Times New Roman" w:hAnsi="Times New Roman" w:cs="Times New Roman"/>
          <w:highlight w:val="none"/>
        </w:rPr>
        <w:t>фио</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на день смерти неисполненных денежных обязательств перед истцом, которые по своей правовой природе не относятся к обязательствам прекращающимися смертью должника, суд приходит к выводу о взыскании с ответчик</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Style w:val="cat-FIOgrp-16rplc-4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являющ</w:t>
      </w:r>
      <w:r>
        <w:rPr>
          <w:rFonts w:ascii="Times New Roman" w:eastAsia="Times New Roman" w:hAnsi="Times New Roman" w:cs="Times New Roman"/>
          <w:highlight w:val="none"/>
        </w:rPr>
        <w:t>ейся</w:t>
      </w:r>
      <w:r>
        <w:rPr>
          <w:rFonts w:ascii="Times New Roman" w:eastAsia="Times New Roman" w:hAnsi="Times New Roman" w:cs="Times New Roman"/>
          <w:highlight w:val="none"/>
        </w:rPr>
        <w:t xml:space="preserve"> наследник</w:t>
      </w:r>
      <w:r>
        <w:rPr>
          <w:rFonts w:ascii="Times New Roman" w:eastAsia="Times New Roman" w:hAnsi="Times New Roman" w:cs="Times New Roman"/>
          <w:highlight w:val="none"/>
        </w:rPr>
        <w:t>ом</w:t>
      </w:r>
      <w:r>
        <w:rPr>
          <w:rFonts w:ascii="Times New Roman" w:eastAsia="Times New Roman" w:hAnsi="Times New Roman" w:cs="Times New Roman"/>
          <w:highlight w:val="none"/>
        </w:rPr>
        <w:t xml:space="preserve"> Заемщика, принявш</w:t>
      </w:r>
      <w:r>
        <w:rPr>
          <w:rFonts w:ascii="Times New Roman" w:eastAsia="Times New Roman" w:hAnsi="Times New Roman" w:cs="Times New Roman"/>
          <w:highlight w:val="none"/>
        </w:rPr>
        <w:t>ей</w:t>
      </w:r>
      <w:r>
        <w:rPr>
          <w:rFonts w:ascii="Times New Roman" w:eastAsia="Times New Roman" w:hAnsi="Times New Roman" w:cs="Times New Roman"/>
          <w:highlight w:val="none"/>
        </w:rPr>
        <w:t xml:space="preserve"> наследство в установленном законом порядке, задолженности по соглашению о кредитовании, размер которой не превышает стоимости перешедшего к последним наследственного имущества. </w:t>
      </w:r>
      <w:r>
        <w:rPr>
          <w:rFonts w:ascii="Times New Roman" w:eastAsia="Times New Roman" w:hAnsi="Times New Roman" w:cs="Times New Roman"/>
          <w:highlight w:val="none"/>
        </w:rPr>
        <w:t xml:space="preserve"> </w:t>
      </w:r>
    </w:p>
    <w:p>
      <w:pPr>
        <w:spacing w:before="0" w:after="0"/>
        <w:ind w:firstLine="720"/>
        <w:jc w:val="both"/>
      </w:pPr>
      <w:r>
        <w:rPr>
          <w:rFonts w:ascii="Times New Roman" w:eastAsia="Times New Roman" w:hAnsi="Times New Roman" w:cs="Times New Roman"/>
          <w:highlight w:val="none"/>
        </w:rPr>
        <w:t>Доказательств того, что обязательства по указанному соглашению выполнялись в полном объеме и надлежащим образом, суду не представлено.</w:t>
      </w:r>
    </w:p>
    <w:p>
      <w:pPr>
        <w:spacing w:before="0" w:after="0"/>
        <w:ind w:firstLine="720"/>
        <w:jc w:val="both"/>
      </w:pPr>
      <w:r>
        <w:rPr>
          <w:rFonts w:ascii="Times New Roman" w:eastAsia="Times New Roman" w:hAnsi="Times New Roman" w:cs="Times New Roman"/>
          <w:highlight w:val="none"/>
        </w:rPr>
        <w:t xml:space="preserve">Произведенный истцом расчет суммы задолженности по кредитному договору, суд находит </w:t>
      </w:r>
      <w:r>
        <w:rPr>
          <w:rFonts w:ascii="Times New Roman" w:eastAsia="Times New Roman" w:hAnsi="Times New Roman" w:cs="Times New Roman"/>
          <w:highlight w:val="none"/>
        </w:rPr>
        <w:t>арифметически верным, и составленным в соответствии с условиями заключенного между сторонами договора</w:t>
      </w:r>
      <w:r>
        <w:rPr>
          <w:rFonts w:ascii="Times New Roman" w:eastAsia="Times New Roman" w:hAnsi="Times New Roman" w:cs="Times New Roman"/>
          <w:highlight w:val="none"/>
        </w:rPr>
        <w:t>, соответствующим периоду просрочки его исполнения. Данный расчет ответчиком не оспорен, и доказательств отсутствия задолженности по кредиту, или задолженности в другой сумме, представлено не было (статья 56 ГПК РФ).</w:t>
      </w:r>
    </w:p>
    <w:p>
      <w:pPr>
        <w:spacing w:before="0" w:after="0"/>
        <w:ind w:firstLine="720"/>
        <w:jc w:val="both"/>
      </w:pPr>
      <w:r>
        <w:rPr>
          <w:rFonts w:ascii="Times New Roman" w:eastAsia="Times New Roman" w:hAnsi="Times New Roman" w:cs="Times New Roman"/>
          <w:highlight w:val="none"/>
        </w:rPr>
        <w:t>В силу статьи 67 ГПК РФ суд оценивает доказательства по внутреннему убеждению, основанному на полном, всестороннем рассмотрении имеющихся в деле доказательств в их совокупности. Никакие доказательства не имеют для суда заранее установленной силы.</w:t>
      </w:r>
    </w:p>
    <w:p>
      <w:pPr>
        <w:spacing w:before="0" w:after="0"/>
        <w:ind w:firstLine="720"/>
        <w:jc w:val="both"/>
      </w:pPr>
      <w:r>
        <w:rPr>
          <w:rFonts w:ascii="Times New Roman" w:eastAsia="Times New Roman" w:hAnsi="Times New Roman" w:cs="Times New Roman"/>
          <w:highlight w:val="none"/>
        </w:rPr>
        <w:t>При таких обстоятельствах, учитывая изложенное выше, оценив доказательства по делу и взаимную связь в их совокупности, установив значимые по делу обстоятельства,</w:t>
      </w:r>
      <w:r>
        <w:rPr>
          <w:rFonts w:ascii="Times New Roman" w:eastAsia="Times New Roman" w:hAnsi="Times New Roman" w:cs="Times New Roman"/>
          <w:highlight w:val="none"/>
        </w:rPr>
        <w:t xml:space="preserve"> учитывая признание ответчиком заявленных требования в полном объеме, исковые требования </w:t>
      </w:r>
      <w:r>
        <w:rPr>
          <w:rStyle w:val="cat-OrganizationNamegrp-27rplc-45"/>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подлежат удовлетворению</w:t>
      </w:r>
      <w:r>
        <w:rPr>
          <w:rFonts w:ascii="Times New Roman" w:eastAsia="Times New Roman" w:hAnsi="Times New Roman" w:cs="Times New Roman"/>
          <w:highlight w:val="none"/>
        </w:rPr>
        <w:t xml:space="preserve">, в связи с чем с ответчика </w:t>
      </w:r>
      <w:r>
        <w:rPr>
          <w:rStyle w:val="cat-FIOgrp-16rplc-4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пользу истца </w:t>
      </w:r>
      <w:r>
        <w:rPr>
          <w:rStyle w:val="cat-OrganizationNamegrp-27rplc-47"/>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 полдежит взысканию сумма ссудной задолженности по банковской карте в размере </w:t>
      </w:r>
      <w:r>
        <w:rPr>
          <w:rStyle w:val="cat-Sumgrp-22rplc-48"/>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20"/>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"garantF1://12028809.98"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98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ГПК РФ с ответчика подлежит взысканию в пользу истца </w:t>
      </w:r>
      <w:r>
        <w:rPr>
          <w:rFonts w:ascii="Times New Roman" w:eastAsia="Times New Roman" w:hAnsi="Times New Roman" w:cs="Times New Roman"/>
          <w:highlight w:val="none"/>
        </w:rPr>
        <w:t>государственная пошлина</w:t>
      </w:r>
      <w:r>
        <w:rPr>
          <w:rFonts w:ascii="Times New Roman" w:eastAsia="Times New Roman" w:hAnsi="Times New Roman" w:cs="Times New Roman"/>
          <w:highlight w:val="none"/>
        </w:rPr>
        <w:t xml:space="preserve">, уплаченная при подаче искового заявления, в </w:t>
      </w:r>
      <w:r>
        <w:rPr>
          <w:rFonts w:ascii="Times New Roman" w:eastAsia="Times New Roman" w:hAnsi="Times New Roman" w:cs="Times New Roman"/>
          <w:highlight w:val="none"/>
        </w:rPr>
        <w:t>размере</w:t>
      </w:r>
      <w:r>
        <w:rPr>
          <w:rFonts w:ascii="Times New Roman" w:eastAsia="Times New Roman" w:hAnsi="Times New Roman" w:cs="Times New Roman"/>
          <w:highlight w:val="none"/>
        </w:rPr>
        <w:t xml:space="preserve"> </w:t>
      </w:r>
      <w:r>
        <w:rPr>
          <w:rStyle w:val="cat-Sumgrp-25rplc-49"/>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720"/>
        <w:jc w:val="both"/>
      </w:pPr>
      <w:r>
        <w:rPr>
          <w:rFonts w:ascii="Times New Roman" w:eastAsia="Times New Roman" w:hAnsi="Times New Roman" w:cs="Times New Roman"/>
          <w:highlight w:val="none"/>
        </w:rPr>
        <w:t>На основании изложенного, руководствуясь ст.ст. 194-199 ГПК РФ, суд</w:t>
      </w:r>
    </w:p>
    <w:p>
      <w:pPr>
        <w:spacing w:before="0" w:after="0"/>
        <w:ind w:firstLine="720"/>
        <w:jc w:val="center"/>
      </w:pPr>
    </w:p>
    <w:p>
      <w:pPr>
        <w:spacing w:before="0" w:after="0"/>
        <w:ind w:firstLine="720"/>
        <w:jc w:val="center"/>
      </w:pPr>
      <w:r>
        <w:rPr>
          <w:rFonts w:ascii="Times New Roman" w:eastAsia="Times New Roman" w:hAnsi="Times New Roman" w:cs="Times New Roman"/>
          <w:b/>
          <w:bCs/>
          <w:highlight w:val="none"/>
        </w:rPr>
        <w:t>РЕШИЛ:</w:t>
      </w:r>
    </w:p>
    <w:p>
      <w:pPr>
        <w:spacing w:before="0" w:after="0"/>
        <w:ind w:firstLine="720"/>
        <w:jc w:val="center"/>
      </w:pPr>
    </w:p>
    <w:p>
      <w:pPr>
        <w:spacing w:before="0" w:after="0"/>
        <w:ind w:firstLine="720"/>
        <w:jc w:val="both"/>
      </w:pPr>
      <w:r>
        <w:rPr>
          <w:rFonts w:ascii="Times New Roman" w:eastAsia="Times New Roman" w:hAnsi="Times New Roman" w:cs="Times New Roman"/>
          <w:highlight w:val="none"/>
        </w:rPr>
        <w:t xml:space="preserve">Исковые требования </w:t>
      </w:r>
      <w:r>
        <w:rPr>
          <w:rStyle w:val="cat-OrganizationNamegrp-27rplc-50"/>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 к наследственному имуществу </w:t>
      </w:r>
      <w:r>
        <w:rPr>
          <w:rStyle w:val="cat-FIOgrp-10rplc-5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ссудной задолженности по банковской карте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b/>
          <w:bCs/>
          <w:highlight w:val="none"/>
        </w:rPr>
        <w:t>удовлетворить</w:t>
      </w:r>
      <w:r>
        <w:rPr>
          <w:rFonts w:ascii="Times New Roman" w:eastAsia="Times New Roman" w:hAnsi="Times New Roman" w:cs="Times New Roman"/>
          <w:b/>
          <w:bCs/>
          <w:highlight w:val="none"/>
        </w:rPr>
        <w:t xml:space="preserve"> в полном объеме.</w:t>
      </w:r>
    </w:p>
    <w:p>
      <w:pPr>
        <w:spacing w:before="0" w:after="0"/>
        <w:ind w:firstLine="720"/>
        <w:jc w:val="both"/>
      </w:pPr>
      <w:r>
        <w:rPr>
          <w:rFonts w:ascii="Times New Roman" w:eastAsia="Times New Roman" w:hAnsi="Times New Roman" w:cs="Times New Roman"/>
          <w:highlight w:val="none"/>
        </w:rPr>
        <w:t xml:space="preserve">Взыскать </w:t>
      </w: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 </w:t>
      </w:r>
      <w:r>
        <w:rPr>
          <w:rStyle w:val="cat-FIOgrp-19rplc-5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w:t>
      </w:r>
      <w:r>
        <w:rPr>
          <w:rFonts w:ascii="Times New Roman" w:eastAsia="Times New Roman" w:hAnsi="Times New Roman" w:cs="Times New Roman"/>
          <w:highlight w:val="none"/>
        </w:rPr>
        <w:t xml:space="preserve">пользу </w:t>
      </w:r>
      <w:r>
        <w:rPr>
          <w:rStyle w:val="cat-OrganizationNamegrp-27rplc-53"/>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 задолженность по кредитной карте №4276010013768039 в размере </w:t>
      </w:r>
      <w:r>
        <w:rPr>
          <w:rStyle w:val="cat-Sumgrp-22rplc-54"/>
          <w:rFonts w:ascii="Times New Roman" w:eastAsia="Times New Roman" w:hAnsi="Times New Roman" w:cs="Times New Roman"/>
          <w:highlight w:val="none"/>
        </w:rPr>
        <w:t>сумма</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 xml:space="preserve">и расходы по оплате </w:t>
      </w:r>
      <w:r>
        <w:rPr>
          <w:rFonts w:ascii="Times New Roman" w:eastAsia="Times New Roman" w:hAnsi="Times New Roman" w:cs="Times New Roman"/>
          <w:highlight w:val="none"/>
        </w:rPr>
        <w:t>государственной пошлины</w:t>
      </w:r>
      <w:r>
        <w:rPr>
          <w:rFonts w:ascii="Times New Roman" w:eastAsia="Times New Roman" w:hAnsi="Times New Roman" w:cs="Times New Roman"/>
          <w:highlight w:val="none"/>
        </w:rPr>
        <w:t xml:space="preserve"> в размере </w:t>
      </w:r>
      <w:r>
        <w:rPr>
          <w:rStyle w:val="cat-Sumgrp-25rplc-5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720"/>
        <w:jc w:val="both"/>
      </w:pPr>
    </w:p>
    <w:p>
      <w:pPr>
        <w:spacing w:before="0" w:after="0"/>
        <w:ind w:firstLine="720"/>
        <w:jc w:val="center"/>
      </w:pPr>
      <w:r>
        <w:rPr>
          <w:rFonts w:ascii="Times New Roman" w:eastAsia="Times New Roman" w:hAnsi="Times New Roman" w:cs="Times New Roman"/>
          <w:b/>
          <w:bCs/>
          <w:highlight w:val="none"/>
        </w:rPr>
        <w:t xml:space="preserve">Решение может быть обжаловано в Московский городской суд в течение месяца с момента изготовления мотивированного решения, через Бутырский районный суд </w:t>
      </w:r>
      <w:r>
        <w:rPr>
          <w:rStyle w:val="cat-Addressgrp-3rplc-56"/>
          <w:rFonts w:ascii="Times New Roman" w:eastAsia="Times New Roman" w:hAnsi="Times New Roman" w:cs="Times New Roman"/>
          <w:b/>
          <w:bCs/>
          <w:highlight w:val="none"/>
        </w:rPr>
        <w:t>адрес</w:t>
      </w:r>
      <w:r>
        <w:rPr>
          <w:rFonts w:ascii="Times New Roman" w:eastAsia="Times New Roman" w:hAnsi="Times New Roman" w:cs="Times New Roman"/>
          <w:b/>
          <w:bCs/>
          <w:highlight w:val="none"/>
        </w:rPr>
        <w:t>.</w:t>
      </w:r>
    </w:p>
    <w:p>
      <w:pPr>
        <w:spacing w:before="0" w:after="0"/>
        <w:ind w:firstLine="720"/>
        <w:jc w:val="center"/>
      </w:pPr>
    </w:p>
    <w:p>
      <w:pPr>
        <w:spacing w:before="0" w:after="0"/>
        <w:ind w:firstLine="720"/>
      </w:pPr>
    </w:p>
    <w:p>
      <w:pPr>
        <w:spacing w:before="0" w:after="0"/>
        <w:ind w:firstLine="720"/>
        <w:jc w:val="both"/>
        <w:rPr>
          <w:sz w:val="24"/>
          <w:szCs w:val="24"/>
        </w:rPr>
      </w:pPr>
      <w:r>
        <w:rPr>
          <w:rFonts w:ascii="Times New Roman" w:eastAsia="Times New Roman" w:hAnsi="Times New Roman" w:cs="Times New Roman"/>
          <w:b/>
          <w:bCs/>
          <w:highlight w:val="none"/>
        </w:rPr>
        <w:t>Судья</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sz w:val="24"/>
          <w:szCs w:val="24"/>
          <w:highlight w:val="none"/>
        </w:rPr>
        <w:tab/>
      </w:r>
      <w:r>
        <w:rPr>
          <w:rFonts w:ascii="Times New Roman" w:eastAsia="Times New Roman" w:hAnsi="Times New Roman" w:cs="Times New Roman"/>
          <w:b/>
          <w:bCs/>
          <w:highlight w:val="none"/>
        </w:rPr>
        <w:t xml:space="preserve">     </w:t>
      </w:r>
      <w:r>
        <w:rPr>
          <w:rStyle w:val="cat-FIOgrp-20rplc-57"/>
          <w:rFonts w:ascii="Times New Roman" w:eastAsia="Times New Roman" w:hAnsi="Times New Roman" w:cs="Times New Roman"/>
          <w:b/>
          <w:bCs/>
          <w:highlight w:val="none"/>
        </w:rPr>
        <w:t>фио</w:t>
      </w: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jc w:val="both"/>
      </w:pPr>
    </w:p>
    <w:p>
      <w:pPr>
        <w:spacing w:before="0" w:after="0"/>
        <w:jc w:val="both"/>
      </w:pPr>
    </w:p>
    <w:p>
      <w:pPr>
        <w:spacing w:before="0" w:after="0"/>
        <w:ind w:firstLine="720"/>
        <w:jc w:val="center"/>
      </w:pPr>
      <w:r>
        <w:rPr>
          <w:rFonts w:ascii="Times New Roman" w:eastAsia="Times New Roman" w:hAnsi="Times New Roman" w:cs="Times New Roman"/>
          <w:b/>
          <w:bCs/>
          <w:highlight w:val="none"/>
        </w:rPr>
        <w:t>РЕШЕНИЕ</w:t>
      </w:r>
    </w:p>
    <w:p>
      <w:pPr>
        <w:spacing w:before="0" w:after="0"/>
        <w:ind w:firstLine="720"/>
        <w:jc w:val="center"/>
      </w:pPr>
      <w:r>
        <w:rPr>
          <w:rFonts w:ascii="Times New Roman" w:eastAsia="Times New Roman" w:hAnsi="Times New Roman" w:cs="Times New Roman"/>
          <w:b/>
          <w:bCs/>
          <w:highlight w:val="none"/>
        </w:rPr>
        <w:t>Именем Российской Федерации</w:t>
      </w:r>
    </w:p>
    <w:p>
      <w:pPr>
        <w:spacing w:before="0" w:after="0"/>
        <w:ind w:firstLine="720"/>
        <w:jc w:val="center"/>
      </w:pPr>
      <w:r>
        <w:rPr>
          <w:rFonts w:ascii="Times New Roman" w:eastAsia="Times New Roman" w:hAnsi="Times New Roman" w:cs="Times New Roman"/>
          <w:b/>
          <w:bCs/>
          <w:highlight w:val="none"/>
        </w:rPr>
        <w:t>(Резолютивная часть)</w:t>
      </w:r>
    </w:p>
    <w:p>
      <w:pPr>
        <w:spacing w:before="0" w:after="0"/>
        <w:jc w:val="both"/>
      </w:pPr>
      <w:r>
        <w:rPr>
          <w:rStyle w:val="cat-Dategrp-4rplc-58"/>
          <w:rFonts w:ascii="Times New Roman" w:eastAsia="Times New Roman" w:hAnsi="Times New Roman" w:cs="Times New Roman"/>
          <w:b/>
          <w:bCs/>
          <w:highlight w:val="none"/>
        </w:rPr>
        <w:t>дата</w:t>
      </w:r>
      <w:r>
        <w:rPr>
          <w:rFonts w:ascii="Times New Roman" w:eastAsia="Times New Roman" w:hAnsi="Times New Roman" w:cs="Times New Roman"/>
          <w:b/>
          <w:bCs/>
          <w:highlight w:val="none"/>
        </w:rPr>
        <w:t xml:space="preserve">                                                                                               </w:t>
      </w:r>
      <w:r>
        <w:rPr>
          <w:rStyle w:val="cat-Addressgrp-0rplc-59"/>
          <w:rFonts w:ascii="Times New Roman" w:eastAsia="Times New Roman" w:hAnsi="Times New Roman" w:cs="Times New Roman"/>
          <w:b/>
          <w:bCs/>
          <w:highlight w:val="none"/>
        </w:rPr>
        <w:t>адрес</w:t>
      </w:r>
    </w:p>
    <w:p>
      <w:pPr>
        <w:spacing w:before="0" w:after="0"/>
        <w:jc w:val="both"/>
      </w:pPr>
      <w:r>
        <w:rPr>
          <w:rFonts w:ascii="Times New Roman" w:eastAsia="Times New Roman" w:hAnsi="Times New Roman" w:cs="Times New Roman"/>
          <w:highlight w:val="none"/>
        </w:rPr>
        <w:t xml:space="preserve">Бутырский районный суд </w:t>
      </w:r>
      <w:r>
        <w:rPr>
          <w:rStyle w:val="cat-Addressgrp-1rplc-6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федерального судьи </w:t>
      </w:r>
      <w:r>
        <w:rPr>
          <w:rStyle w:val="cat-FIOgrp-11rplc-6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при секретаре </w:t>
      </w:r>
      <w:r>
        <w:rPr>
          <w:rStyle w:val="cat-FIOgrp-12rplc-6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рассмотрев в открытом судебном заседании гражданское дело №2-1834/2019 по иску </w:t>
      </w:r>
      <w:r>
        <w:rPr>
          <w:rStyle w:val="cat-OrganizationNamegrp-27rplc-63"/>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 к наследственному имуществу </w:t>
      </w:r>
      <w:r>
        <w:rPr>
          <w:rStyle w:val="cat-FIOgrp-10rplc-6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ссудной задолженности по банковской карте</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н</w:t>
      </w:r>
      <w:r>
        <w:rPr>
          <w:rFonts w:ascii="Times New Roman" w:eastAsia="Times New Roman" w:hAnsi="Times New Roman" w:cs="Times New Roman"/>
          <w:highlight w:val="none"/>
        </w:rPr>
        <w:t>а основании изложенного и руководствуясь ст. ст. 194-199 ГПК РФ, суд</w:t>
      </w:r>
    </w:p>
    <w:p>
      <w:pPr>
        <w:spacing w:before="0" w:after="0"/>
        <w:ind w:firstLine="720"/>
        <w:jc w:val="both"/>
      </w:pPr>
    </w:p>
    <w:p>
      <w:pPr>
        <w:spacing w:before="0" w:after="0"/>
        <w:ind w:firstLine="720"/>
        <w:jc w:val="center"/>
      </w:pPr>
      <w:r>
        <w:rPr>
          <w:rFonts w:ascii="Times New Roman" w:eastAsia="Times New Roman" w:hAnsi="Times New Roman" w:cs="Times New Roman"/>
          <w:b/>
          <w:bCs/>
          <w:highlight w:val="none"/>
        </w:rPr>
        <w:t>РЕШИЛ:</w:t>
      </w: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 xml:space="preserve">Исковые требования </w:t>
      </w:r>
      <w:r>
        <w:rPr>
          <w:rStyle w:val="cat-OrganizationNamegrp-27rplc-65"/>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 к наследственному имуществу </w:t>
      </w:r>
      <w:r>
        <w:rPr>
          <w:rStyle w:val="cat-FIOgrp-10rplc-6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ссудной задолженности по банковской карте – удовлетворить в полном объеме.</w:t>
      </w:r>
    </w:p>
    <w:p>
      <w:pPr>
        <w:spacing w:before="0" w:after="0"/>
        <w:ind w:firstLine="720"/>
        <w:jc w:val="both"/>
      </w:pPr>
      <w:r>
        <w:rPr>
          <w:rFonts w:ascii="Times New Roman" w:eastAsia="Times New Roman" w:hAnsi="Times New Roman" w:cs="Times New Roman"/>
          <w:highlight w:val="none"/>
        </w:rPr>
        <w:t xml:space="preserve">Взыскать с </w:t>
      </w:r>
      <w:r>
        <w:rPr>
          <w:rStyle w:val="cat-FIOgrp-19rplc-6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пользу </w:t>
      </w:r>
      <w:r>
        <w:rPr>
          <w:rStyle w:val="cat-OrganizationNamegrp-27rplc-68"/>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 задолженность по кредитной карте №4276010013768039 в размере </w:t>
      </w:r>
      <w:r>
        <w:rPr>
          <w:rStyle w:val="cat-Sumgrp-22rplc-6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расходы по оплате государственной пошлины в размере </w:t>
      </w:r>
      <w:r>
        <w:rPr>
          <w:rStyle w:val="cat-Sumgrp-25rplc-7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720"/>
        <w:jc w:val="both"/>
      </w:pPr>
    </w:p>
    <w:p>
      <w:pPr>
        <w:spacing w:before="0" w:after="0"/>
        <w:ind w:firstLine="720"/>
        <w:jc w:val="both"/>
      </w:pPr>
      <w:r>
        <w:rPr>
          <w:rFonts w:ascii="Times New Roman" w:eastAsia="Times New Roman" w:hAnsi="Times New Roman" w:cs="Times New Roman"/>
          <w:b/>
          <w:bCs/>
          <w:highlight w:val="none"/>
        </w:rPr>
        <w:t xml:space="preserve">Решение может быть обжаловано в Московский городской суд через Бутырский районный суд </w:t>
      </w:r>
      <w:r>
        <w:rPr>
          <w:rStyle w:val="cat-Addressgrp-3rplc-71"/>
          <w:rFonts w:ascii="Times New Roman" w:eastAsia="Times New Roman" w:hAnsi="Times New Roman" w:cs="Times New Roman"/>
          <w:b/>
          <w:bCs/>
          <w:highlight w:val="none"/>
        </w:rPr>
        <w:t>адрес</w:t>
      </w:r>
      <w:r>
        <w:rPr>
          <w:rFonts w:ascii="Times New Roman" w:eastAsia="Times New Roman" w:hAnsi="Times New Roman" w:cs="Times New Roman"/>
          <w:b/>
          <w:bCs/>
          <w:highlight w:val="none"/>
        </w:rPr>
        <w:t xml:space="preserve"> в течение одного месяца со дня принятия решения суда в окончательной форме.</w:t>
      </w: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r>
        <w:rPr>
          <w:rFonts w:ascii="Times New Roman" w:eastAsia="Times New Roman" w:hAnsi="Times New Roman" w:cs="Times New Roman"/>
          <w:b/>
          <w:bCs/>
          <w:highlight w:val="none"/>
        </w:rPr>
        <w:t>Федеральный судья:</w:t>
      </w:r>
      <w:r>
        <w:rPr>
          <w:rFonts w:ascii="Times New Roman" w:eastAsia="Times New Roman" w:hAnsi="Times New Roman" w:cs="Times New Roman"/>
          <w:highlight w:val="none"/>
        </w:rPr>
        <w:t xml:space="preserve">                                                                              </w:t>
      </w:r>
      <w:r>
        <w:rPr>
          <w:rStyle w:val="cat-FIOgrp-11rplc-72"/>
          <w:rFonts w:ascii="Times New Roman" w:eastAsia="Times New Roman" w:hAnsi="Times New Roman" w:cs="Times New Roman"/>
          <w:b/>
          <w:bCs/>
          <w:highlight w:val="none"/>
        </w:rPr>
        <w:t>фио</w:t>
      </w: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center"/>
      </w:pPr>
    </w:p>
    <w:p>
      <w:pPr>
        <w:spacing w:before="0" w:after="0"/>
        <w:ind w:firstLine="720"/>
        <w:jc w:val="center"/>
      </w:pPr>
      <w:r>
        <w:rPr>
          <w:rFonts w:ascii="Times New Roman" w:eastAsia="Times New Roman" w:hAnsi="Times New Roman" w:cs="Times New Roman"/>
          <w:b/>
          <w:bCs/>
          <w:highlight w:val="none"/>
        </w:rPr>
        <w:t>Справка</w:t>
      </w: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 xml:space="preserve">Мотивированное решение по гражданскому делу </w:t>
      </w:r>
      <w:r>
        <w:rPr>
          <w:rFonts w:ascii="Times New Roman" w:eastAsia="Times New Roman" w:hAnsi="Times New Roman" w:cs="Times New Roman"/>
          <w:highlight w:val="none"/>
        </w:rPr>
        <w:t xml:space="preserve">№2-1834/2019 по иску </w:t>
      </w:r>
      <w:r>
        <w:rPr>
          <w:rStyle w:val="cat-OrganizationNamegrp-27rplc-73"/>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 к наследственному имуществу </w:t>
      </w:r>
      <w:r>
        <w:rPr>
          <w:rStyle w:val="cat-FIOgrp-10rplc-7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ссудной задолженности по банковской карте</w:t>
      </w:r>
      <w:r>
        <w:rPr>
          <w:rFonts w:ascii="Times New Roman" w:eastAsia="Times New Roman" w:hAnsi="Times New Roman" w:cs="Times New Roman"/>
          <w:highlight w:val="none"/>
        </w:rPr>
        <w:t xml:space="preserve">, изготовлено </w:t>
      </w:r>
      <w:r>
        <w:rPr>
          <w:rStyle w:val="cat-Dategrp-4rplc-75"/>
          <w:rFonts w:ascii="Times New Roman" w:eastAsia="Times New Roman" w:hAnsi="Times New Roman" w:cs="Times New Roman"/>
          <w:highlight w:val="none"/>
        </w:rPr>
        <w:t>дата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spacing w:before="0" w:after="0"/>
        <w:ind w:firstLine="720"/>
        <w:jc w:val="both"/>
      </w:pPr>
    </w:p>
    <w:p>
      <w:pPr>
        <w:spacing w:before="0" w:after="0"/>
        <w:ind w:firstLine="720"/>
        <w:jc w:val="both"/>
      </w:pPr>
      <w:r>
        <w:rPr>
          <w:rFonts w:ascii="Times New Roman" w:eastAsia="Times New Roman" w:hAnsi="Times New Roman" w:cs="Times New Roman"/>
          <w:b/>
          <w:bCs/>
          <w:highlight w:val="none"/>
        </w:rPr>
        <w:t>Федеральный судья:</w:t>
      </w:r>
      <w:r>
        <w:rPr>
          <w:rFonts w:ascii="Times New Roman" w:eastAsia="Times New Roman" w:hAnsi="Times New Roman" w:cs="Times New Roman"/>
          <w:b/>
          <w:bCs/>
          <w:highlight w:val="none"/>
        </w:rPr>
        <w:t xml:space="preserve">                                                                              </w:t>
      </w:r>
      <w:r>
        <w:rPr>
          <w:rStyle w:val="cat-FIOgrp-11rplc-76"/>
          <w:rFonts w:ascii="Times New Roman" w:eastAsia="Times New Roman" w:hAnsi="Times New Roman" w:cs="Times New Roman"/>
          <w:b/>
          <w:bCs/>
          <w:highlight w:val="none"/>
        </w:rPr>
        <w:t>фио</w:t>
      </w: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center"/>
      </w:pPr>
      <w:r>
        <w:rPr>
          <w:rFonts w:ascii="Times New Roman" w:eastAsia="Times New Roman" w:hAnsi="Times New Roman" w:cs="Times New Roman"/>
          <w:b/>
          <w:bCs/>
          <w:highlight w:val="none"/>
        </w:rPr>
        <w:t>ПРОТОКОЛ СУДЕБНОГО ЗАСЕДАНИЯ</w:t>
      </w:r>
    </w:p>
    <w:p>
      <w:pPr>
        <w:spacing w:before="0" w:after="0"/>
        <w:jc w:val="both"/>
      </w:pPr>
      <w:r>
        <w:rPr>
          <w:rStyle w:val="cat-Dategrp-4rplc-77"/>
          <w:rFonts w:ascii="Times New Roman" w:eastAsia="Times New Roman" w:hAnsi="Times New Roman" w:cs="Times New Roman"/>
          <w:b/>
          <w:bCs/>
          <w:highlight w:val="none"/>
        </w:rPr>
        <w:t>дата</w:t>
      </w:r>
      <w:r>
        <w:rPr>
          <w:rFonts w:ascii="Times New Roman" w:eastAsia="Times New Roman" w:hAnsi="Times New Roman" w:cs="Times New Roman"/>
          <w:b/>
          <w:bCs/>
          <w:highlight w:val="none"/>
        </w:rPr>
        <w:t xml:space="preserve">                                                                                               </w:t>
      </w:r>
      <w:r>
        <w:rPr>
          <w:rStyle w:val="cat-Addressgrp-0rplc-78"/>
          <w:rFonts w:ascii="Times New Roman" w:eastAsia="Times New Roman" w:hAnsi="Times New Roman" w:cs="Times New Roman"/>
          <w:b/>
          <w:bCs/>
          <w:highlight w:val="none"/>
        </w:rPr>
        <w:t>адрес</w:t>
      </w:r>
    </w:p>
    <w:p>
      <w:pPr>
        <w:spacing w:before="0" w:after="0"/>
        <w:jc w:val="both"/>
      </w:pPr>
      <w:r>
        <w:rPr>
          <w:rFonts w:ascii="Times New Roman" w:eastAsia="Times New Roman" w:hAnsi="Times New Roman" w:cs="Times New Roman"/>
          <w:highlight w:val="none"/>
        </w:rPr>
        <w:t xml:space="preserve">Бутырский районный суд </w:t>
      </w:r>
      <w:r>
        <w:rPr>
          <w:rStyle w:val="cat-Addressgrp-1rplc-7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федерального судьи </w:t>
      </w:r>
      <w:r>
        <w:rPr>
          <w:rStyle w:val="cat-FIOgrp-11rplc-8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при секретаре </w:t>
      </w:r>
      <w:r>
        <w:rPr>
          <w:rStyle w:val="cat-FIOgrp-12rplc-8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рассмотрев в открытом судебном заседании гражданское дело №2-1834/2019 по иску </w:t>
      </w:r>
      <w:r>
        <w:rPr>
          <w:rStyle w:val="cat-OrganizationNamegrp-27rplc-82"/>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 к наследственному имуществу </w:t>
      </w:r>
      <w:r>
        <w:rPr>
          <w:rStyle w:val="cat-FIOgrp-10rplc-8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ссудной задолженности по банковской карте</w:t>
      </w:r>
    </w:p>
    <w:p>
      <w:pPr>
        <w:spacing w:before="0" w:after="0"/>
        <w:jc w:val="both"/>
      </w:pPr>
    </w:p>
    <w:p>
      <w:pPr>
        <w:spacing w:before="0" w:after="0"/>
        <w:jc w:val="both"/>
      </w:pPr>
      <w:r>
        <w:rPr>
          <w:rFonts w:ascii="Times New Roman" w:eastAsia="Times New Roman" w:hAnsi="Times New Roman" w:cs="Times New Roman"/>
          <w:highlight w:val="none"/>
        </w:rPr>
        <w:t>Председательствующий сообщает, что в зале судебного заседания производится –аудио и –видео фиксация судебного заседания.</w:t>
      </w:r>
    </w:p>
    <w:p>
      <w:pPr>
        <w:spacing w:before="0" w:after="0"/>
        <w:jc w:val="both"/>
      </w:pPr>
      <w:r>
        <w:rPr>
          <w:rFonts w:ascii="Times New Roman" w:eastAsia="Times New Roman" w:hAnsi="Times New Roman" w:cs="Times New Roman"/>
          <w:highlight w:val="none"/>
        </w:rPr>
        <w:t xml:space="preserve">Председательствующий объявляет судебное заседание открытым в </w:t>
      </w:r>
      <w:r>
        <w:rPr>
          <w:rStyle w:val="cat-Timegrp-28rplc-84"/>
          <w:rFonts w:ascii="Times New Roman" w:eastAsia="Times New Roman" w:hAnsi="Times New Roman" w:cs="Times New Roman"/>
          <w:highlight w:val="none"/>
        </w:rPr>
        <w:t>время</w:t>
      </w:r>
      <w:r>
        <w:rPr>
          <w:rFonts w:ascii="Times New Roman" w:eastAsia="Times New Roman" w:hAnsi="Times New Roman" w:cs="Times New Roman"/>
          <w:highlight w:val="none"/>
        </w:rPr>
        <w:t>, и докладывает какое гражданское дело подлежит рассмотрению в открытом судебном разбирательстве.</w:t>
      </w:r>
    </w:p>
    <w:p>
      <w:pPr>
        <w:spacing w:before="0" w:after="0"/>
        <w:jc w:val="both"/>
      </w:pPr>
    </w:p>
    <w:p>
      <w:pPr>
        <w:spacing w:before="0" w:after="0"/>
        <w:jc w:val="both"/>
      </w:pPr>
      <w:r>
        <w:rPr>
          <w:rFonts w:ascii="Times New Roman" w:eastAsia="Times New Roman" w:hAnsi="Times New Roman" w:cs="Times New Roman"/>
          <w:highlight w:val="none"/>
        </w:rPr>
        <w:t>Секретарь докладывает о явке сторон в судебное заседание:</w:t>
      </w:r>
    </w:p>
    <w:p>
      <w:pPr>
        <w:spacing w:before="0" w:after="0"/>
        <w:jc w:val="both"/>
      </w:pPr>
      <w:r>
        <w:rPr>
          <w:rFonts w:ascii="Times New Roman" w:eastAsia="Times New Roman" w:hAnsi="Times New Roman" w:cs="Times New Roman"/>
          <w:highlight w:val="none"/>
        </w:rPr>
        <w:t xml:space="preserve">Представитель истца </w:t>
      </w:r>
      <w:r>
        <w:rPr>
          <w:rStyle w:val="cat-OrganizationNamegrp-27rplc-85"/>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в лице филиала Московского банка ПАО Сбербанк по доверенной </w:t>
      </w:r>
      <w:r>
        <w:rPr>
          <w:rStyle w:val="cat-FIOgrp-15rplc-8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явилась, (личность установлена на основании гражданского паспорта, полномочия удостоверены на основании доверенности)</w:t>
      </w:r>
    </w:p>
    <w:p>
      <w:pPr>
        <w:spacing w:before="0" w:after="0"/>
        <w:jc w:val="both"/>
      </w:pPr>
      <w:r>
        <w:rPr>
          <w:rFonts w:ascii="Times New Roman" w:eastAsia="Times New Roman" w:hAnsi="Times New Roman" w:cs="Times New Roman"/>
          <w:highlight w:val="none"/>
        </w:rPr>
        <w:t xml:space="preserve">Ответчик </w:t>
      </w:r>
      <w:r>
        <w:rPr>
          <w:rStyle w:val="cat-FIOgrp-16rplc-8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явилась, (личность установлена на основании гражданского паспорта)</w:t>
      </w:r>
    </w:p>
    <w:p>
      <w:pPr>
        <w:spacing w:before="0" w:after="0"/>
        <w:jc w:val="both"/>
      </w:pPr>
      <w:r>
        <w:rPr>
          <w:rFonts w:ascii="Times New Roman" w:eastAsia="Times New Roman" w:hAnsi="Times New Roman" w:cs="Times New Roman"/>
          <w:highlight w:val="none"/>
        </w:rPr>
        <w:t>Явка доложена.</w:t>
      </w:r>
    </w:p>
    <w:p>
      <w:pPr>
        <w:spacing w:before="0" w:after="0"/>
        <w:jc w:val="both"/>
      </w:pPr>
    </w:p>
    <w:p>
      <w:pPr>
        <w:spacing w:before="0" w:after="0"/>
        <w:jc w:val="both"/>
      </w:pPr>
      <w:r>
        <w:rPr>
          <w:rFonts w:ascii="Times New Roman" w:eastAsia="Times New Roman" w:hAnsi="Times New Roman" w:cs="Times New Roman"/>
          <w:highlight w:val="none"/>
        </w:rPr>
        <w:t>Состав суда объявлен.</w:t>
      </w:r>
    </w:p>
    <w:p>
      <w:pPr>
        <w:spacing w:before="0" w:after="0"/>
        <w:jc w:val="both"/>
      </w:pPr>
      <w:r>
        <w:rPr>
          <w:rFonts w:ascii="Times New Roman" w:eastAsia="Times New Roman" w:hAnsi="Times New Roman" w:cs="Times New Roman"/>
          <w:highlight w:val="none"/>
        </w:rPr>
        <w:t>Отводов нет.</w:t>
      </w:r>
    </w:p>
    <w:p>
      <w:pPr>
        <w:spacing w:before="0" w:after="0"/>
        <w:jc w:val="both"/>
      </w:pPr>
      <w:r>
        <w:rPr>
          <w:rFonts w:ascii="Times New Roman" w:eastAsia="Times New Roman" w:hAnsi="Times New Roman" w:cs="Times New Roman"/>
          <w:highlight w:val="none"/>
        </w:rPr>
        <w:t xml:space="preserve">Права и обязанности, предусмотренные ст. 12, 35, 38, 39, 41, 43, 44, 48-54, 56-58, 64, </w:t>
      </w:r>
    </w:p>
    <w:p>
      <w:pPr>
        <w:spacing w:before="0" w:after="0"/>
        <w:jc w:val="both"/>
      </w:pPr>
      <w:r>
        <w:rPr>
          <w:rFonts w:ascii="Times New Roman" w:eastAsia="Times New Roman" w:hAnsi="Times New Roman" w:cs="Times New Roman"/>
          <w:highlight w:val="none"/>
        </w:rPr>
        <w:t>68, 69, 79, 156, 173, 221, 230, 231, ГПК РФ разъяснены и понятны.</w:t>
      </w:r>
    </w:p>
    <w:p>
      <w:pPr>
        <w:spacing w:before="0" w:after="0"/>
        <w:jc w:val="both"/>
      </w:pPr>
      <w:r>
        <w:rPr>
          <w:rFonts w:ascii="Times New Roman" w:eastAsia="Times New Roman" w:hAnsi="Times New Roman" w:cs="Times New Roman"/>
          <w:highlight w:val="none"/>
        </w:rPr>
        <w:t xml:space="preserve">Председательствующий выясняет у лиц, участвующих в деле, о наличии у них ходатайств до начала судебного разбирательства. </w:t>
      </w:r>
    </w:p>
    <w:p>
      <w:pPr>
        <w:spacing w:before="0" w:after="0"/>
        <w:jc w:val="both"/>
      </w:pPr>
      <w:r>
        <w:rPr>
          <w:rFonts w:ascii="Times New Roman" w:eastAsia="Times New Roman" w:hAnsi="Times New Roman" w:cs="Times New Roman"/>
          <w:highlight w:val="none"/>
        </w:rPr>
        <w:t>Ходатайств нет.</w:t>
      </w:r>
    </w:p>
    <w:p>
      <w:pPr>
        <w:spacing w:before="0" w:after="0"/>
        <w:jc w:val="both"/>
      </w:pPr>
    </w:p>
    <w:p>
      <w:pPr>
        <w:spacing w:before="0" w:after="0"/>
        <w:jc w:val="both"/>
      </w:pPr>
      <w:r>
        <w:rPr>
          <w:rFonts w:ascii="Times New Roman" w:eastAsia="Times New Roman" w:hAnsi="Times New Roman" w:cs="Times New Roman"/>
          <w:highlight w:val="none"/>
        </w:rPr>
        <w:t xml:space="preserve">Суд доводит до сведения участников процесса, что в адрес суда от нотариуса </w:t>
      </w:r>
      <w:r>
        <w:rPr>
          <w:rStyle w:val="cat-Addressgrp-1rplc-8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17rplc-89"/>
          <w:rFonts w:ascii="Times New Roman" w:eastAsia="Times New Roman" w:hAnsi="Times New Roman" w:cs="Times New Roman"/>
          <w:highlight w:val="none"/>
        </w:rPr>
        <w:t>фио</w:t>
      </w:r>
      <w:r>
        <w:rPr>
          <w:rFonts w:ascii="Times New Roman" w:eastAsia="Times New Roman" w:hAnsi="Times New Roman" w:cs="Times New Roman"/>
          <w:highlight w:val="none"/>
        </w:rPr>
        <w:t>, поступил ответ на судебный запрос.</w:t>
      </w:r>
    </w:p>
    <w:p>
      <w:pPr>
        <w:spacing w:before="0" w:after="0"/>
        <w:jc w:val="both"/>
      </w:pPr>
      <w:r>
        <w:rPr>
          <w:rFonts w:ascii="Times New Roman" w:eastAsia="Times New Roman" w:hAnsi="Times New Roman" w:cs="Times New Roman"/>
          <w:highlight w:val="none"/>
        </w:rPr>
        <w:t>Возражений нет.</w:t>
      </w:r>
    </w:p>
    <w:p>
      <w:pPr>
        <w:spacing w:before="0" w:after="0"/>
        <w:jc w:val="center"/>
      </w:pPr>
      <w:r>
        <w:rPr>
          <w:rFonts w:ascii="Times New Roman" w:eastAsia="Times New Roman" w:hAnsi="Times New Roman" w:cs="Times New Roman"/>
          <w:highlight w:val="none"/>
        </w:rPr>
        <w:t>Суд на месте определил:</w:t>
      </w:r>
    </w:p>
    <w:p>
      <w:pPr>
        <w:spacing w:before="0" w:after="0"/>
      </w:pPr>
      <w:r>
        <w:rPr>
          <w:rFonts w:ascii="Times New Roman" w:eastAsia="Times New Roman" w:hAnsi="Times New Roman" w:cs="Times New Roman"/>
          <w:highlight w:val="none"/>
        </w:rPr>
        <w:t xml:space="preserve">Приобщить к письменным материалам дела ответ нотариуса </w:t>
      </w:r>
      <w:r>
        <w:rPr>
          <w:rStyle w:val="cat-Addressgrp-1rplc-9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Style w:val="cat-FIOgrp-17rplc-91"/>
          <w:rFonts w:ascii="Times New Roman" w:eastAsia="Times New Roman" w:hAnsi="Times New Roman" w:cs="Times New Roman"/>
          <w:highlight w:val="none"/>
        </w:rPr>
        <w:t>фио</w:t>
      </w:r>
      <w:r>
        <w:rPr>
          <w:rFonts w:ascii="Times New Roman" w:eastAsia="Times New Roman" w:hAnsi="Times New Roman" w:cs="Times New Roman"/>
          <w:highlight w:val="none"/>
        </w:rPr>
        <w:t>, на судебный запрос.</w:t>
      </w:r>
    </w:p>
    <w:p>
      <w:pPr>
        <w:spacing w:before="0" w:after="0"/>
        <w:jc w:val="both"/>
      </w:pPr>
    </w:p>
    <w:p>
      <w:pPr>
        <w:spacing w:before="0" w:after="0"/>
        <w:jc w:val="both"/>
      </w:pPr>
      <w:r>
        <w:rPr>
          <w:rFonts w:ascii="Times New Roman" w:eastAsia="Times New Roman" w:hAnsi="Times New Roman" w:cs="Times New Roman"/>
          <w:highlight w:val="none"/>
        </w:rPr>
        <w:t>Судом обсуждается вопрос о возможности рассмотрения дела по существу при данной явке.</w:t>
      </w:r>
    </w:p>
    <w:p>
      <w:pPr>
        <w:spacing w:before="0" w:after="0"/>
        <w:jc w:val="both"/>
      </w:pPr>
      <w:r>
        <w:rPr>
          <w:rFonts w:ascii="Times New Roman" w:eastAsia="Times New Roman" w:hAnsi="Times New Roman" w:cs="Times New Roman"/>
          <w:highlight w:val="none"/>
        </w:rPr>
        <w:t>Возражений нет.</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 на месте определил:</w:t>
      </w:r>
    </w:p>
    <w:p>
      <w:pPr>
        <w:spacing w:before="0" w:after="0"/>
        <w:jc w:val="both"/>
      </w:pPr>
      <w:r>
        <w:rPr>
          <w:rFonts w:ascii="Times New Roman" w:eastAsia="Times New Roman" w:hAnsi="Times New Roman" w:cs="Times New Roman"/>
          <w:highlight w:val="none"/>
        </w:rPr>
        <w:t>Начать рассмотрение дела, по существу.</w:t>
      </w:r>
    </w:p>
    <w:p>
      <w:pPr>
        <w:spacing w:before="0" w:after="0"/>
        <w:jc w:val="both"/>
      </w:pPr>
      <w:r>
        <w:rPr>
          <w:rFonts w:ascii="Times New Roman" w:eastAsia="Times New Roman" w:hAnsi="Times New Roman" w:cs="Times New Roman"/>
          <w:highlight w:val="none"/>
        </w:rPr>
        <w:t>Суд переходит к рассмотрению дела, по существу.</w:t>
      </w:r>
    </w:p>
    <w:p>
      <w:pPr>
        <w:spacing w:before="0" w:after="0"/>
        <w:jc w:val="both"/>
      </w:pPr>
      <w:r>
        <w:rPr>
          <w:rFonts w:ascii="Times New Roman" w:eastAsia="Times New Roman" w:hAnsi="Times New Roman" w:cs="Times New Roman"/>
          <w:highlight w:val="none"/>
        </w:rPr>
        <w:t>Докладывается дело.</w:t>
      </w:r>
    </w:p>
    <w:p>
      <w:pPr>
        <w:spacing w:before="0" w:after="0"/>
        <w:jc w:val="both"/>
      </w:pPr>
    </w:p>
    <w:p>
      <w:pPr>
        <w:spacing w:before="0" w:after="0"/>
        <w:jc w:val="both"/>
      </w:pPr>
      <w:r>
        <w:rPr>
          <w:rFonts w:ascii="Times New Roman" w:eastAsia="Times New Roman" w:hAnsi="Times New Roman" w:cs="Times New Roman"/>
          <w:highlight w:val="none"/>
        </w:rPr>
        <w:t xml:space="preserve">Позиция представителя истца: заявленные требования поддерживаю и настаиваю на их удовлетворении в полном объеме. </w:t>
      </w:r>
    </w:p>
    <w:p>
      <w:pPr>
        <w:spacing w:before="0" w:after="0"/>
        <w:jc w:val="both"/>
      </w:pPr>
      <w:r>
        <w:rPr>
          <w:rFonts w:ascii="Times New Roman" w:eastAsia="Times New Roman" w:hAnsi="Times New Roman" w:cs="Times New Roman"/>
          <w:highlight w:val="none"/>
        </w:rPr>
        <w:t>Вопросов нет.</w:t>
      </w:r>
    </w:p>
    <w:p>
      <w:pPr>
        <w:spacing w:before="0" w:after="0"/>
        <w:jc w:val="both"/>
      </w:pPr>
    </w:p>
    <w:p>
      <w:pPr>
        <w:spacing w:before="0" w:after="0"/>
        <w:jc w:val="both"/>
      </w:pPr>
      <w:r>
        <w:rPr>
          <w:rFonts w:ascii="Times New Roman" w:eastAsia="Times New Roman" w:hAnsi="Times New Roman" w:cs="Times New Roman"/>
          <w:highlight w:val="none"/>
        </w:rPr>
        <w:t xml:space="preserve">Позиция ответчика: исковые требования признаю в полном объеме и не возражаю против их удовлетворения. </w:t>
      </w:r>
    </w:p>
    <w:p>
      <w:pPr>
        <w:spacing w:before="0" w:after="0"/>
        <w:jc w:val="both"/>
      </w:pPr>
      <w:r>
        <w:rPr>
          <w:rFonts w:ascii="Times New Roman" w:eastAsia="Times New Roman" w:hAnsi="Times New Roman" w:cs="Times New Roman"/>
          <w:highlight w:val="none"/>
        </w:rPr>
        <w:t>Вопросов нет.</w:t>
      </w:r>
    </w:p>
    <w:p>
      <w:pPr>
        <w:spacing w:before="0" w:after="0"/>
        <w:jc w:val="both"/>
      </w:pPr>
    </w:p>
    <w:p>
      <w:pPr>
        <w:spacing w:before="0" w:after="0"/>
        <w:jc w:val="both"/>
      </w:pPr>
      <w:r>
        <w:rPr>
          <w:rFonts w:ascii="Times New Roman" w:eastAsia="Times New Roman" w:hAnsi="Times New Roman" w:cs="Times New Roman"/>
          <w:highlight w:val="none"/>
        </w:rPr>
        <w:t>Суд ставит на обсуждение вопрос об установлении порядка исследования доказательств по делу</w:t>
      </w:r>
    </w:p>
    <w:p>
      <w:pPr>
        <w:spacing w:before="0" w:after="0"/>
        <w:jc w:val="both"/>
      </w:pPr>
      <w:r>
        <w:rPr>
          <w:rFonts w:ascii="Times New Roman" w:eastAsia="Times New Roman" w:hAnsi="Times New Roman" w:cs="Times New Roman"/>
          <w:highlight w:val="none"/>
        </w:rPr>
        <w:t>Участники процесса оставили разрешение данного вопроса на усмотрение суда</w:t>
      </w:r>
    </w:p>
    <w:p>
      <w:pPr>
        <w:spacing w:before="0" w:after="0"/>
        <w:jc w:val="both"/>
      </w:pP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 на месте определил:</w:t>
      </w:r>
    </w:p>
    <w:p>
      <w:pPr>
        <w:spacing w:before="0" w:after="0"/>
        <w:jc w:val="both"/>
      </w:pPr>
      <w:r>
        <w:rPr>
          <w:rFonts w:ascii="Times New Roman" w:eastAsia="Times New Roman" w:hAnsi="Times New Roman" w:cs="Times New Roman"/>
          <w:highlight w:val="none"/>
        </w:rPr>
        <w:t xml:space="preserve">Установить следующий порядок исследования доказательств по делу: исследовать материалы дела и окончить рассмотрение дела, по существу. </w:t>
      </w:r>
    </w:p>
    <w:p>
      <w:pPr>
        <w:spacing w:before="0" w:after="0"/>
        <w:jc w:val="both"/>
      </w:pPr>
      <w:r>
        <w:rPr>
          <w:rFonts w:ascii="Times New Roman" w:eastAsia="Times New Roman" w:hAnsi="Times New Roman" w:cs="Times New Roman"/>
          <w:highlight w:val="none"/>
        </w:rPr>
        <w:t>Возражений нет.</w:t>
      </w:r>
    </w:p>
    <w:p>
      <w:pPr>
        <w:spacing w:before="0" w:after="0"/>
        <w:jc w:val="both"/>
      </w:pPr>
    </w:p>
    <w:p>
      <w:pPr>
        <w:spacing w:before="0" w:after="0"/>
        <w:jc w:val="both"/>
      </w:pPr>
      <w:r>
        <w:rPr>
          <w:rFonts w:ascii="Times New Roman" w:eastAsia="Times New Roman" w:hAnsi="Times New Roman" w:cs="Times New Roman"/>
          <w:highlight w:val="none"/>
        </w:rPr>
        <w:t>Суд переходит к исследованию материалов дела.</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2 платежное поручение</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3-6 исковое заявление</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8-24 выписка</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25 заявление на получение кредитной карты</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25 сведения о ежемесячных доходах и обязательствах</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27 информация о полной стоимости кредита</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28-32 условия</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 xml:space="preserve">33 кредитные карты для пакетного предложения </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34 копия гражданского паспорта</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35 свидетельство о смерти</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36 извещение</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37 письмо</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38 устав</w:t>
      </w:r>
    </w:p>
    <w:p>
      <w:pPr>
        <w:spacing w:before="0" w:after="0"/>
        <w:jc w:val="both"/>
      </w:pPr>
      <w:r>
        <w:rPr>
          <w:rFonts w:ascii="Times New Roman" w:eastAsia="Times New Roman" w:hAnsi="Times New Roman" w:cs="Times New Roman"/>
          <w:highlight w:val="none"/>
        </w:rPr>
        <w:t>Лд</w:t>
      </w:r>
      <w:r>
        <w:rPr>
          <w:rFonts w:ascii="Times New Roman" w:eastAsia="Times New Roman" w:hAnsi="Times New Roman" w:cs="Times New Roman"/>
          <w:highlight w:val="none"/>
        </w:rPr>
        <w:t>39-40 ЕГРЮЛ</w:t>
      </w:r>
    </w:p>
    <w:p>
      <w:pPr>
        <w:spacing w:before="0" w:after="0"/>
        <w:jc w:val="both"/>
      </w:pPr>
      <w:r>
        <w:rPr>
          <w:rFonts w:ascii="Times New Roman" w:eastAsia="Times New Roman" w:hAnsi="Times New Roman" w:cs="Times New Roman"/>
          <w:highlight w:val="none"/>
        </w:rPr>
        <w:t>И приобщенный к письменным материалам дела ответ на судебный запрос.</w:t>
      </w:r>
    </w:p>
    <w:p>
      <w:pPr>
        <w:spacing w:before="0" w:after="0"/>
        <w:jc w:val="both"/>
      </w:pPr>
    </w:p>
    <w:p>
      <w:pPr>
        <w:spacing w:before="0" w:after="0"/>
        <w:jc w:val="both"/>
      </w:pPr>
      <w:r>
        <w:rPr>
          <w:rFonts w:ascii="Times New Roman" w:eastAsia="Times New Roman" w:hAnsi="Times New Roman" w:cs="Times New Roman"/>
          <w:highlight w:val="none"/>
        </w:rPr>
        <w:t>Письменные материалы дела исследованы, замечаний и дополнений нет.</w:t>
      </w:r>
    </w:p>
    <w:p>
      <w:pPr>
        <w:spacing w:before="0" w:after="0"/>
        <w:jc w:val="both"/>
      </w:pPr>
      <w:r>
        <w:rPr>
          <w:rFonts w:ascii="Times New Roman" w:eastAsia="Times New Roman" w:hAnsi="Times New Roman" w:cs="Times New Roman"/>
          <w:highlight w:val="none"/>
        </w:rPr>
        <w:t>Председательствующий объявляет рассмотрение дела по существу законченным.</w:t>
      </w:r>
    </w:p>
    <w:p>
      <w:pPr>
        <w:spacing w:before="0" w:after="0"/>
        <w:jc w:val="both"/>
      </w:pPr>
      <w:r>
        <w:rPr>
          <w:rFonts w:ascii="Times New Roman" w:eastAsia="Times New Roman" w:hAnsi="Times New Roman" w:cs="Times New Roman"/>
          <w:highlight w:val="none"/>
        </w:rPr>
        <w:t>Председательствующий выясняет у лиц, участвующих в деле, не желают ли они выступить с дополнительными объяснениями.</w:t>
      </w:r>
    </w:p>
    <w:p>
      <w:pPr>
        <w:spacing w:before="0" w:after="0"/>
        <w:jc w:val="both"/>
      </w:pPr>
      <w:r>
        <w:rPr>
          <w:rFonts w:ascii="Times New Roman" w:eastAsia="Times New Roman" w:hAnsi="Times New Roman" w:cs="Times New Roman"/>
          <w:highlight w:val="none"/>
        </w:rPr>
        <w:t>Дополнений и объяснений не последовало.</w:t>
      </w:r>
    </w:p>
    <w:p>
      <w:pPr>
        <w:spacing w:before="0" w:after="0"/>
        <w:jc w:val="both"/>
      </w:pPr>
      <w:r>
        <w:rPr>
          <w:rFonts w:ascii="Times New Roman" w:eastAsia="Times New Roman" w:hAnsi="Times New Roman" w:cs="Times New Roman"/>
          <w:highlight w:val="none"/>
        </w:rPr>
        <w:t>Председательствующий объявляет рассмотрение дела по существу законченным.</w:t>
      </w:r>
    </w:p>
    <w:p>
      <w:pPr>
        <w:spacing w:before="0" w:after="0"/>
        <w:jc w:val="both"/>
      </w:pPr>
      <w:r>
        <w:rPr>
          <w:rFonts w:ascii="Times New Roman" w:eastAsia="Times New Roman" w:hAnsi="Times New Roman" w:cs="Times New Roman"/>
          <w:highlight w:val="none"/>
        </w:rPr>
        <w:t>Суд переходит к заслушиванию судебных прений.</w:t>
      </w:r>
    </w:p>
    <w:p>
      <w:pPr>
        <w:spacing w:before="0" w:after="0"/>
        <w:jc w:val="both"/>
      </w:pPr>
      <w:r>
        <w:rPr>
          <w:rFonts w:ascii="Times New Roman" w:eastAsia="Times New Roman" w:hAnsi="Times New Roman" w:cs="Times New Roman"/>
          <w:highlight w:val="none"/>
        </w:rPr>
        <w:t>Участники процесса от участия в судебных прениях отказались</w:t>
      </w:r>
    </w:p>
    <w:p>
      <w:pPr>
        <w:spacing w:before="0" w:after="0"/>
        <w:jc w:val="both"/>
      </w:pPr>
      <w:r>
        <w:rPr>
          <w:rFonts w:ascii="Times New Roman" w:eastAsia="Times New Roman" w:hAnsi="Times New Roman" w:cs="Times New Roman"/>
          <w:highlight w:val="none"/>
        </w:rPr>
        <w:t>Реплик нет.</w:t>
      </w:r>
    </w:p>
    <w:p>
      <w:pPr>
        <w:spacing w:before="0" w:after="0"/>
        <w:jc w:val="both"/>
      </w:pPr>
      <w:r>
        <w:rPr>
          <w:rFonts w:ascii="Times New Roman" w:eastAsia="Times New Roman" w:hAnsi="Times New Roman" w:cs="Times New Roman"/>
          <w:highlight w:val="none"/>
        </w:rPr>
        <w:t>Суд удаляется в совещательную комнату для вынесения решения.</w:t>
      </w:r>
    </w:p>
    <w:p>
      <w:pPr>
        <w:spacing w:before="0" w:after="0"/>
        <w:jc w:val="both"/>
      </w:pPr>
      <w:r>
        <w:rPr>
          <w:rFonts w:ascii="Times New Roman" w:eastAsia="Times New Roman" w:hAnsi="Times New Roman" w:cs="Times New Roman"/>
          <w:highlight w:val="none"/>
        </w:rPr>
        <w:t>Резолютивная часть решения вынесена и оглашена.</w:t>
      </w:r>
    </w:p>
    <w:p>
      <w:pPr>
        <w:spacing w:before="0" w:after="0"/>
        <w:jc w:val="both"/>
      </w:pPr>
      <w:r>
        <w:rPr>
          <w:rFonts w:ascii="Times New Roman" w:eastAsia="Times New Roman" w:hAnsi="Times New Roman" w:cs="Times New Roman"/>
          <w:highlight w:val="none"/>
        </w:rPr>
        <w:t xml:space="preserve">Сроки и порядок обжалования сторонам разъяснены и понятны. </w:t>
      </w:r>
    </w:p>
    <w:p>
      <w:pPr>
        <w:spacing w:before="0" w:after="0"/>
        <w:jc w:val="both"/>
      </w:pPr>
      <w:r>
        <w:rPr>
          <w:rFonts w:ascii="Times New Roman" w:eastAsia="Times New Roman" w:hAnsi="Times New Roman" w:cs="Times New Roman"/>
          <w:highlight w:val="none"/>
        </w:rPr>
        <w:t>Судом разъяснено сторонам о составлении мотивированного решения суда в течении пяти дней со дня окончания разбирательства дела.</w:t>
      </w:r>
    </w:p>
    <w:p>
      <w:pPr>
        <w:spacing w:before="0" w:after="0"/>
        <w:jc w:val="both"/>
      </w:pPr>
      <w:r>
        <w:rPr>
          <w:rFonts w:ascii="Times New Roman" w:eastAsia="Times New Roman" w:hAnsi="Times New Roman" w:cs="Times New Roman"/>
          <w:highlight w:val="none"/>
        </w:rPr>
        <w:t>Судом сторонам разъяснено право ознакомления с протоколом судебного заседания и принесения на него замечаний в течении пяти дней со дня его изготовления и подписания.</w:t>
      </w:r>
    </w:p>
    <w:p>
      <w:pPr>
        <w:spacing w:before="0" w:after="0"/>
        <w:jc w:val="both"/>
      </w:pPr>
    </w:p>
    <w:p>
      <w:pPr>
        <w:spacing w:before="0" w:after="0"/>
        <w:jc w:val="both"/>
      </w:pPr>
      <w:r>
        <w:rPr>
          <w:rFonts w:ascii="Times New Roman" w:eastAsia="Times New Roman" w:hAnsi="Times New Roman" w:cs="Times New Roman"/>
          <w:highlight w:val="none"/>
        </w:rPr>
        <w:t xml:space="preserve">Судебное заседание закрыто в </w:t>
      </w:r>
      <w:r>
        <w:rPr>
          <w:rStyle w:val="cat-Timegrp-29rplc-92"/>
          <w:rFonts w:ascii="Times New Roman" w:eastAsia="Times New Roman" w:hAnsi="Times New Roman" w:cs="Times New Roman"/>
          <w:highlight w:val="none"/>
        </w:rPr>
        <w:t>время</w:t>
      </w:r>
      <w:r>
        <w:rPr>
          <w:rFonts w:ascii="Times New Roman" w:eastAsia="Times New Roman" w:hAnsi="Times New Roman" w:cs="Times New Roman"/>
          <w:highlight w:val="none"/>
        </w:rPr>
        <w:t>.</w:t>
      </w:r>
    </w:p>
    <w:p>
      <w:pPr>
        <w:spacing w:before="0" w:after="0"/>
        <w:jc w:val="both"/>
      </w:pPr>
    </w:p>
    <w:p>
      <w:pPr>
        <w:spacing w:before="0" w:after="0"/>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Style w:val="cat-Dategrp-4rplc-93"/>
          <w:rFonts w:ascii="Times New Roman" w:eastAsia="Times New Roman" w:hAnsi="Times New Roman" w:cs="Times New Roman"/>
          <w:highlight w:val="none"/>
        </w:rPr>
        <w:t>дата</w:t>
      </w:r>
      <w:r>
        <w:rPr>
          <w:rFonts w:ascii="Times New Roman" w:eastAsia="Times New Roman" w:hAnsi="Times New Roman" w:cs="Times New Roman"/>
          <w:highlight w:val="none"/>
        </w:rPr>
        <w:t>.</w:t>
      </w:r>
    </w:p>
    <w:p>
      <w:pPr>
        <w:spacing w:before="0" w:after="0"/>
        <w:jc w:val="both"/>
      </w:pPr>
    </w:p>
    <w:p>
      <w:pPr>
        <w:spacing w:before="0" w:after="0"/>
        <w:jc w:val="both"/>
        <w:rPr>
          <w:sz w:val="24"/>
          <w:szCs w:val="24"/>
        </w:rPr>
      </w:pPr>
      <w:r>
        <w:rPr>
          <w:rFonts w:ascii="Times New Roman" w:eastAsia="Times New Roman" w:hAnsi="Times New Roman" w:cs="Times New Roman"/>
          <w:highlight w:val="none"/>
        </w:rPr>
        <w:t>Секретарь:</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Style w:val="cat-Dategrp-4rplc-94"/>
          <w:rFonts w:ascii="Times New Roman" w:eastAsia="Times New Roman" w:hAnsi="Times New Roman" w:cs="Times New Roman"/>
          <w:highlight w:val="none"/>
        </w:rPr>
        <w:t>дата</w:t>
      </w:r>
      <w:r>
        <w:rPr>
          <w:rFonts w:ascii="Times New Roman" w:eastAsia="Times New Roman" w:hAnsi="Times New Roman" w:cs="Times New Roman"/>
          <w:highlight w:val="none"/>
        </w:rPr>
        <w:t>.</w:t>
      </w: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p>
      <w:pPr>
        <w:spacing w:before="0" w:after="0"/>
        <w:ind w:firstLine="720"/>
        <w:jc w:val="both"/>
      </w:pPr>
    </w:p>
    <w:sectPr>
      <w:headerReference w:type="default" r:id="rId4"/>
      <w:footerReference w:type="default" r:id="rId5"/>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sz w:val="20"/>
        <w:szCs w:val="20"/>
      </w:rPr>
    </w:pPr>
    <w:r>
      <w:rPr>
        <w:sz w:val="20"/>
        <w:szCs w:val="20"/>
      </w:rPr>
      <w:fldChar w:fldCharType="begin"/>
    </w:r>
    <w:r>
      <w:rPr>
        <w:sz w:val="20"/>
        <w:szCs w:val="20"/>
        <w:highlight w:val="none"/>
      </w:rPr>
      <w:instrText xml:space="preserve">PAGE  </w:instrText>
    </w:r>
    <w:r>
      <w:rPr>
        <w:sz w:val="20"/>
        <w:szCs w:val="20"/>
      </w:rPr>
      <w:fldChar w:fldCharType="separate"/>
    </w:r>
    <w:r>
      <w:rPr>
        <w:rFonts w:ascii="Times New Roman" w:eastAsia="Times New Roman" w:hAnsi="Times New Roman" w:cs="Times New Roman"/>
        <w:sz w:val="20"/>
        <w:szCs w:val="20"/>
        <w:highlight w:val="none"/>
      </w:rPr>
      <w:t>1</w:t>
    </w:r>
    <w:r>
      <w:rPr>
        <w:rFonts w:ascii="Times New Roman" w:eastAsia="Times New Roman" w:hAnsi="Times New Roman" w:cs="Times New Roman"/>
        <w:sz w:val="20"/>
        <w:szCs w:val="20"/>
      </w:rPr>
      <w:fldChar w:fldCharType="end"/>
    </w:r>
  </w:p>
  <w:p>
    <w:pPr>
      <w:spacing w:before="0" w:after="0"/>
      <w:ind w:right="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right"/>
      <w:rPr>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Dategrp-4rplc-0">
    <w:name w:val="cat-Date grp-4 rplc-0"/>
    <w:basedOn w:val="DefaultParagraphFont"/>
  </w:style>
  <w:style w:type="character" w:customStyle="1" w:styleId="cat-Addressgrp-0rplc-1">
    <w:name w:val="cat-Address grp-0 rplc-1"/>
    <w:basedOn w:val="DefaultParagraphFont"/>
  </w:style>
  <w:style w:type="character" w:customStyle="1" w:styleId="cat-Addressgrp-1rplc-2">
    <w:name w:val="cat-Address grp-1 rplc-2"/>
    <w:basedOn w:val="DefaultParagraphFont"/>
  </w:style>
  <w:style w:type="character" w:customStyle="1" w:styleId="cat-FIOgrp-11rplc-3">
    <w:name w:val="cat-FIO grp-11 rplc-3"/>
    <w:basedOn w:val="DefaultParagraphFont"/>
  </w:style>
  <w:style w:type="character" w:customStyle="1" w:styleId="cat-FIOgrp-12rplc-4">
    <w:name w:val="cat-FIO grp-12 rplc-4"/>
    <w:basedOn w:val="DefaultParagraphFont"/>
  </w:style>
  <w:style w:type="character" w:customStyle="1" w:styleId="cat-OrganizationNamegrp-27rplc-5">
    <w:name w:val="cat-OrganizationName grp-27 rplc-5"/>
    <w:basedOn w:val="DefaultParagraphFont"/>
  </w:style>
  <w:style w:type="character" w:customStyle="1" w:styleId="cat-FIOgrp-10rplc-6">
    <w:name w:val="cat-FIO grp-10 rplc-6"/>
    <w:basedOn w:val="DefaultParagraphFont"/>
  </w:style>
  <w:style w:type="character" w:customStyle="1" w:styleId="cat-OrganizationNamegrp-27rplc-7">
    <w:name w:val="cat-OrganizationName grp-27 rplc-7"/>
    <w:basedOn w:val="DefaultParagraphFont"/>
  </w:style>
  <w:style w:type="character" w:customStyle="1" w:styleId="cat-FIOgrp-13rplc-8">
    <w:name w:val="cat-FIO grp-13 rplc-8"/>
    <w:basedOn w:val="DefaultParagraphFont"/>
  </w:style>
  <w:style w:type="character" w:customStyle="1" w:styleId="cat-Dategrp-5rplc-9">
    <w:name w:val="cat-Date grp-5 rplc-9"/>
    <w:basedOn w:val="DefaultParagraphFont"/>
  </w:style>
  <w:style w:type="character" w:customStyle="1" w:styleId="cat-OrganizationNamegrp-27rplc-10">
    <w:name w:val="cat-OrganizationName grp-27 rplc-10"/>
    <w:basedOn w:val="DefaultParagraphFont"/>
  </w:style>
  <w:style w:type="character" w:customStyle="1" w:styleId="cat-FIOgrp-14rplc-11">
    <w:name w:val="cat-FIO grp-14 rplc-11"/>
    <w:basedOn w:val="DefaultParagraphFont"/>
  </w:style>
  <w:style w:type="character" w:customStyle="1" w:styleId="cat-Sumgrp-21rplc-12">
    <w:name w:val="cat-Sum grp-21 rplc-12"/>
    <w:basedOn w:val="DefaultParagraphFont"/>
  </w:style>
  <w:style w:type="character" w:customStyle="1" w:styleId="cat-Dategrp-6rplc-13">
    <w:name w:val="cat-Date grp-6 rplc-13"/>
    <w:basedOn w:val="DefaultParagraphFont"/>
  </w:style>
  <w:style w:type="character" w:customStyle="1" w:styleId="cat-Sumgrp-22rplc-14">
    <w:name w:val="cat-Sum grp-22 rplc-14"/>
    <w:basedOn w:val="DefaultParagraphFont"/>
  </w:style>
  <w:style w:type="character" w:customStyle="1" w:styleId="cat-Sumgrp-23rplc-15">
    <w:name w:val="cat-Sum grp-23 rplc-15"/>
    <w:basedOn w:val="DefaultParagraphFont"/>
  </w:style>
  <w:style w:type="character" w:customStyle="1" w:styleId="cat-Sumgrp-24rplc-16">
    <w:name w:val="cat-Sum grp-24 rplc-16"/>
    <w:basedOn w:val="DefaultParagraphFont"/>
  </w:style>
  <w:style w:type="character" w:customStyle="1" w:styleId="cat-FIOgrp-13rplc-17">
    <w:name w:val="cat-FIO grp-13 rplc-17"/>
    <w:basedOn w:val="DefaultParagraphFont"/>
  </w:style>
  <w:style w:type="character" w:customStyle="1" w:styleId="cat-OrganizationNamegrp-27rplc-18">
    <w:name w:val="cat-OrganizationName grp-27 rplc-18"/>
    <w:basedOn w:val="DefaultParagraphFont"/>
  </w:style>
  <w:style w:type="character" w:customStyle="1" w:styleId="cat-Sumgrp-22rplc-19">
    <w:name w:val="cat-Sum grp-22 rplc-19"/>
    <w:basedOn w:val="DefaultParagraphFont"/>
  </w:style>
  <w:style w:type="character" w:customStyle="1" w:styleId="cat-Sumgrp-25rplc-20">
    <w:name w:val="cat-Sum grp-25 rplc-20"/>
    <w:basedOn w:val="DefaultParagraphFont"/>
  </w:style>
  <w:style w:type="character" w:customStyle="1" w:styleId="cat-OrganizationNamegrp-27rplc-21">
    <w:name w:val="cat-OrganizationName grp-27 rplc-21"/>
    <w:basedOn w:val="DefaultParagraphFont"/>
  </w:style>
  <w:style w:type="character" w:customStyle="1" w:styleId="cat-FIOgrp-15rplc-22">
    <w:name w:val="cat-FIO grp-15 rplc-22"/>
    <w:basedOn w:val="DefaultParagraphFont"/>
  </w:style>
  <w:style w:type="character" w:customStyle="1" w:styleId="cat-FIOgrp-16rplc-23">
    <w:name w:val="cat-FIO grp-16 rplc-23"/>
    <w:basedOn w:val="DefaultParagraphFont"/>
  </w:style>
  <w:style w:type="character" w:customStyle="1" w:styleId="cat-Dategrp-5rplc-24">
    <w:name w:val="cat-Date grp-5 rplc-24"/>
    <w:basedOn w:val="DefaultParagraphFont"/>
  </w:style>
  <w:style w:type="character" w:customStyle="1" w:styleId="cat-OrganizationNamegrp-27rplc-25">
    <w:name w:val="cat-OrganizationName grp-27 rplc-25"/>
    <w:basedOn w:val="DefaultParagraphFont"/>
  </w:style>
  <w:style w:type="character" w:customStyle="1" w:styleId="cat-FIOgrp-14rplc-26">
    <w:name w:val="cat-FIO grp-14 rplc-26"/>
    <w:basedOn w:val="DefaultParagraphFont"/>
  </w:style>
  <w:style w:type="character" w:customStyle="1" w:styleId="cat-Sumgrp-21rplc-27">
    <w:name w:val="cat-Sum grp-21 rplc-27"/>
    <w:basedOn w:val="DefaultParagraphFont"/>
  </w:style>
  <w:style w:type="character" w:customStyle="1" w:styleId="cat-FIOgrp-17rplc-28">
    <w:name w:val="cat-FIO grp-17 rplc-28"/>
    <w:basedOn w:val="DefaultParagraphFont"/>
  </w:style>
  <w:style w:type="character" w:customStyle="1" w:styleId="cat-Dategrp-7rplc-29">
    <w:name w:val="cat-Date grp-7 rplc-29"/>
    <w:basedOn w:val="DefaultParagraphFont"/>
  </w:style>
  <w:style w:type="character" w:customStyle="1" w:styleId="cat-FIOgrp-18rplc-30">
    <w:name w:val="cat-FIO grp-18 rplc-30"/>
    <w:basedOn w:val="DefaultParagraphFont"/>
  </w:style>
  <w:style w:type="character" w:customStyle="1" w:styleId="cat-FIOgrp-14rplc-31">
    <w:name w:val="cat-FIO grp-14 rplc-31"/>
    <w:basedOn w:val="DefaultParagraphFont"/>
  </w:style>
  <w:style w:type="character" w:customStyle="1" w:styleId="cat-Dategrp-8rplc-32">
    <w:name w:val="cat-Date grp-8 rplc-32"/>
    <w:basedOn w:val="DefaultParagraphFont"/>
  </w:style>
  <w:style w:type="character" w:customStyle="1" w:styleId="cat-Dategrp-9rplc-33">
    <w:name w:val="cat-Date grp-9 rplc-33"/>
    <w:basedOn w:val="DefaultParagraphFont"/>
  </w:style>
  <w:style w:type="character" w:customStyle="1" w:styleId="cat-FIOgrp-13rplc-34">
    <w:name w:val="cat-FIO grp-13 rplc-34"/>
    <w:basedOn w:val="DefaultParagraphFont"/>
  </w:style>
  <w:style w:type="character" w:customStyle="1" w:styleId="cat-Addressgrp-2rplc-35">
    <w:name w:val="cat-Address grp-2 rplc-35"/>
    <w:basedOn w:val="DefaultParagraphFont"/>
  </w:style>
  <w:style w:type="character" w:customStyle="1" w:styleId="cat-FIOgrp-16rplc-36">
    <w:name w:val="cat-FIO grp-16 rplc-36"/>
    <w:basedOn w:val="DefaultParagraphFont"/>
  </w:style>
  <w:style w:type="character" w:customStyle="1" w:styleId="cat-PassportDatagrp-26rplc-37">
    <w:name w:val="cat-PassportData grp-26 rplc-37"/>
    <w:basedOn w:val="DefaultParagraphFont"/>
  </w:style>
  <w:style w:type="character" w:customStyle="1" w:styleId="cat-Addressgrp-2rplc-38">
    <w:name w:val="cat-Address grp-2 rplc-38"/>
    <w:basedOn w:val="DefaultParagraphFont"/>
  </w:style>
  <w:style w:type="character" w:customStyle="1" w:styleId="cat-Addressgrp-2rplc-39">
    <w:name w:val="cat-Address grp-2 rplc-39"/>
    <w:basedOn w:val="DefaultParagraphFont"/>
  </w:style>
  <w:style w:type="character" w:customStyle="1" w:styleId="cat-FIOgrp-16rplc-40">
    <w:name w:val="cat-FIO grp-16 rplc-40"/>
    <w:basedOn w:val="DefaultParagraphFont"/>
  </w:style>
  <w:style w:type="character" w:customStyle="1" w:styleId="cat-FIOgrp-13rplc-41">
    <w:name w:val="cat-FIO grp-13 rplc-41"/>
    <w:basedOn w:val="DefaultParagraphFont"/>
  </w:style>
  <w:style w:type="character" w:customStyle="1" w:styleId="cat-FIOgrp-16rplc-42">
    <w:name w:val="cat-FIO grp-16 rplc-42"/>
    <w:basedOn w:val="DefaultParagraphFont"/>
  </w:style>
  <w:style w:type="character" w:customStyle="1" w:styleId="cat-FIOgrp-13rplc-43">
    <w:name w:val="cat-FIO grp-13 rplc-43"/>
    <w:basedOn w:val="DefaultParagraphFont"/>
  </w:style>
  <w:style w:type="character" w:customStyle="1" w:styleId="cat-FIOgrp-16rplc-44">
    <w:name w:val="cat-FIO grp-16 rplc-44"/>
    <w:basedOn w:val="DefaultParagraphFont"/>
  </w:style>
  <w:style w:type="character" w:customStyle="1" w:styleId="cat-OrganizationNamegrp-27rplc-45">
    <w:name w:val="cat-OrganizationName grp-27 rplc-45"/>
    <w:basedOn w:val="DefaultParagraphFont"/>
  </w:style>
  <w:style w:type="character" w:customStyle="1" w:styleId="cat-FIOgrp-16rplc-46">
    <w:name w:val="cat-FIO grp-16 rplc-46"/>
    <w:basedOn w:val="DefaultParagraphFont"/>
  </w:style>
  <w:style w:type="character" w:customStyle="1" w:styleId="cat-OrganizationNamegrp-27rplc-47">
    <w:name w:val="cat-OrganizationName grp-27 rplc-47"/>
    <w:basedOn w:val="DefaultParagraphFont"/>
  </w:style>
  <w:style w:type="character" w:customStyle="1" w:styleId="cat-Sumgrp-22rplc-48">
    <w:name w:val="cat-Sum grp-22 rplc-48"/>
    <w:basedOn w:val="DefaultParagraphFont"/>
  </w:style>
  <w:style w:type="character" w:customStyle="1" w:styleId="cat-Sumgrp-25rplc-49">
    <w:name w:val="cat-Sum grp-25 rplc-49"/>
    <w:basedOn w:val="DefaultParagraphFont"/>
  </w:style>
  <w:style w:type="character" w:customStyle="1" w:styleId="cat-OrganizationNamegrp-27rplc-50">
    <w:name w:val="cat-OrganizationName grp-27 rplc-50"/>
    <w:basedOn w:val="DefaultParagraphFont"/>
  </w:style>
  <w:style w:type="character" w:customStyle="1" w:styleId="cat-FIOgrp-10rplc-51">
    <w:name w:val="cat-FIO grp-10 rplc-51"/>
    <w:basedOn w:val="DefaultParagraphFont"/>
  </w:style>
  <w:style w:type="character" w:customStyle="1" w:styleId="cat-FIOgrp-19rplc-52">
    <w:name w:val="cat-FIO grp-19 rplc-52"/>
    <w:basedOn w:val="DefaultParagraphFont"/>
  </w:style>
  <w:style w:type="character" w:customStyle="1" w:styleId="cat-OrganizationNamegrp-27rplc-53">
    <w:name w:val="cat-OrganizationName grp-27 rplc-53"/>
    <w:basedOn w:val="DefaultParagraphFont"/>
  </w:style>
  <w:style w:type="character" w:customStyle="1" w:styleId="cat-Sumgrp-22rplc-54">
    <w:name w:val="cat-Sum grp-22 rplc-54"/>
    <w:basedOn w:val="DefaultParagraphFont"/>
  </w:style>
  <w:style w:type="character" w:customStyle="1" w:styleId="cat-Sumgrp-25rplc-55">
    <w:name w:val="cat-Sum grp-25 rplc-55"/>
    <w:basedOn w:val="DefaultParagraphFont"/>
  </w:style>
  <w:style w:type="character" w:customStyle="1" w:styleId="cat-Addressgrp-3rplc-56">
    <w:name w:val="cat-Address grp-3 rplc-56"/>
    <w:basedOn w:val="DefaultParagraphFont"/>
  </w:style>
  <w:style w:type="character" w:customStyle="1" w:styleId="cat-FIOgrp-20rplc-57">
    <w:name w:val="cat-FIO grp-20 rplc-57"/>
    <w:basedOn w:val="DefaultParagraphFont"/>
  </w:style>
  <w:style w:type="character" w:customStyle="1" w:styleId="cat-Dategrp-4rplc-58">
    <w:name w:val="cat-Date grp-4 rplc-58"/>
    <w:basedOn w:val="DefaultParagraphFont"/>
  </w:style>
  <w:style w:type="character" w:customStyle="1" w:styleId="cat-Addressgrp-0rplc-59">
    <w:name w:val="cat-Address grp-0 rplc-59"/>
    <w:basedOn w:val="DefaultParagraphFont"/>
  </w:style>
  <w:style w:type="character" w:customStyle="1" w:styleId="cat-Addressgrp-1rplc-60">
    <w:name w:val="cat-Address grp-1 rplc-60"/>
    <w:basedOn w:val="DefaultParagraphFont"/>
  </w:style>
  <w:style w:type="character" w:customStyle="1" w:styleId="cat-FIOgrp-11rplc-61">
    <w:name w:val="cat-FIO grp-11 rplc-61"/>
    <w:basedOn w:val="DefaultParagraphFont"/>
  </w:style>
  <w:style w:type="character" w:customStyle="1" w:styleId="cat-FIOgrp-12rplc-62">
    <w:name w:val="cat-FIO grp-12 rplc-62"/>
    <w:basedOn w:val="DefaultParagraphFont"/>
  </w:style>
  <w:style w:type="character" w:customStyle="1" w:styleId="cat-OrganizationNamegrp-27rplc-63">
    <w:name w:val="cat-OrganizationName grp-27 rplc-63"/>
    <w:basedOn w:val="DefaultParagraphFont"/>
  </w:style>
  <w:style w:type="character" w:customStyle="1" w:styleId="cat-FIOgrp-10rplc-64">
    <w:name w:val="cat-FIO grp-10 rplc-64"/>
    <w:basedOn w:val="DefaultParagraphFont"/>
  </w:style>
  <w:style w:type="character" w:customStyle="1" w:styleId="cat-OrganizationNamegrp-27rplc-65">
    <w:name w:val="cat-OrganizationName grp-27 rplc-65"/>
    <w:basedOn w:val="DefaultParagraphFont"/>
  </w:style>
  <w:style w:type="character" w:customStyle="1" w:styleId="cat-FIOgrp-10rplc-66">
    <w:name w:val="cat-FIO grp-10 rplc-66"/>
    <w:basedOn w:val="DefaultParagraphFont"/>
  </w:style>
  <w:style w:type="character" w:customStyle="1" w:styleId="cat-FIOgrp-19rplc-67">
    <w:name w:val="cat-FIO grp-19 rplc-67"/>
    <w:basedOn w:val="DefaultParagraphFont"/>
  </w:style>
  <w:style w:type="character" w:customStyle="1" w:styleId="cat-OrganizationNamegrp-27rplc-68">
    <w:name w:val="cat-OrganizationName grp-27 rplc-68"/>
    <w:basedOn w:val="DefaultParagraphFont"/>
  </w:style>
  <w:style w:type="character" w:customStyle="1" w:styleId="cat-Sumgrp-22rplc-69">
    <w:name w:val="cat-Sum grp-22 rplc-69"/>
    <w:basedOn w:val="DefaultParagraphFont"/>
  </w:style>
  <w:style w:type="character" w:customStyle="1" w:styleId="cat-Sumgrp-25rplc-70">
    <w:name w:val="cat-Sum grp-25 rplc-70"/>
    <w:basedOn w:val="DefaultParagraphFont"/>
  </w:style>
  <w:style w:type="character" w:customStyle="1" w:styleId="cat-Addressgrp-3rplc-71">
    <w:name w:val="cat-Address grp-3 rplc-71"/>
    <w:basedOn w:val="DefaultParagraphFont"/>
  </w:style>
  <w:style w:type="character" w:customStyle="1" w:styleId="cat-FIOgrp-11rplc-72">
    <w:name w:val="cat-FIO grp-11 rplc-72"/>
    <w:basedOn w:val="DefaultParagraphFont"/>
  </w:style>
  <w:style w:type="character" w:customStyle="1" w:styleId="cat-OrganizationNamegrp-27rplc-73">
    <w:name w:val="cat-OrganizationName grp-27 rplc-73"/>
    <w:basedOn w:val="DefaultParagraphFont"/>
  </w:style>
  <w:style w:type="character" w:customStyle="1" w:styleId="cat-FIOgrp-10rplc-74">
    <w:name w:val="cat-FIO grp-10 rplc-74"/>
    <w:basedOn w:val="DefaultParagraphFont"/>
  </w:style>
  <w:style w:type="character" w:customStyle="1" w:styleId="cat-Dategrp-4rplc-75">
    <w:name w:val="cat-Date grp-4 rplc-75"/>
    <w:basedOn w:val="DefaultParagraphFont"/>
  </w:style>
  <w:style w:type="character" w:customStyle="1" w:styleId="cat-FIOgrp-11rplc-76">
    <w:name w:val="cat-FIO grp-11 rplc-76"/>
    <w:basedOn w:val="DefaultParagraphFont"/>
  </w:style>
  <w:style w:type="character" w:customStyle="1" w:styleId="cat-Dategrp-4rplc-77">
    <w:name w:val="cat-Date grp-4 rplc-77"/>
    <w:basedOn w:val="DefaultParagraphFont"/>
  </w:style>
  <w:style w:type="character" w:customStyle="1" w:styleId="cat-Addressgrp-0rplc-78">
    <w:name w:val="cat-Address grp-0 rplc-78"/>
    <w:basedOn w:val="DefaultParagraphFont"/>
  </w:style>
  <w:style w:type="character" w:customStyle="1" w:styleId="cat-Addressgrp-1rplc-79">
    <w:name w:val="cat-Address grp-1 rplc-79"/>
    <w:basedOn w:val="DefaultParagraphFont"/>
  </w:style>
  <w:style w:type="character" w:customStyle="1" w:styleId="cat-FIOgrp-11rplc-80">
    <w:name w:val="cat-FIO grp-11 rplc-80"/>
    <w:basedOn w:val="DefaultParagraphFont"/>
  </w:style>
  <w:style w:type="character" w:customStyle="1" w:styleId="cat-FIOgrp-12rplc-81">
    <w:name w:val="cat-FIO grp-12 rplc-81"/>
    <w:basedOn w:val="DefaultParagraphFont"/>
  </w:style>
  <w:style w:type="character" w:customStyle="1" w:styleId="cat-OrganizationNamegrp-27rplc-82">
    <w:name w:val="cat-OrganizationName grp-27 rplc-82"/>
    <w:basedOn w:val="DefaultParagraphFont"/>
  </w:style>
  <w:style w:type="character" w:customStyle="1" w:styleId="cat-FIOgrp-10rplc-83">
    <w:name w:val="cat-FIO grp-10 rplc-83"/>
    <w:basedOn w:val="DefaultParagraphFont"/>
  </w:style>
  <w:style w:type="character" w:customStyle="1" w:styleId="cat-Timegrp-28rplc-84">
    <w:name w:val="cat-Time grp-28 rplc-84"/>
    <w:basedOn w:val="DefaultParagraphFont"/>
  </w:style>
  <w:style w:type="character" w:customStyle="1" w:styleId="cat-OrganizationNamegrp-27rplc-85">
    <w:name w:val="cat-OrganizationName grp-27 rplc-85"/>
    <w:basedOn w:val="DefaultParagraphFont"/>
  </w:style>
  <w:style w:type="character" w:customStyle="1" w:styleId="cat-FIOgrp-15rplc-86">
    <w:name w:val="cat-FIO grp-15 rplc-86"/>
    <w:basedOn w:val="DefaultParagraphFont"/>
  </w:style>
  <w:style w:type="character" w:customStyle="1" w:styleId="cat-FIOgrp-16rplc-87">
    <w:name w:val="cat-FIO grp-16 rplc-87"/>
    <w:basedOn w:val="DefaultParagraphFont"/>
  </w:style>
  <w:style w:type="character" w:customStyle="1" w:styleId="cat-Addressgrp-1rplc-88">
    <w:name w:val="cat-Address grp-1 rplc-88"/>
    <w:basedOn w:val="DefaultParagraphFont"/>
  </w:style>
  <w:style w:type="character" w:customStyle="1" w:styleId="cat-FIOgrp-17rplc-89">
    <w:name w:val="cat-FIO grp-17 rplc-89"/>
    <w:basedOn w:val="DefaultParagraphFont"/>
  </w:style>
  <w:style w:type="character" w:customStyle="1" w:styleId="cat-Addressgrp-1rplc-90">
    <w:name w:val="cat-Address grp-1 rplc-90"/>
    <w:basedOn w:val="DefaultParagraphFont"/>
  </w:style>
  <w:style w:type="character" w:customStyle="1" w:styleId="cat-FIOgrp-17rplc-91">
    <w:name w:val="cat-FIO grp-17 rplc-91"/>
    <w:basedOn w:val="DefaultParagraphFont"/>
  </w:style>
  <w:style w:type="character" w:customStyle="1" w:styleId="cat-Timegrp-29rplc-92">
    <w:name w:val="cat-Time grp-29 rplc-92"/>
    <w:basedOn w:val="DefaultParagraphFont"/>
  </w:style>
  <w:style w:type="character" w:customStyle="1" w:styleId="cat-Dategrp-4rplc-93">
    <w:name w:val="cat-Date grp-4 rplc-93"/>
    <w:basedOn w:val="DefaultParagraphFont"/>
  </w:style>
  <w:style w:type="character" w:customStyle="1" w:styleId="cat-Dategrp-4rplc-94">
    <w:name w:val="cat-Date grp-4 rplc-9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