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A550E" w14:textId="77777777" w:rsidR="00000000" w:rsidRDefault="0060508A">
      <w:pPr>
        <w:keepNext/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06DDB668" w14:textId="77777777" w:rsidR="00000000" w:rsidRDefault="0060508A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Резолютивная часть</w:t>
      </w:r>
    </w:p>
    <w:p w14:paraId="02AB6FBA" w14:textId="77777777" w:rsidR="00000000" w:rsidRDefault="0060508A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05E9F20A" w14:textId="77777777" w:rsidR="00000000" w:rsidRDefault="0060508A">
      <w:pPr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</w:p>
    <w:p w14:paraId="7AF71757" w14:textId="77777777" w:rsidR="00000000" w:rsidRDefault="0060508A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01 июня 2022 года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74474DCB" w14:textId="77777777" w:rsidR="00000000" w:rsidRDefault="0060508A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6E8056B6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Толоконенко С.С.,</w:t>
      </w:r>
    </w:p>
    <w:p w14:paraId="4C8B6898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4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1B387F64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</w:t>
      </w:r>
      <w:r>
        <w:rPr>
          <w:sz w:val="26"/>
          <w:szCs w:val="26"/>
          <w:lang w:val="en-BE" w:eastAsia="en-BE" w:bidi="ar-SA"/>
        </w:rPr>
        <w:t>1878/22 по иску ПАО «Сбербанк России» в лице филиала – Среднерусский банк ПАО Сбербанк к наследственному имуществу Перевезенцевой Нины Ивановны, Григорьевой Елене Анатольевне о взыскании задолженности,</w:t>
      </w:r>
    </w:p>
    <w:p w14:paraId="617BCF95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 ст. 193, 194-199 ГПК РФ, суд</w:t>
      </w:r>
    </w:p>
    <w:p w14:paraId="65D76011" w14:textId="77777777" w:rsidR="00000000" w:rsidRDefault="0060508A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128D5D52" w14:textId="77777777" w:rsidR="00000000" w:rsidRDefault="0060508A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</w:t>
      </w:r>
    </w:p>
    <w:p w14:paraId="5441D0E7" w14:textId="77777777" w:rsidR="00000000" w:rsidRDefault="0060508A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Исковое заявление ПАО «Сбербанк России» в лице филиала – Среднерусский банк ПАО Сбербанк к наследственному имуществу Перевезенцевой Нины Ивановны, Григорьевой Елене Анатольевне о взыскании задолженности – удовлетворить.</w:t>
      </w:r>
    </w:p>
    <w:p w14:paraId="7BF81E02" w14:textId="77777777" w:rsidR="00000000" w:rsidRDefault="0060508A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Григорьевой Елены Анатол</w:t>
      </w:r>
      <w:r>
        <w:rPr>
          <w:sz w:val="26"/>
          <w:szCs w:val="26"/>
          <w:lang w:val="en-BE" w:eastAsia="en-BE" w:bidi="ar-SA"/>
        </w:rPr>
        <w:t xml:space="preserve">ьевны в пользу ПАО «Сбербанк России» в лице филиала – Московского банка ПАО Сбербанк денежные средства в размере </w:t>
      </w:r>
      <w:r>
        <w:rPr>
          <w:rStyle w:val="cat-Sumgrp-14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гос. пошлины в сумме </w:t>
      </w:r>
      <w:r>
        <w:rPr>
          <w:rStyle w:val="cat-Sumgrp-15rplc-10"/>
          <w:sz w:val="26"/>
          <w:szCs w:val="26"/>
          <w:lang w:val="en-BE" w:eastAsia="en-BE" w:bidi="ar-SA"/>
        </w:rPr>
        <w:t>сумма</w:t>
      </w:r>
    </w:p>
    <w:p w14:paraId="78A428BC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 момента изготов</w:t>
      </w:r>
      <w:r>
        <w:rPr>
          <w:sz w:val="26"/>
          <w:szCs w:val="26"/>
          <w:lang w:val="en-BE" w:eastAsia="en-BE" w:bidi="ar-SA"/>
        </w:rPr>
        <w:t xml:space="preserve">ления решения суда в окончательной форме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1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4CBBB7CC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5886DE8E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4914D86F" w14:textId="77777777" w:rsidR="00000000" w:rsidRDefault="0060508A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Судья:                                                                                   С.С. Толоконенко</w:t>
      </w:r>
    </w:p>
    <w:p w14:paraId="3FBFF4EA" w14:textId="77777777" w:rsidR="00000000" w:rsidRDefault="0060508A">
      <w:pPr>
        <w:keepNext/>
        <w:widowControl w:val="0"/>
        <w:ind w:firstLine="709"/>
        <w:jc w:val="center"/>
        <w:rPr>
          <w:sz w:val="25"/>
          <w:szCs w:val="25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sz w:val="25"/>
          <w:szCs w:val="25"/>
          <w:lang w:val="en-BE" w:eastAsia="en-BE" w:bidi="ar-SA"/>
        </w:rPr>
        <w:lastRenderedPageBreak/>
        <w:t>РЕШЕНИЕ</w:t>
      </w:r>
    </w:p>
    <w:p w14:paraId="42237FA3" w14:textId="77777777" w:rsidR="00000000" w:rsidRDefault="0060508A">
      <w:pPr>
        <w:ind w:firstLine="709"/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Именем Российской Федерации</w:t>
      </w:r>
    </w:p>
    <w:p w14:paraId="66E466C1" w14:textId="77777777" w:rsidR="00000000" w:rsidRDefault="0060508A">
      <w:pPr>
        <w:widowControl w:val="0"/>
        <w:ind w:firstLine="709"/>
        <w:jc w:val="center"/>
        <w:rPr>
          <w:sz w:val="25"/>
          <w:szCs w:val="25"/>
          <w:lang w:val="en-BE" w:eastAsia="en-BE" w:bidi="ar-SA"/>
        </w:rPr>
      </w:pPr>
    </w:p>
    <w:p w14:paraId="6346F272" w14:textId="77777777" w:rsidR="00000000" w:rsidRDefault="0060508A">
      <w:pPr>
        <w:widowControl w:val="0"/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01 июня 2022 года</w:t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rStyle w:val="cat-Addressgrp-0rplc-13"/>
          <w:sz w:val="25"/>
          <w:szCs w:val="25"/>
          <w:lang w:val="en-BE" w:eastAsia="en-BE" w:bidi="ar-SA"/>
        </w:rPr>
        <w:t>адрес</w:t>
      </w:r>
    </w:p>
    <w:p w14:paraId="33CFF4AE" w14:textId="77777777" w:rsidR="00000000" w:rsidRDefault="0060508A">
      <w:pPr>
        <w:widowControl w:val="0"/>
        <w:ind w:firstLine="709"/>
        <w:jc w:val="right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УИД 77RS0005-02-2022-000673-10</w:t>
      </w:r>
    </w:p>
    <w:p w14:paraId="4BEA74F4" w14:textId="77777777" w:rsidR="00000000" w:rsidRDefault="0060508A">
      <w:pPr>
        <w:widowControl w:val="0"/>
        <w:ind w:firstLine="709"/>
        <w:jc w:val="both"/>
        <w:rPr>
          <w:sz w:val="25"/>
          <w:szCs w:val="25"/>
          <w:lang w:val="en-BE" w:eastAsia="en-BE" w:bidi="ar-SA"/>
        </w:rPr>
      </w:pPr>
    </w:p>
    <w:p w14:paraId="7C9581E3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Головинский районный суд </w:t>
      </w:r>
      <w:r>
        <w:rPr>
          <w:rStyle w:val="cat-Addressgrp-1rplc-1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Толоконенко С.С.,</w:t>
      </w:r>
    </w:p>
    <w:p w14:paraId="0EA4EC16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при секретаре </w:t>
      </w:r>
      <w:r>
        <w:rPr>
          <w:rStyle w:val="cat-FIOgrp-4rplc-16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>,</w:t>
      </w:r>
    </w:p>
    <w:p w14:paraId="6801BCF7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рассмотрев в открытом судебном заседании гражданс</w:t>
      </w:r>
      <w:r>
        <w:rPr>
          <w:sz w:val="25"/>
          <w:szCs w:val="25"/>
          <w:lang w:val="en-BE" w:eastAsia="en-BE" w:bidi="ar-SA"/>
        </w:rPr>
        <w:t>кое дело № 2-1878/22 по иску ПАО «Сбербанк России» в лице филиала – Среднерусский банк ПАО Сбербанк к наследственному имуществу Перевезенцевой Нины Ивановны, Григорьевой Елене Анатольевне о взыскании задолженности,</w:t>
      </w:r>
    </w:p>
    <w:p w14:paraId="25BB39AE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1AA09BE9" w14:textId="77777777" w:rsidR="00000000" w:rsidRDefault="0060508A">
      <w:pPr>
        <w:ind w:firstLine="709"/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УСТАНОВИЛ:</w:t>
      </w:r>
    </w:p>
    <w:p w14:paraId="1E89E900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ПАО «Сбербанк России» в лице </w:t>
      </w:r>
      <w:r>
        <w:rPr>
          <w:sz w:val="25"/>
          <w:szCs w:val="25"/>
          <w:lang w:val="en-BE" w:eastAsia="en-BE" w:bidi="ar-SA"/>
        </w:rPr>
        <w:t>филиала – Среднерусский банк ПАО Сбербанк обратилось в суд с иском к наследственному имуществу Перевезенцевой Нины Ивановны, Григорьевой Елене Анатольевне</w:t>
      </w:r>
      <w:r>
        <w:rPr>
          <w:spacing w:val="1"/>
          <w:sz w:val="25"/>
          <w:szCs w:val="25"/>
          <w:lang w:val="en-BE" w:eastAsia="en-BE" w:bidi="ar-SA"/>
        </w:rPr>
        <w:t xml:space="preserve"> о взыскании задолженности по кредитному договору за счет наследственного имущества, расходов по оплат</w:t>
      </w:r>
      <w:r>
        <w:rPr>
          <w:spacing w:val="1"/>
          <w:sz w:val="25"/>
          <w:szCs w:val="25"/>
          <w:lang w:val="en-BE" w:eastAsia="en-BE" w:bidi="ar-SA"/>
        </w:rPr>
        <w:t>е госпошлины</w:t>
      </w:r>
      <w:r>
        <w:rPr>
          <w:sz w:val="25"/>
          <w:szCs w:val="25"/>
          <w:lang w:val="en-BE" w:eastAsia="en-BE" w:bidi="ar-SA"/>
        </w:rPr>
        <w:t>.</w:t>
      </w:r>
    </w:p>
    <w:p w14:paraId="2BBC770C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обоснование заявленных исковых требований истец указал, что между банком и Перевезенцевой Н.И. заключен договор на предоставление возобновляемой кредитной линии посредством выдачи кредитной карты Сбербанка с предоставленным по ней кредитом </w:t>
      </w:r>
      <w:r>
        <w:rPr>
          <w:sz w:val="25"/>
          <w:szCs w:val="25"/>
          <w:lang w:val="en-BE" w:eastAsia="en-BE" w:bidi="ar-SA"/>
        </w:rPr>
        <w:t>и обслуживанием счета по данной карте в российский рублях. Во исполнение заключенного договора ответчику выдана кредитная карта по эмиссионному контракту № 0268-Р-4344739380 от 24.04.2015 года, открыт счет № 40817810640030008007 для отражения операций, про</w:t>
      </w:r>
      <w:r>
        <w:rPr>
          <w:sz w:val="25"/>
          <w:szCs w:val="25"/>
          <w:lang w:val="en-BE" w:eastAsia="en-BE" w:bidi="ar-SA"/>
        </w:rPr>
        <w:t>водимых с использованием кредитной карты в соответствии с заключенным договором. Указанный договор заключен в результате публичной оферты путем оформления ответчиком заявления на получение кредитной карты Сбербанка.</w:t>
      </w:r>
    </w:p>
    <w:p w14:paraId="782FDD39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pacing w:val="2"/>
          <w:sz w:val="25"/>
          <w:szCs w:val="25"/>
          <w:lang w:val="en-BE" w:eastAsia="en-BE" w:bidi="ar-SA"/>
        </w:rPr>
        <w:t>Между тем, Перевезенцева Н.И. обязательс</w:t>
      </w:r>
      <w:r>
        <w:rPr>
          <w:spacing w:val="2"/>
          <w:sz w:val="25"/>
          <w:szCs w:val="25"/>
          <w:lang w:val="en-BE" w:eastAsia="en-BE" w:bidi="ar-SA"/>
        </w:rPr>
        <w:t xml:space="preserve">тва по возврату задолженности по кредиту не исполнила, в связи с чем образовалась задолженность, которая по состоянию на 28.10.2021 года составляет </w:t>
      </w:r>
      <w:r>
        <w:rPr>
          <w:sz w:val="25"/>
          <w:szCs w:val="25"/>
          <w:lang w:val="en-BE" w:eastAsia="en-BE" w:bidi="ar-SA"/>
        </w:rPr>
        <w:t xml:space="preserve">в размере </w:t>
      </w:r>
      <w:r>
        <w:rPr>
          <w:rStyle w:val="cat-Sumgrp-14rplc-23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6rplc-24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в сумме </w:t>
      </w:r>
      <w:r>
        <w:rPr>
          <w:rStyle w:val="cat-Sumgrp-17rplc-25"/>
          <w:sz w:val="25"/>
          <w:szCs w:val="25"/>
          <w:lang w:val="en-BE" w:eastAsia="en-BE" w:bidi="ar-SA"/>
        </w:rPr>
        <w:t>сумма</w:t>
      </w:r>
    </w:p>
    <w:p w14:paraId="5F46DA0D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2</w:t>
      </w:r>
      <w:r>
        <w:rPr>
          <w:sz w:val="25"/>
          <w:szCs w:val="25"/>
          <w:lang w:val="en-BE" w:eastAsia="en-BE" w:bidi="ar-SA"/>
        </w:rPr>
        <w:t xml:space="preserve">2 сентября 2019 года заемщик Перевезенцева Н.И. умерла, нотариусом </w:t>
      </w:r>
      <w:r>
        <w:rPr>
          <w:spacing w:val="2"/>
          <w:sz w:val="25"/>
          <w:szCs w:val="25"/>
          <w:lang w:val="en-BE" w:eastAsia="en-BE" w:bidi="ar-SA"/>
        </w:rPr>
        <w:t xml:space="preserve">Московской городской нотариальной палаты </w:t>
      </w:r>
      <w:r>
        <w:rPr>
          <w:rStyle w:val="cat-FIOgrp-10rplc-27"/>
          <w:spacing w:val="2"/>
          <w:sz w:val="25"/>
          <w:szCs w:val="25"/>
          <w:lang w:val="en-BE" w:eastAsia="en-BE" w:bidi="ar-SA"/>
        </w:rPr>
        <w:t>фио</w:t>
      </w:r>
      <w:r>
        <w:rPr>
          <w:spacing w:val="2"/>
          <w:sz w:val="25"/>
          <w:szCs w:val="25"/>
          <w:lang w:val="en-BE" w:eastAsia="en-BE" w:bidi="ar-SA"/>
        </w:rPr>
        <w:t xml:space="preserve"> открыто наследственное дело № 22/2020 к имуществу умершего должника.</w:t>
      </w:r>
    </w:p>
    <w:p w14:paraId="3C2818CA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pacing w:val="2"/>
          <w:sz w:val="25"/>
          <w:szCs w:val="25"/>
          <w:lang w:val="en-BE" w:eastAsia="en-BE" w:bidi="ar-SA"/>
        </w:rPr>
        <w:t>Таким образом, истец просит суд взыскать с входящего в состав наследственно</w:t>
      </w:r>
      <w:r>
        <w:rPr>
          <w:spacing w:val="2"/>
          <w:sz w:val="25"/>
          <w:szCs w:val="25"/>
          <w:lang w:val="en-BE" w:eastAsia="en-BE" w:bidi="ar-SA"/>
        </w:rPr>
        <w:t xml:space="preserve">го имущества наследника Перевезенцевой Н.И. просроченную задолженность по кредитному договору в сумме </w:t>
      </w:r>
      <w:r>
        <w:rPr>
          <w:rStyle w:val="cat-Sumgrp-14rplc-29"/>
          <w:spacing w:val="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</w:t>
      </w:r>
      <w:r>
        <w:rPr>
          <w:spacing w:val="2"/>
          <w:sz w:val="25"/>
          <w:szCs w:val="25"/>
          <w:lang w:val="en-BE" w:eastAsia="en-BE" w:bidi="ar-SA"/>
        </w:rPr>
        <w:t xml:space="preserve">расходы по оплате госпошлины </w:t>
      </w:r>
      <w:r>
        <w:rPr>
          <w:rStyle w:val="cat-Sumgrp-15rplc-30"/>
          <w:spacing w:val="2"/>
          <w:sz w:val="25"/>
          <w:szCs w:val="25"/>
          <w:lang w:val="en-BE" w:eastAsia="en-BE" w:bidi="ar-SA"/>
        </w:rPr>
        <w:t>сумма</w:t>
      </w:r>
    </w:p>
    <w:p w14:paraId="694BBEB8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pacing w:val="2"/>
          <w:sz w:val="25"/>
          <w:szCs w:val="25"/>
          <w:lang w:val="en-BE" w:eastAsia="en-BE" w:bidi="ar-SA"/>
        </w:rPr>
        <w:t xml:space="preserve">Представитель истца </w:t>
      </w:r>
      <w:r>
        <w:rPr>
          <w:sz w:val="25"/>
          <w:szCs w:val="25"/>
          <w:lang w:val="en-BE" w:eastAsia="en-BE" w:bidi="ar-SA"/>
        </w:rPr>
        <w:t xml:space="preserve">ПАО «Сбербанк России» в лице филиала – Среднерусский Банк ПАО Сбербанк </w:t>
      </w:r>
      <w:r>
        <w:rPr>
          <w:spacing w:val="2"/>
          <w:sz w:val="25"/>
          <w:szCs w:val="25"/>
          <w:lang w:val="en-BE" w:eastAsia="en-BE" w:bidi="ar-SA"/>
        </w:rPr>
        <w:t xml:space="preserve">в судебное заседание </w:t>
      </w:r>
      <w:r>
        <w:rPr>
          <w:spacing w:val="2"/>
          <w:sz w:val="25"/>
          <w:szCs w:val="25"/>
          <w:lang w:val="en-BE" w:eastAsia="en-BE" w:bidi="ar-SA"/>
        </w:rPr>
        <w:t>не явился, о времени и месте рассмотрения дела извещен надлежащим образом, ходатайствовал о рассмотрении дела в свое отсутствие.</w:t>
      </w:r>
    </w:p>
    <w:p w14:paraId="19E081AC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pacing w:val="2"/>
          <w:sz w:val="25"/>
          <w:szCs w:val="25"/>
          <w:lang w:val="en-BE" w:eastAsia="en-BE" w:bidi="ar-SA"/>
        </w:rPr>
        <w:t xml:space="preserve">Ответчик Григорьева Е.А. в судебное заседание не явилась, о дате рассмотрения дела неоднократно извещалась надлежащим образом, </w:t>
      </w:r>
      <w:r>
        <w:rPr>
          <w:spacing w:val="2"/>
          <w:sz w:val="25"/>
          <w:szCs w:val="25"/>
          <w:lang w:val="en-BE" w:eastAsia="en-BE" w:bidi="ar-SA"/>
        </w:rPr>
        <w:t>возражений по иску не представила, об отложении рассмотрения дела не ходатайствовала.</w:t>
      </w:r>
    </w:p>
    <w:p w14:paraId="54DB5B61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pacing w:val="2"/>
          <w:sz w:val="25"/>
          <w:szCs w:val="25"/>
          <w:lang w:val="en-BE" w:eastAsia="en-BE" w:bidi="ar-SA"/>
        </w:rPr>
        <w:lastRenderedPageBreak/>
        <w:t>Исследовав</w:t>
      </w:r>
      <w:r>
        <w:rPr>
          <w:sz w:val="25"/>
          <w:szCs w:val="25"/>
          <w:lang w:val="en-BE" w:eastAsia="en-BE" w:bidi="ar-SA"/>
        </w:rPr>
        <w:t xml:space="preserve"> и изучив представленные доказательства, суд приходит к следующим выводам.</w:t>
      </w:r>
    </w:p>
    <w:p w14:paraId="7E4D8568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307 ГК РФ, в силу обязательства одно лицо (должник) обязано сов</w:t>
      </w:r>
      <w:r>
        <w:rPr>
          <w:sz w:val="25"/>
          <w:szCs w:val="25"/>
          <w:lang w:val="en-BE" w:eastAsia="en-BE" w:bidi="ar-SA"/>
        </w:rPr>
        <w:t>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7F03D991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</w:t>
      </w:r>
      <w:r>
        <w:rPr>
          <w:sz w:val="25"/>
          <w:szCs w:val="25"/>
          <w:lang w:val="en-BE" w:eastAsia="en-BE" w:bidi="ar-SA"/>
        </w:rPr>
        <w:t>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</w:t>
      </w:r>
      <w:r>
        <w:rPr>
          <w:sz w:val="25"/>
          <w:szCs w:val="25"/>
          <w:lang w:val="en-BE" w:eastAsia="en-BE" w:bidi="ar-SA"/>
        </w:rPr>
        <w:t>бычно предъявляемыми требованиями.</w:t>
      </w:r>
    </w:p>
    <w:p w14:paraId="51BE9A5E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</w:t>
      </w:r>
      <w:r>
        <w:rPr>
          <w:sz w:val="25"/>
          <w:szCs w:val="25"/>
          <w:lang w:val="en-BE" w:eastAsia="en-BE" w:bidi="ar-SA"/>
        </w:rPr>
        <w:t xml:space="preserve"> правовыми актами.</w:t>
      </w:r>
    </w:p>
    <w:p w14:paraId="1834EA62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</w:t>
      </w:r>
      <w:r>
        <w:rPr>
          <w:sz w:val="25"/>
          <w:szCs w:val="25"/>
          <w:lang w:val="en-BE" w:eastAsia="en-BE" w:bidi="ar-SA"/>
        </w:rPr>
        <w:t>лученную денежную сумму и уплатить проценты на нее.</w:t>
      </w:r>
    </w:p>
    <w:p w14:paraId="41106A19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п.1 ст. 809 ГК РФ займодавец имеет право на получение с заемщика процентов на сумму займа в размерах и в порядке,  определенных договором.</w:t>
      </w:r>
    </w:p>
    <w:p w14:paraId="2DC31946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810 ГК РФ заемщик обязан возвратить</w:t>
      </w:r>
      <w:r>
        <w:rPr>
          <w:sz w:val="25"/>
          <w:szCs w:val="25"/>
          <w:lang w:val="en-BE" w:eastAsia="en-BE" w:bidi="ar-SA"/>
        </w:rPr>
        <w:t xml:space="preserve">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</w:t>
      </w:r>
      <w:r>
        <w:rPr>
          <w:sz w:val="25"/>
          <w:szCs w:val="25"/>
          <w:lang w:val="en-BE" w:eastAsia="en-BE" w:bidi="ar-SA"/>
        </w:rPr>
        <w:t>со дня предъявления займодавцем требования об этом, если иное не предусмотрено договором.</w:t>
      </w:r>
    </w:p>
    <w:p w14:paraId="30AD6441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Как установлено судом и подтверждается материалами дела,</w:t>
      </w:r>
      <w:r>
        <w:rPr>
          <w:spacing w:val="2"/>
          <w:sz w:val="25"/>
          <w:szCs w:val="25"/>
          <w:lang w:val="en-BE" w:eastAsia="en-BE" w:bidi="ar-SA"/>
        </w:rPr>
        <w:t xml:space="preserve"> </w:t>
      </w:r>
      <w:r>
        <w:rPr>
          <w:sz w:val="25"/>
          <w:szCs w:val="25"/>
          <w:lang w:val="en-BE" w:eastAsia="en-BE" w:bidi="ar-SA"/>
        </w:rPr>
        <w:t>между банком и Перевезенцевой Ниной Ивановной заключен договор на предоставление возобновляемой кредитной лин</w:t>
      </w:r>
      <w:r>
        <w:rPr>
          <w:sz w:val="25"/>
          <w:szCs w:val="25"/>
          <w:lang w:val="en-BE" w:eastAsia="en-BE" w:bidi="ar-SA"/>
        </w:rPr>
        <w:t>ии посредством выдачи кредитной карты Сбербанка с предоставленным по ней кредитом и обслуживанием счета по данной карте в российский рублях. Во исполнение заключенного договора ответчику выдана кредитная карта по эмиссионному контракту 0268-Р-4344739380 от</w:t>
      </w:r>
      <w:r>
        <w:rPr>
          <w:sz w:val="25"/>
          <w:szCs w:val="25"/>
          <w:lang w:val="en-BE" w:eastAsia="en-BE" w:bidi="ar-SA"/>
        </w:rPr>
        <w:t xml:space="preserve"> 24.04.2015 года, открыт счет № 40817810640030008007 для отражения операций, проводимых с использованием кредитной карты в соответствии с заключенным договором. Указанный договор заключен в результате публичной оферты путем оформления ответчиком заявления </w:t>
      </w:r>
      <w:r>
        <w:rPr>
          <w:sz w:val="25"/>
          <w:szCs w:val="25"/>
          <w:lang w:val="en-BE" w:eastAsia="en-BE" w:bidi="ar-SA"/>
        </w:rPr>
        <w:t>на получение кредитной карты Сбербанка.</w:t>
      </w:r>
    </w:p>
    <w:p w14:paraId="06EBD294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Условиями выпуска и обслуживания кредитной карты ПАО «Сбербанк», Условия в совокупности с Памяткой держателя карт ПАО «Сбербанк», Памяткой по безопасности при использовании карт, заявлением на получе</w:t>
      </w:r>
      <w:r>
        <w:rPr>
          <w:sz w:val="25"/>
          <w:szCs w:val="25"/>
          <w:lang w:val="en-BE" w:eastAsia="en-BE" w:bidi="ar-SA"/>
        </w:rPr>
        <w:t>ние карты, надлежащим образом заполненным и подписанным заемщиком, альбомом тарифов на услуги, предоставляемые ПАО Сбербанк физическими лицами, являются договором на выпуск и обслуживание банковской карты, открытие счета для учета операций с использованием</w:t>
      </w:r>
      <w:r>
        <w:rPr>
          <w:sz w:val="25"/>
          <w:szCs w:val="25"/>
          <w:lang w:val="en-BE" w:eastAsia="en-BE" w:bidi="ar-SA"/>
        </w:rPr>
        <w:t xml:space="preserve"> карты и предоставление заемщику возобновляемой кредитной линиидля проведения операций по счету карты.</w:t>
      </w:r>
    </w:p>
    <w:p w14:paraId="1FFA3DC0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3.5 Условий на сумму основного долга начисляются проценты за пользование кредитом по ставке и на условиях, определенных тарифами банк</w:t>
      </w:r>
      <w:r>
        <w:rPr>
          <w:sz w:val="25"/>
          <w:szCs w:val="25"/>
          <w:lang w:val="en-BE" w:eastAsia="en-BE" w:bidi="ar-SA"/>
        </w:rPr>
        <w:t>а, процентная ставка за пользование кредитом составила 25,9% годовых.</w:t>
      </w:r>
    </w:p>
    <w:p w14:paraId="5E1FBB40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информацией, указанной в отчете, путем попо</w:t>
      </w:r>
      <w:r>
        <w:rPr>
          <w:sz w:val="25"/>
          <w:szCs w:val="25"/>
          <w:lang w:val="en-BE" w:eastAsia="en-BE" w:bidi="ar-SA"/>
        </w:rPr>
        <w:t>лнения счета карты не позднее 13 календарных дней с даты формирования отчета по карте.</w:t>
      </w:r>
    </w:p>
    <w:p w14:paraId="025F718D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Пунктом 3.9 условий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</w:t>
      </w:r>
      <w:r>
        <w:rPr>
          <w:sz w:val="25"/>
          <w:szCs w:val="25"/>
          <w:lang w:val="en-BE" w:eastAsia="en-BE" w:bidi="ar-SA"/>
        </w:rPr>
        <w:t xml:space="preserve">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</w:t>
      </w:r>
      <w:r>
        <w:rPr>
          <w:sz w:val="25"/>
          <w:szCs w:val="25"/>
          <w:lang w:val="en-BE" w:eastAsia="en-BE" w:bidi="ar-SA"/>
        </w:rPr>
        <w:t>полном объеме. Тарифами банка определена неустойка в размере 36% годовых.</w:t>
      </w:r>
    </w:p>
    <w:p w14:paraId="2293E5E6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pacing w:val="2"/>
          <w:sz w:val="25"/>
          <w:szCs w:val="25"/>
          <w:lang w:val="en-BE" w:eastAsia="en-BE" w:bidi="ar-SA"/>
        </w:rPr>
        <w:t>Между тем, Перевезенцева Н.И. обязательства по возврату задолженности по кредиту не исполнила, в связи с чем образовалась задолженность, которая по состоянию на 28.10.2021 года соста</w:t>
      </w:r>
      <w:r>
        <w:rPr>
          <w:spacing w:val="2"/>
          <w:sz w:val="25"/>
          <w:szCs w:val="25"/>
          <w:lang w:val="en-BE" w:eastAsia="en-BE" w:bidi="ar-SA"/>
        </w:rPr>
        <w:t xml:space="preserve">вляет </w:t>
      </w:r>
      <w:r>
        <w:rPr>
          <w:sz w:val="25"/>
          <w:szCs w:val="25"/>
          <w:lang w:val="en-BE" w:eastAsia="en-BE" w:bidi="ar-SA"/>
        </w:rPr>
        <w:t xml:space="preserve">в размере </w:t>
      </w:r>
      <w:r>
        <w:rPr>
          <w:rStyle w:val="cat-Sumgrp-14rplc-34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16rplc-3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в сумме </w:t>
      </w:r>
      <w:r>
        <w:rPr>
          <w:rStyle w:val="cat-Sumgrp-17rplc-36"/>
          <w:sz w:val="25"/>
          <w:szCs w:val="25"/>
          <w:lang w:val="en-BE" w:eastAsia="en-BE" w:bidi="ar-SA"/>
        </w:rPr>
        <w:t>сумма</w:t>
      </w:r>
    </w:p>
    <w:p w14:paraId="1EE75A76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22 сентября 2019 года заемщик Перевезенцева Н.И. умерла, нотариусом </w:t>
      </w:r>
      <w:r>
        <w:rPr>
          <w:spacing w:val="2"/>
          <w:sz w:val="25"/>
          <w:szCs w:val="25"/>
          <w:lang w:val="en-BE" w:eastAsia="en-BE" w:bidi="ar-SA"/>
        </w:rPr>
        <w:t xml:space="preserve">Московской городской нотариальной палаты </w:t>
      </w:r>
      <w:r>
        <w:rPr>
          <w:rStyle w:val="cat-FIOgrp-10rplc-38"/>
          <w:spacing w:val="2"/>
          <w:sz w:val="25"/>
          <w:szCs w:val="25"/>
          <w:lang w:val="en-BE" w:eastAsia="en-BE" w:bidi="ar-SA"/>
        </w:rPr>
        <w:t>фио</w:t>
      </w:r>
      <w:r>
        <w:rPr>
          <w:spacing w:val="2"/>
          <w:sz w:val="25"/>
          <w:szCs w:val="25"/>
          <w:lang w:val="en-BE" w:eastAsia="en-BE" w:bidi="ar-SA"/>
        </w:rPr>
        <w:t xml:space="preserve"> открыто наследственное дело № </w:t>
      </w:r>
      <w:r>
        <w:rPr>
          <w:spacing w:val="2"/>
          <w:sz w:val="25"/>
          <w:szCs w:val="25"/>
          <w:lang w:val="en-BE" w:eastAsia="en-BE" w:bidi="ar-SA"/>
        </w:rPr>
        <w:t>22/2020 к имуществу умершего должника.</w:t>
      </w:r>
    </w:p>
    <w:p w14:paraId="2C862A4C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пункту 1 статьи 1112 Гражданского кодекса Российской Федерации в состав наследства входят принадлежавшие наследодателю на день открытия наследства вещи, иное имущество, в том числе имущественные права и обяза</w:t>
      </w:r>
      <w:r>
        <w:rPr>
          <w:sz w:val="25"/>
          <w:szCs w:val="25"/>
          <w:lang w:val="en-BE" w:eastAsia="en-BE" w:bidi="ar-SA"/>
        </w:rPr>
        <w:t xml:space="preserve">нности. </w:t>
      </w:r>
    </w:p>
    <w:p w14:paraId="32117FC0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силу пункта 1 статьи 1175 Гражданского кодекса Российской Федерации 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</w:t>
      </w:r>
      <w:r>
        <w:rPr>
          <w:sz w:val="25"/>
          <w:szCs w:val="25"/>
          <w:lang w:val="en-BE" w:eastAsia="en-BE" w:bidi="ar-SA"/>
        </w:rPr>
        <w:t>едственного имущества.</w:t>
      </w:r>
    </w:p>
    <w:p w14:paraId="645EAFEE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Как разъяснено в пункте 14 постановления Пленума Верховного Суда Российской Федерации от 29 мая 2012 г. № 9 «О судебной практике по делам о наследовании», в состав наследства входит принадлежавшее наследодателю на день открытия насле</w:t>
      </w:r>
      <w:r>
        <w:rPr>
          <w:sz w:val="25"/>
          <w:szCs w:val="25"/>
          <w:lang w:val="en-BE" w:eastAsia="en-BE" w:bidi="ar-SA"/>
        </w:rPr>
        <w:t>дства имущество, в частности: вещи, включая деньги и ценные бумаги (ст. 128 Гражданского кодекса Российской 5 Федерации); имущественные права (в том числе права, вытекающие из договоров, заключенных наследодателем, если иное не предусмотрено законом или до</w:t>
      </w:r>
      <w:r>
        <w:rPr>
          <w:sz w:val="25"/>
          <w:szCs w:val="25"/>
          <w:lang w:val="en-BE" w:eastAsia="en-BE" w:bidi="ar-SA"/>
        </w:rPr>
        <w:t>говором; исключительные права на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в пределах стоимости</w:t>
      </w:r>
      <w:r>
        <w:rPr>
          <w:sz w:val="25"/>
          <w:szCs w:val="25"/>
          <w:lang w:val="en-BE" w:eastAsia="en-BE" w:bidi="ar-SA"/>
        </w:rPr>
        <w:t xml:space="preserve"> перешедшего к наследникам наследственного имущества (пункт 1 статьи 1175 Гражданского кодекса Российской Федерации). </w:t>
      </w:r>
    </w:p>
    <w:p w14:paraId="1F902CBB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пункту 1 статьи 416 Гражданского кодекса Российской Федерации обязательство прекращается невозможностью исполнения, если она выз</w:t>
      </w:r>
      <w:r>
        <w:rPr>
          <w:sz w:val="25"/>
          <w:szCs w:val="25"/>
          <w:lang w:val="en-BE" w:eastAsia="en-BE" w:bidi="ar-SA"/>
        </w:rPr>
        <w:t>вана наступившим после возникновения обязательства обстоятельством, за которое ни одна из сторон не отвечает.</w:t>
      </w:r>
    </w:p>
    <w:p w14:paraId="7910D1A7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Исходя из разъяснений, содержащихся в пунктах 60, 61 постановления Пленума Верховного Суда Российской Федерации от 29 мая 2012 г. № 9 «О судебной </w:t>
      </w:r>
      <w:r>
        <w:rPr>
          <w:sz w:val="25"/>
          <w:szCs w:val="25"/>
          <w:lang w:val="en-BE" w:eastAsia="en-BE" w:bidi="ar-SA"/>
        </w:rPr>
        <w:t>практике по делам о наследовании»,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</w:t>
      </w:r>
    </w:p>
    <w:p w14:paraId="1547FE10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Принявшие наследство наследники должника становятся солидарными должник</w:t>
      </w:r>
      <w:r>
        <w:rPr>
          <w:sz w:val="25"/>
          <w:szCs w:val="25"/>
          <w:lang w:val="en-BE" w:eastAsia="en-BE" w:bidi="ar-SA"/>
        </w:rPr>
        <w:t>ами (статья 323 Гражданского кодекса Российской Федерации) в пределах стоимости перешедшего к ним наследственного имущества.</w:t>
      </w:r>
    </w:p>
    <w:p w14:paraId="05EA722D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При отсутствии или недостаточности наследственного имущества требования кредиторов по обязательствам наследодателя не подлежат удов</w:t>
      </w:r>
      <w:r>
        <w:rPr>
          <w:sz w:val="25"/>
          <w:szCs w:val="25"/>
          <w:lang w:val="en-BE" w:eastAsia="en-BE" w:bidi="ar-SA"/>
        </w:rPr>
        <w:t>летворению за счёт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(пункт 1 статьи 416 Гражданского кодекса Российской Федерации).</w:t>
      </w:r>
    </w:p>
    <w:p w14:paraId="0E2ACAF8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Стоимость пе</w:t>
      </w:r>
      <w:r>
        <w:rPr>
          <w:sz w:val="25"/>
          <w:szCs w:val="25"/>
          <w:lang w:val="en-BE" w:eastAsia="en-BE" w:bidi="ar-SA"/>
        </w:rPr>
        <w:t>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её последующего изменения ко времени рассмотрения дела судом.</w:t>
      </w:r>
    </w:p>
    <w:p w14:paraId="1AB93C6D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</w:t>
      </w:r>
      <w:r>
        <w:rPr>
          <w:sz w:val="25"/>
          <w:szCs w:val="25"/>
          <w:lang w:val="en-BE" w:eastAsia="en-BE" w:bidi="ar-SA"/>
        </w:rPr>
        <w:t>оскольку смерть должника не влечёт прекращения обязательств по заключённому им договору, наследник, принявший наследство, становится должником и несёт обязанности по их исполнению со дня открытия наследства (например, в случае, если наследодателем был закл</w:t>
      </w:r>
      <w:r>
        <w:rPr>
          <w:sz w:val="25"/>
          <w:szCs w:val="25"/>
          <w:lang w:val="en-BE" w:eastAsia="en-BE" w:bidi="ar-SA"/>
        </w:rPr>
        <w:t>ючён кредитный договор, обязанности по возврату денежной суммы, полученной наследодателем, и уплате процентов на неё).</w:t>
      </w:r>
    </w:p>
    <w:p w14:paraId="4F4FDB24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Проценты, подлежащие уплате в соответствии со статьей 395 ГК РФ, взимаются за неисполнение денежного обязательства наследодателем по день</w:t>
      </w:r>
      <w:r>
        <w:rPr>
          <w:sz w:val="25"/>
          <w:szCs w:val="25"/>
          <w:lang w:val="en-BE" w:eastAsia="en-BE" w:bidi="ar-SA"/>
        </w:rPr>
        <w:t xml:space="preserve"> открытия наследства, а после открытия наследства за неисполнение денежного обязательства наследником, по смыслу пункта 1 статьи 401 ГК РФ, - по истечении времени, необходимого для принятия наследства (приобретения выморочного имущества). Размер задолженно</w:t>
      </w:r>
      <w:r>
        <w:rPr>
          <w:sz w:val="25"/>
          <w:szCs w:val="25"/>
          <w:lang w:val="en-BE" w:eastAsia="en-BE" w:bidi="ar-SA"/>
        </w:rPr>
        <w:t>сти, подлежащей взысканию с наследника, определяется на время вынесения решения суда.</w:t>
      </w:r>
    </w:p>
    <w:p w14:paraId="4596E119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с учётом положений законодательства об ответственности наследников по долгам наследодателя, при рассмотрении данной категории дел юридически значимыми обст</w:t>
      </w:r>
      <w:r>
        <w:rPr>
          <w:sz w:val="25"/>
          <w:szCs w:val="25"/>
          <w:lang w:val="en-BE" w:eastAsia="en-BE" w:bidi="ar-SA"/>
        </w:rPr>
        <w:t>оятельствами, подлежащими установлению судом, являются: определение круга наследников, состав наследственного имущества, его стоимость, а также размер задолженности, подлежащей взысканию с наследника.</w:t>
      </w:r>
    </w:p>
    <w:p w14:paraId="484660EF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поступившему в адрес суда наследственному делу</w:t>
      </w:r>
      <w:r>
        <w:rPr>
          <w:sz w:val="25"/>
          <w:szCs w:val="25"/>
          <w:lang w:val="en-BE" w:eastAsia="en-BE" w:bidi="ar-SA"/>
        </w:rPr>
        <w:t xml:space="preserve"> наследником к имуществу умершей Перевезенцевой Н.И. на момент рассмотрения дела является Григорьева Елена Анатольевна, </w:t>
      </w:r>
      <w:r>
        <w:rPr>
          <w:rStyle w:val="cat-PassportDatagrp-20rplc-41"/>
          <w:sz w:val="25"/>
          <w:szCs w:val="25"/>
          <w:lang w:val="en-BE" w:eastAsia="en-BE" w:bidi="ar-SA"/>
        </w:rPr>
        <w:t>паспортные данные</w:t>
      </w:r>
      <w:r>
        <w:rPr>
          <w:sz w:val="25"/>
          <w:szCs w:val="25"/>
          <w:lang w:val="en-BE" w:eastAsia="en-BE" w:bidi="ar-SA"/>
        </w:rPr>
        <w:t xml:space="preserve"> (дочь).</w:t>
      </w:r>
    </w:p>
    <w:p w14:paraId="4F019D65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состав наследственного имущества Перевезенцевой Н.И. включены 2/3 доли от 1/81 доли квартиры, расположенной </w:t>
      </w:r>
      <w:r>
        <w:rPr>
          <w:sz w:val="25"/>
          <w:szCs w:val="25"/>
          <w:lang w:val="en-BE" w:eastAsia="en-BE" w:bidi="ar-SA"/>
        </w:rPr>
        <w:t xml:space="preserve">по адресу: </w:t>
      </w:r>
      <w:r>
        <w:rPr>
          <w:rStyle w:val="cat-Addressgrp-2rplc-43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>, 2/3 доли денежных средств с причитающимися процентами и компенсациями, хранящихся в ПАО «Почта Банк», ПАО «Сбербанк».</w:t>
      </w:r>
    </w:p>
    <w:p w14:paraId="0C000D1A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Согласно выписки из ЕГРН кадастровая стоимость объекта недвижимого имущества – </w:t>
      </w:r>
      <w:r>
        <w:rPr>
          <w:rStyle w:val="cat-Addressgrp-2rplc-4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составляет </w:t>
      </w:r>
      <w:r>
        <w:rPr>
          <w:rStyle w:val="cat-Sumgrp-18rplc-4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стоимость 2/3 дол</w:t>
      </w:r>
      <w:r>
        <w:rPr>
          <w:sz w:val="25"/>
          <w:szCs w:val="25"/>
          <w:lang w:val="en-BE" w:eastAsia="en-BE" w:bidi="ar-SA"/>
        </w:rPr>
        <w:t xml:space="preserve">ей от 1/81 доли квартиры составляет </w:t>
      </w:r>
      <w:r>
        <w:rPr>
          <w:rStyle w:val="cat-Sumgrp-19rplc-4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что очевидно превышает размер задолженности по кредиту в сумме </w:t>
      </w:r>
      <w:r>
        <w:rPr>
          <w:rStyle w:val="cat-Sumgrp-14rplc-47"/>
          <w:sz w:val="25"/>
          <w:szCs w:val="25"/>
          <w:lang w:val="en-BE" w:eastAsia="en-BE" w:bidi="ar-SA"/>
        </w:rPr>
        <w:t>сумма</w:t>
      </w:r>
    </w:p>
    <w:p w14:paraId="79035703" w14:textId="77777777" w:rsidR="00000000" w:rsidRDefault="0060508A">
      <w:pPr>
        <w:widowControl w:val="0"/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Оценивая представленные суду доказательства в их совокупности, с учетом наличия наследников по закону, а также отсутствия сведений о погашении з</w:t>
      </w:r>
      <w:r>
        <w:rPr>
          <w:sz w:val="25"/>
          <w:szCs w:val="25"/>
          <w:lang w:val="en-BE" w:eastAsia="en-BE" w:bidi="ar-SA"/>
        </w:rPr>
        <w:t>адолженности, учитывая, что обязательства по кредитному договору до настоящего времени не исполнены, суд приходит к выводу, что с ответчика Григорьевой Е.А. в пользу Среднерусский банк ПАО Сбербанк подлежит взысканию сумма задолженности, образовавшая у нас</w:t>
      </w:r>
      <w:r>
        <w:rPr>
          <w:sz w:val="25"/>
          <w:szCs w:val="25"/>
          <w:lang w:val="en-BE" w:eastAsia="en-BE" w:bidi="ar-SA"/>
        </w:rPr>
        <w:t xml:space="preserve">ледодателя по кредитному договору в размере </w:t>
      </w:r>
      <w:r>
        <w:rPr>
          <w:rStyle w:val="cat-Sumgrp-14rplc-49"/>
          <w:sz w:val="25"/>
          <w:szCs w:val="25"/>
          <w:lang w:val="en-BE" w:eastAsia="en-BE" w:bidi="ar-SA"/>
        </w:rPr>
        <w:t>сумма</w:t>
      </w:r>
    </w:p>
    <w:p w14:paraId="102E139E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Согласно ст. 94 ГПК РФ к издержкам, связанным с рассмотрением дела относятся расходы на оплату услуг представителей, другие признанные судом необходимыми расходы.</w:t>
      </w:r>
    </w:p>
    <w:p w14:paraId="52B33BE3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статье 98 ГПК РФ стороне, в пользу</w:t>
      </w:r>
      <w:r>
        <w:rPr>
          <w:sz w:val="25"/>
          <w:szCs w:val="25"/>
          <w:lang w:val="en-BE" w:eastAsia="en-BE" w:bidi="ar-SA"/>
        </w:rPr>
        <w:t xml:space="preserve">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 В случае, если иск удовлетворен частично, указанные в настоящей статье судебны</w:t>
      </w:r>
      <w:r>
        <w:rPr>
          <w:sz w:val="25"/>
          <w:szCs w:val="25"/>
          <w:lang w:val="en-BE" w:eastAsia="en-BE" w:bidi="ar-SA"/>
        </w:rPr>
        <w:t>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410D42BD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Расходы по оплате истцом госпошлины в размере </w:t>
      </w:r>
      <w:r>
        <w:rPr>
          <w:rStyle w:val="cat-Sumgrp-15rplc-5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также подлежат взысканию </w:t>
      </w:r>
      <w:r>
        <w:rPr>
          <w:sz w:val="25"/>
          <w:szCs w:val="25"/>
          <w:lang w:val="en-BE" w:eastAsia="en-BE" w:bidi="ar-SA"/>
        </w:rPr>
        <w:t>с ответчика в пользу истца.</w:t>
      </w:r>
    </w:p>
    <w:p w14:paraId="34C62D3E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изложенного, руководствуясь ст. ст. 194-199 ГПК РФ, суд</w:t>
      </w:r>
    </w:p>
    <w:p w14:paraId="31C28289" w14:textId="77777777" w:rsidR="00000000" w:rsidRDefault="0060508A">
      <w:pPr>
        <w:ind w:firstLine="709"/>
        <w:jc w:val="center"/>
        <w:rPr>
          <w:sz w:val="25"/>
          <w:szCs w:val="25"/>
          <w:lang w:val="en-BE" w:eastAsia="en-BE" w:bidi="ar-SA"/>
        </w:rPr>
      </w:pPr>
    </w:p>
    <w:p w14:paraId="0E168189" w14:textId="77777777" w:rsidR="00000000" w:rsidRDefault="0060508A">
      <w:pPr>
        <w:ind w:firstLine="709"/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РЕШИЛ</w:t>
      </w:r>
    </w:p>
    <w:p w14:paraId="10742E5A" w14:textId="77777777" w:rsidR="00000000" w:rsidRDefault="0060508A">
      <w:pPr>
        <w:widowControl w:val="0"/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Исковое заявление ПАО «Сбербанк России» в лице филиала – Среднерусский банк ПАО Сбербанк к наследственному имуществу Перевезенцевой Нины Ивановны, Григо</w:t>
      </w:r>
      <w:r>
        <w:rPr>
          <w:sz w:val="25"/>
          <w:szCs w:val="25"/>
          <w:lang w:val="en-BE" w:eastAsia="en-BE" w:bidi="ar-SA"/>
        </w:rPr>
        <w:t>рьевой Елене Анатольевне о взыскании задолженности – удовлетворить.</w:t>
      </w:r>
    </w:p>
    <w:p w14:paraId="5422F468" w14:textId="77777777" w:rsidR="00000000" w:rsidRDefault="0060508A">
      <w:pPr>
        <w:widowControl w:val="0"/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Взыскать с Григорьевой Елены Анатольевны в пользу ПАО «Сбербанк России» в лице филиала – Московского банка ПАО Сбербанк денежные средства в размере </w:t>
      </w:r>
      <w:r>
        <w:rPr>
          <w:rStyle w:val="cat-Sumgrp-14rplc-54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расходы по оплате гос. пошлины в </w:t>
      </w:r>
      <w:r>
        <w:rPr>
          <w:sz w:val="25"/>
          <w:szCs w:val="25"/>
          <w:lang w:val="en-BE" w:eastAsia="en-BE" w:bidi="ar-SA"/>
        </w:rPr>
        <w:t xml:space="preserve">сумме </w:t>
      </w:r>
      <w:r>
        <w:rPr>
          <w:rStyle w:val="cat-Sumgrp-15rplc-55"/>
          <w:sz w:val="25"/>
          <w:szCs w:val="25"/>
          <w:lang w:val="en-BE" w:eastAsia="en-BE" w:bidi="ar-SA"/>
        </w:rPr>
        <w:t>сумма</w:t>
      </w:r>
    </w:p>
    <w:p w14:paraId="5C071F15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может быть обжаловано в Московский городской суд в течение месяца с момента изготовления решения суда в окончательной форме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56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>.</w:t>
      </w:r>
    </w:p>
    <w:p w14:paraId="184058A6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7795A0FB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424DC4BB" w14:textId="77777777" w:rsidR="00000000" w:rsidRDefault="0060508A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</w:t>
      </w:r>
      <w:r>
        <w:rPr>
          <w:sz w:val="25"/>
          <w:szCs w:val="25"/>
          <w:lang w:val="en-BE" w:eastAsia="en-BE" w:bidi="ar-SA"/>
        </w:rPr>
        <w:t>ья:                                                                                   С.С. Толоконенко</w:t>
      </w:r>
    </w:p>
    <w:p w14:paraId="3C81040A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3C84BFC3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4BBD644C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3BBD83E3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707971DB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7E11C8F4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0B573626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2BC50CDF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418BA246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24DD3A69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5616A5F6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3DE9A3B6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473A52AF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2382EE0D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70F32077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3A317AD4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1741EBC3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56FE5C06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771D3741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36DDBA17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7338D965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66F8FE1C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79397347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2C085558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56BECFD5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</w:p>
    <w:p w14:paraId="7138076D" w14:textId="77777777" w:rsidR="00000000" w:rsidRDefault="0060508A">
      <w:pPr>
        <w:ind w:firstLine="709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Мотивированное решение суда изготовлено 07 июня 2022 года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93F10" w14:textId="77777777" w:rsidR="00000000" w:rsidRDefault="0060508A">
      <w:r>
        <w:separator/>
      </w:r>
    </w:p>
  </w:endnote>
  <w:endnote w:type="continuationSeparator" w:id="0">
    <w:p w14:paraId="4AF5344C" w14:textId="77777777" w:rsidR="00000000" w:rsidRDefault="0060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69974" w14:textId="77777777" w:rsidR="00000000" w:rsidRDefault="0060508A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489BBDB" w14:textId="77777777" w:rsidR="00000000" w:rsidRDefault="0060508A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1D3C4" w14:textId="77777777" w:rsidR="00000000" w:rsidRDefault="0060508A">
      <w:r>
        <w:separator/>
      </w:r>
    </w:p>
  </w:footnote>
  <w:footnote w:type="continuationSeparator" w:id="0">
    <w:p w14:paraId="19DF4DBB" w14:textId="77777777" w:rsidR="00000000" w:rsidRDefault="00605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08A"/>
    <w:rsid w:val="0060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F9FAAB6"/>
  <w15:chartTrackingRefBased/>
  <w15:docId w15:val="{A3AC4257-8039-45B7-ABBB-A50AD3B7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4rplc-9">
    <w:name w:val="cat-Sum grp-14 rplc-9"/>
    <w:basedOn w:val="a0"/>
  </w:style>
  <w:style w:type="character" w:customStyle="1" w:styleId="cat-Sumgrp-15rplc-10">
    <w:name w:val="cat-Sum grp-15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4rplc-16">
    <w:name w:val="cat-FIO grp-4 rplc-16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FIOgrp-10rplc-27">
    <w:name w:val="cat-FIO grp-10 rplc-27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4rplc-34">
    <w:name w:val="cat-Sum grp-14 rplc-34"/>
    <w:basedOn w:val="a0"/>
  </w:style>
  <w:style w:type="character" w:customStyle="1" w:styleId="cat-Sumgrp-16rplc-35">
    <w:name w:val="cat-Sum grp-16 rplc-35"/>
    <w:basedOn w:val="a0"/>
  </w:style>
  <w:style w:type="character" w:customStyle="1" w:styleId="cat-Sumgrp-17rplc-36">
    <w:name w:val="cat-Sum grp-17 rplc-36"/>
    <w:basedOn w:val="a0"/>
  </w:style>
  <w:style w:type="character" w:customStyle="1" w:styleId="cat-FIOgrp-10rplc-38">
    <w:name w:val="cat-FIO grp-10 rplc-38"/>
    <w:basedOn w:val="a0"/>
  </w:style>
  <w:style w:type="character" w:customStyle="1" w:styleId="cat-PassportDatagrp-20rplc-41">
    <w:name w:val="cat-PassportData grp-20 rplc-41"/>
    <w:basedOn w:val="a0"/>
  </w:style>
  <w:style w:type="character" w:customStyle="1" w:styleId="cat-Addressgrp-2rplc-43">
    <w:name w:val="cat-Address grp-2 rplc-43"/>
    <w:basedOn w:val="a0"/>
  </w:style>
  <w:style w:type="character" w:customStyle="1" w:styleId="cat-Addressgrp-2rplc-44">
    <w:name w:val="cat-Address grp-2 rplc-44"/>
    <w:basedOn w:val="a0"/>
  </w:style>
  <w:style w:type="character" w:customStyle="1" w:styleId="cat-Sumgrp-18rplc-45">
    <w:name w:val="cat-Sum grp-18 rplc-45"/>
    <w:basedOn w:val="a0"/>
  </w:style>
  <w:style w:type="character" w:customStyle="1" w:styleId="cat-Sumgrp-19rplc-46">
    <w:name w:val="cat-Sum grp-19 rplc-46"/>
    <w:basedOn w:val="a0"/>
  </w:style>
  <w:style w:type="character" w:customStyle="1" w:styleId="cat-Sumgrp-14rplc-47">
    <w:name w:val="cat-Sum grp-14 rplc-47"/>
    <w:basedOn w:val="a0"/>
  </w:style>
  <w:style w:type="character" w:customStyle="1" w:styleId="cat-Sumgrp-14rplc-49">
    <w:name w:val="cat-Sum grp-14 rplc-49"/>
    <w:basedOn w:val="a0"/>
  </w:style>
  <w:style w:type="character" w:customStyle="1" w:styleId="cat-Sumgrp-15rplc-50">
    <w:name w:val="cat-Sum grp-15 rplc-50"/>
    <w:basedOn w:val="a0"/>
  </w:style>
  <w:style w:type="character" w:customStyle="1" w:styleId="cat-Sumgrp-14rplc-54">
    <w:name w:val="cat-Sum grp-14 rplc-54"/>
    <w:basedOn w:val="a0"/>
  </w:style>
  <w:style w:type="character" w:customStyle="1" w:styleId="cat-Sumgrp-15rplc-55">
    <w:name w:val="cat-Sum grp-15 rplc-55"/>
    <w:basedOn w:val="a0"/>
  </w:style>
  <w:style w:type="character" w:customStyle="1" w:styleId="cat-Addressgrp-1rplc-56">
    <w:name w:val="cat-Address grp-1 rplc-56"/>
    <w:basedOn w:val="a0"/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2282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