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28065" w14:textId="77777777" w:rsidR="00691E22" w:rsidRPr="00CA1E20" w:rsidRDefault="000C183E" w:rsidP="000F72E1">
      <w:pPr>
        <w:ind w:right="566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 xml:space="preserve">  </w:t>
      </w:r>
      <w:r w:rsidRPr="00CA1E20">
        <w:rPr>
          <w:b/>
          <w:sz w:val="28"/>
          <w:szCs w:val="28"/>
        </w:rPr>
        <w:t>РЕШЕНИЕ</w:t>
      </w:r>
    </w:p>
    <w:p w14:paraId="55B46A79" w14:textId="77777777" w:rsidR="00691E22" w:rsidRPr="00CA1E20" w:rsidRDefault="000C183E" w:rsidP="00691E22">
      <w:pPr>
        <w:ind w:right="566" w:firstLine="567"/>
        <w:jc w:val="center"/>
        <w:rPr>
          <w:b/>
          <w:sz w:val="28"/>
          <w:szCs w:val="28"/>
        </w:rPr>
      </w:pPr>
      <w:r w:rsidRPr="00CA1E20">
        <w:rPr>
          <w:b/>
          <w:sz w:val="28"/>
          <w:szCs w:val="28"/>
        </w:rPr>
        <w:t>Именем Российской Федерации</w:t>
      </w:r>
    </w:p>
    <w:p w14:paraId="05657E40" w14:textId="77777777" w:rsidR="00691E22" w:rsidRDefault="000C183E" w:rsidP="00691E22">
      <w:pPr>
        <w:ind w:right="566" w:firstLine="567"/>
        <w:jc w:val="both"/>
        <w:rPr>
          <w:sz w:val="28"/>
          <w:szCs w:val="28"/>
        </w:rPr>
      </w:pPr>
    </w:p>
    <w:p w14:paraId="21A90C02" w14:textId="77777777" w:rsidR="00691E22" w:rsidRPr="00CA1E20" w:rsidRDefault="000C183E" w:rsidP="00691E22">
      <w:pPr>
        <w:ind w:right="566" w:firstLine="567"/>
        <w:jc w:val="both"/>
        <w:rPr>
          <w:sz w:val="28"/>
          <w:szCs w:val="28"/>
        </w:rPr>
      </w:pPr>
      <w:r>
        <w:rPr>
          <w:sz w:val="28"/>
          <w:szCs w:val="28"/>
        </w:rPr>
        <w:t>11 апреля</w:t>
      </w:r>
      <w:r w:rsidRPr="00CA1E20">
        <w:rPr>
          <w:sz w:val="28"/>
          <w:szCs w:val="28"/>
        </w:rPr>
        <w:t xml:space="preserve"> 201</w:t>
      </w:r>
      <w:r>
        <w:rPr>
          <w:sz w:val="28"/>
          <w:szCs w:val="28"/>
        </w:rPr>
        <w:t>7</w:t>
      </w:r>
      <w:r w:rsidRPr="00CA1E20">
        <w:rPr>
          <w:sz w:val="28"/>
          <w:szCs w:val="28"/>
        </w:rPr>
        <w:t xml:space="preserve"> года</w:t>
      </w:r>
      <w:r w:rsidRPr="00CA1E20">
        <w:rPr>
          <w:sz w:val="28"/>
          <w:szCs w:val="28"/>
        </w:rPr>
        <w:tab/>
      </w:r>
      <w:r w:rsidRPr="00CA1E20">
        <w:rPr>
          <w:sz w:val="28"/>
          <w:szCs w:val="28"/>
        </w:rPr>
        <w:tab/>
      </w:r>
      <w:r w:rsidRPr="00CA1E20">
        <w:rPr>
          <w:sz w:val="28"/>
          <w:szCs w:val="28"/>
        </w:rPr>
        <w:tab/>
      </w:r>
      <w:r w:rsidRPr="00CA1E20">
        <w:rPr>
          <w:sz w:val="28"/>
          <w:szCs w:val="28"/>
        </w:rPr>
        <w:tab/>
      </w:r>
      <w:r w:rsidRPr="00CA1E20">
        <w:rPr>
          <w:sz w:val="28"/>
          <w:szCs w:val="28"/>
        </w:rPr>
        <w:tab/>
      </w:r>
      <w:r w:rsidRPr="00CA1E20">
        <w:rPr>
          <w:sz w:val="28"/>
          <w:szCs w:val="28"/>
        </w:rPr>
        <w:tab/>
        <w:t xml:space="preserve">                  г. Москва</w:t>
      </w:r>
    </w:p>
    <w:p w14:paraId="6D3E6963" w14:textId="77777777" w:rsidR="00691E22" w:rsidRDefault="000C183E" w:rsidP="00691E22">
      <w:pPr>
        <w:ind w:right="566" w:firstLine="567"/>
        <w:jc w:val="both"/>
        <w:rPr>
          <w:sz w:val="28"/>
          <w:szCs w:val="28"/>
        </w:rPr>
      </w:pPr>
    </w:p>
    <w:p w14:paraId="0E5DF1CE" w14:textId="77777777" w:rsidR="00691E22" w:rsidRDefault="000C183E" w:rsidP="00691E22">
      <w:pPr>
        <w:ind w:right="566" w:firstLine="567"/>
        <w:jc w:val="both"/>
        <w:rPr>
          <w:sz w:val="28"/>
          <w:szCs w:val="28"/>
        </w:rPr>
      </w:pPr>
      <w:r w:rsidRPr="00CA1E20">
        <w:rPr>
          <w:sz w:val="28"/>
          <w:szCs w:val="28"/>
        </w:rPr>
        <w:t>Т</w:t>
      </w:r>
      <w:r>
        <w:rPr>
          <w:sz w:val="28"/>
          <w:szCs w:val="28"/>
        </w:rPr>
        <w:t>ушинский</w:t>
      </w:r>
      <w:r w:rsidRPr="00CA1E20">
        <w:rPr>
          <w:sz w:val="28"/>
          <w:szCs w:val="28"/>
        </w:rPr>
        <w:t xml:space="preserve"> районный суд г. Москвы в составе</w:t>
      </w:r>
      <w:r>
        <w:rPr>
          <w:sz w:val="28"/>
          <w:szCs w:val="28"/>
        </w:rPr>
        <w:t>:</w:t>
      </w:r>
    </w:p>
    <w:p w14:paraId="4512229C" w14:textId="77777777" w:rsidR="00691E22" w:rsidRDefault="000C183E" w:rsidP="00691E22">
      <w:pPr>
        <w:ind w:right="566" w:firstLine="567"/>
        <w:jc w:val="both"/>
        <w:rPr>
          <w:sz w:val="28"/>
          <w:szCs w:val="28"/>
        </w:rPr>
      </w:pPr>
      <w:r w:rsidRPr="00CA1E20">
        <w:rPr>
          <w:sz w:val="28"/>
          <w:szCs w:val="28"/>
        </w:rPr>
        <w:t xml:space="preserve">председательствующего судьи </w:t>
      </w:r>
      <w:r>
        <w:rPr>
          <w:sz w:val="28"/>
          <w:szCs w:val="28"/>
        </w:rPr>
        <w:t>Багринцевой Н.Ю</w:t>
      </w:r>
      <w:r w:rsidRPr="00CA1E20">
        <w:rPr>
          <w:sz w:val="28"/>
          <w:szCs w:val="28"/>
        </w:rPr>
        <w:t xml:space="preserve">. </w:t>
      </w:r>
    </w:p>
    <w:p w14:paraId="63C68C0B" w14:textId="77777777" w:rsidR="00691E22" w:rsidRDefault="000C183E" w:rsidP="00691E22">
      <w:pPr>
        <w:ind w:right="566" w:firstLine="567"/>
        <w:jc w:val="both"/>
        <w:rPr>
          <w:sz w:val="28"/>
          <w:szCs w:val="28"/>
        </w:rPr>
      </w:pPr>
      <w:r w:rsidRPr="00CA1E20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Ма</w:t>
      </w:r>
      <w:r>
        <w:rPr>
          <w:sz w:val="28"/>
          <w:szCs w:val="28"/>
        </w:rPr>
        <w:t>рченко Е.Н.,</w:t>
      </w:r>
      <w:r w:rsidRPr="00CA1E20">
        <w:rPr>
          <w:sz w:val="28"/>
          <w:szCs w:val="28"/>
        </w:rPr>
        <w:t xml:space="preserve"> </w:t>
      </w:r>
    </w:p>
    <w:p w14:paraId="52F765E0" w14:textId="77777777" w:rsidR="00691E22" w:rsidRPr="00CA1E20" w:rsidRDefault="000C183E" w:rsidP="00691E22">
      <w:pPr>
        <w:ind w:right="566" w:firstLine="567"/>
        <w:jc w:val="both"/>
        <w:rPr>
          <w:sz w:val="28"/>
          <w:szCs w:val="28"/>
        </w:rPr>
      </w:pPr>
      <w:r w:rsidRPr="00CA1E20">
        <w:rPr>
          <w:sz w:val="28"/>
          <w:szCs w:val="28"/>
        </w:rPr>
        <w:t xml:space="preserve">рассмотрев в открытом судебном заседании гражданское дело </w:t>
      </w:r>
      <w:r>
        <w:rPr>
          <w:sz w:val="28"/>
          <w:szCs w:val="28"/>
        </w:rPr>
        <w:t xml:space="preserve">                    </w:t>
      </w:r>
      <w:r w:rsidRPr="00CA1E20">
        <w:rPr>
          <w:sz w:val="28"/>
          <w:szCs w:val="28"/>
        </w:rPr>
        <w:t>№ 2-</w:t>
      </w:r>
      <w:r>
        <w:rPr>
          <w:sz w:val="28"/>
          <w:szCs w:val="28"/>
        </w:rPr>
        <w:t xml:space="preserve">1900/2017 </w:t>
      </w:r>
      <w:r w:rsidRPr="00CA1E20">
        <w:rPr>
          <w:sz w:val="28"/>
          <w:szCs w:val="28"/>
        </w:rPr>
        <w:t xml:space="preserve">по исковому заявлению Публичного акционерного общества «Сбербанк России» в лице филиала – Московского банка </w:t>
      </w:r>
      <w:r>
        <w:rPr>
          <w:sz w:val="28"/>
          <w:szCs w:val="28"/>
        </w:rPr>
        <w:t xml:space="preserve">ПАО Сбербанк </w:t>
      </w:r>
      <w:r w:rsidRPr="00CA1E20">
        <w:rPr>
          <w:sz w:val="28"/>
          <w:szCs w:val="28"/>
        </w:rPr>
        <w:t xml:space="preserve">к </w:t>
      </w:r>
      <w:r>
        <w:rPr>
          <w:sz w:val="28"/>
          <w:szCs w:val="28"/>
        </w:rPr>
        <w:t>Виноградову П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Pr="00CA1E20">
        <w:rPr>
          <w:sz w:val="28"/>
          <w:szCs w:val="28"/>
        </w:rPr>
        <w:t>о р</w:t>
      </w:r>
      <w:r>
        <w:rPr>
          <w:sz w:val="28"/>
          <w:szCs w:val="28"/>
        </w:rPr>
        <w:t>асторже</w:t>
      </w:r>
      <w:r>
        <w:rPr>
          <w:sz w:val="28"/>
          <w:szCs w:val="28"/>
        </w:rPr>
        <w:t>нии кредитного договора</w:t>
      </w:r>
      <w:r w:rsidRPr="00CA1E20">
        <w:rPr>
          <w:sz w:val="28"/>
          <w:szCs w:val="28"/>
        </w:rPr>
        <w:t>,</w:t>
      </w:r>
    </w:p>
    <w:p w14:paraId="780C2115" w14:textId="77777777" w:rsidR="00691E22" w:rsidRPr="00CA1E20" w:rsidRDefault="000C183E" w:rsidP="00691E22">
      <w:pPr>
        <w:ind w:right="566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УСТАНОВИЛ</w:t>
      </w:r>
      <w:r w:rsidRPr="00CA1E20">
        <w:rPr>
          <w:sz w:val="28"/>
          <w:szCs w:val="28"/>
        </w:rPr>
        <w:t>:</w:t>
      </w:r>
    </w:p>
    <w:p w14:paraId="045E1340" w14:textId="77777777" w:rsidR="00691E22" w:rsidRPr="00D45A10" w:rsidRDefault="000C183E" w:rsidP="00691E22">
      <w:pPr>
        <w:pStyle w:val="1"/>
        <w:ind w:right="566" w:firstLine="567"/>
        <w:jc w:val="both"/>
        <w:rPr>
          <w:bCs/>
          <w:szCs w:val="28"/>
        </w:rPr>
      </w:pPr>
      <w:r>
        <w:rPr>
          <w:szCs w:val="28"/>
        </w:rPr>
        <w:t>и</w:t>
      </w:r>
      <w:r w:rsidRPr="00CA1E20">
        <w:rPr>
          <w:szCs w:val="28"/>
        </w:rPr>
        <w:t>стец</w:t>
      </w:r>
      <w:r w:rsidRPr="00CA1E20">
        <w:rPr>
          <w:bCs/>
          <w:szCs w:val="28"/>
        </w:rPr>
        <w:t xml:space="preserve"> </w:t>
      </w:r>
      <w:r>
        <w:rPr>
          <w:bCs/>
          <w:szCs w:val="28"/>
        </w:rPr>
        <w:t xml:space="preserve">ПАО </w:t>
      </w:r>
      <w:r w:rsidRPr="00CA1E20">
        <w:rPr>
          <w:bCs/>
          <w:szCs w:val="28"/>
        </w:rPr>
        <w:t>«Сбербанк России» в лице филиала – Московского банка ПАО Сбербанк обратился в суд с иском к ответчику</w:t>
      </w:r>
      <w:r w:rsidRPr="00CA1E20">
        <w:t xml:space="preserve"> </w:t>
      </w:r>
      <w:r w:rsidRPr="00CA1E20">
        <w:rPr>
          <w:bCs/>
          <w:szCs w:val="28"/>
        </w:rPr>
        <w:t>Виноградову П</w:t>
      </w:r>
      <w:r>
        <w:rPr>
          <w:bCs/>
          <w:szCs w:val="28"/>
        </w:rPr>
        <w:t>.</w:t>
      </w:r>
      <w:r w:rsidRPr="00CA1E20">
        <w:rPr>
          <w:bCs/>
          <w:szCs w:val="28"/>
        </w:rPr>
        <w:t>В</w:t>
      </w:r>
      <w:r>
        <w:rPr>
          <w:bCs/>
          <w:szCs w:val="28"/>
        </w:rPr>
        <w:t>.</w:t>
      </w:r>
      <w:r w:rsidRPr="00CA1E20">
        <w:rPr>
          <w:bCs/>
          <w:szCs w:val="28"/>
        </w:rPr>
        <w:t xml:space="preserve"> </w:t>
      </w:r>
      <w:r w:rsidRPr="00CA1E20">
        <w:rPr>
          <w:szCs w:val="28"/>
        </w:rPr>
        <w:t>о р</w:t>
      </w:r>
      <w:r>
        <w:rPr>
          <w:szCs w:val="28"/>
        </w:rPr>
        <w:t>асторжении кредитного договора</w:t>
      </w:r>
      <w:r w:rsidRPr="00CA1E20">
        <w:rPr>
          <w:bCs/>
          <w:szCs w:val="28"/>
        </w:rPr>
        <w:t xml:space="preserve">, указывая в обоснование иска, что </w:t>
      </w:r>
      <w:r>
        <w:rPr>
          <w:bCs/>
          <w:szCs w:val="28"/>
        </w:rPr>
        <w:t>21.10.2013г. между истц</w:t>
      </w:r>
      <w:r>
        <w:rPr>
          <w:bCs/>
          <w:szCs w:val="28"/>
        </w:rPr>
        <w:t xml:space="preserve">ом и ответчиком </w:t>
      </w:r>
      <w:r w:rsidRPr="00CA1E20">
        <w:rPr>
          <w:bCs/>
          <w:szCs w:val="28"/>
        </w:rPr>
        <w:t xml:space="preserve">был заключен кредитный договор </w:t>
      </w:r>
      <w:r>
        <w:rPr>
          <w:bCs/>
          <w:szCs w:val="28"/>
        </w:rPr>
        <w:t xml:space="preserve">     </w:t>
      </w:r>
      <w:r w:rsidRPr="00CA1E20">
        <w:rPr>
          <w:szCs w:val="28"/>
        </w:rPr>
        <w:t xml:space="preserve">№ </w:t>
      </w:r>
      <w:r w:rsidRPr="000F72E1">
        <w:rPr>
          <w:szCs w:val="28"/>
        </w:rPr>
        <w:t>***</w:t>
      </w:r>
      <w:r w:rsidRPr="00CA1E20">
        <w:rPr>
          <w:bCs/>
          <w:szCs w:val="28"/>
        </w:rPr>
        <w:t xml:space="preserve"> согласно которому Банк предоставил </w:t>
      </w:r>
      <w:r>
        <w:rPr>
          <w:bCs/>
          <w:szCs w:val="28"/>
        </w:rPr>
        <w:t>Виноградову П.В</w:t>
      </w:r>
      <w:r w:rsidRPr="00CA1E20">
        <w:rPr>
          <w:bCs/>
          <w:szCs w:val="28"/>
        </w:rPr>
        <w:t xml:space="preserve">. кредит в размере </w:t>
      </w:r>
      <w:r>
        <w:rPr>
          <w:bCs/>
          <w:szCs w:val="28"/>
        </w:rPr>
        <w:t>164 263</w:t>
      </w:r>
      <w:r w:rsidRPr="00CA1E20">
        <w:rPr>
          <w:bCs/>
          <w:szCs w:val="28"/>
        </w:rPr>
        <w:t xml:space="preserve"> руб. 00 коп. на срок 60 мес. </w:t>
      </w:r>
      <w:r>
        <w:rPr>
          <w:bCs/>
          <w:szCs w:val="28"/>
        </w:rPr>
        <w:t>под</w:t>
      </w:r>
      <w:r w:rsidRPr="00CA1E20">
        <w:rPr>
          <w:bCs/>
          <w:szCs w:val="28"/>
        </w:rPr>
        <w:t xml:space="preserve"> </w:t>
      </w:r>
      <w:r>
        <w:rPr>
          <w:bCs/>
          <w:szCs w:val="28"/>
        </w:rPr>
        <w:t xml:space="preserve">16,5 </w:t>
      </w:r>
      <w:r w:rsidRPr="00CA1E20">
        <w:rPr>
          <w:bCs/>
          <w:szCs w:val="28"/>
        </w:rPr>
        <w:t>% годовых, а заемщик обязался в установленный договором срок возвратить сумму креди</w:t>
      </w:r>
      <w:r w:rsidRPr="00CA1E20">
        <w:rPr>
          <w:bCs/>
          <w:szCs w:val="28"/>
        </w:rPr>
        <w:t>та и уплатить проценты на неё.</w:t>
      </w:r>
      <w:r>
        <w:rPr>
          <w:bCs/>
          <w:szCs w:val="28"/>
        </w:rPr>
        <w:t xml:space="preserve"> Также истец указывает, что решением Тушинского районного суда г.Москвы от 25.12.2014г. удовлетворены исковые требования ПАО «Сбербанк России» к Виноградову П.В. о взыскании задолженности. </w:t>
      </w:r>
      <w:r w:rsidRPr="00CA1E20">
        <w:rPr>
          <w:szCs w:val="28"/>
        </w:rPr>
        <w:t>В связи с тем, что ответчик обязатель</w:t>
      </w:r>
      <w:r w:rsidRPr="00CA1E20">
        <w:rPr>
          <w:szCs w:val="28"/>
        </w:rPr>
        <w:t xml:space="preserve">ства по кредитному договору надлежащим образом не исполняет, истец </w:t>
      </w:r>
      <w:r>
        <w:rPr>
          <w:szCs w:val="28"/>
        </w:rPr>
        <w:t xml:space="preserve">обратился с настоящим иском в суд и </w:t>
      </w:r>
      <w:r w:rsidRPr="00CA1E20">
        <w:rPr>
          <w:szCs w:val="28"/>
        </w:rPr>
        <w:t xml:space="preserve">просит расторгнуть кредитный договор </w:t>
      </w:r>
      <w:r w:rsidRPr="00D45A10">
        <w:rPr>
          <w:szCs w:val="28"/>
        </w:rPr>
        <w:t>№ 1299282</w:t>
      </w:r>
      <w:r>
        <w:rPr>
          <w:szCs w:val="28"/>
        </w:rPr>
        <w:t xml:space="preserve"> </w:t>
      </w:r>
      <w:r w:rsidRPr="00CA1E20">
        <w:rPr>
          <w:szCs w:val="28"/>
        </w:rPr>
        <w:t xml:space="preserve">от </w:t>
      </w:r>
      <w:r>
        <w:rPr>
          <w:szCs w:val="28"/>
        </w:rPr>
        <w:t>21 октября 2013</w:t>
      </w:r>
      <w:r w:rsidRPr="00CA1E20">
        <w:rPr>
          <w:szCs w:val="28"/>
        </w:rPr>
        <w:t xml:space="preserve"> года, заключенный между </w:t>
      </w:r>
      <w:r>
        <w:rPr>
          <w:szCs w:val="28"/>
        </w:rPr>
        <w:t>П</w:t>
      </w:r>
      <w:r w:rsidRPr="00CA1E20">
        <w:rPr>
          <w:szCs w:val="28"/>
        </w:rPr>
        <w:t>АО «Сбербанк России»</w:t>
      </w:r>
      <w:r>
        <w:rPr>
          <w:szCs w:val="28"/>
        </w:rPr>
        <w:t xml:space="preserve"> в лице </w:t>
      </w:r>
      <w:r w:rsidRPr="0078444D">
        <w:rPr>
          <w:szCs w:val="28"/>
        </w:rPr>
        <w:t>филиала – Московского банка ПАО Сб</w:t>
      </w:r>
      <w:r w:rsidRPr="0078444D">
        <w:rPr>
          <w:szCs w:val="28"/>
        </w:rPr>
        <w:t xml:space="preserve">ербанк </w:t>
      </w:r>
      <w:r w:rsidRPr="00CA1E20">
        <w:rPr>
          <w:szCs w:val="28"/>
        </w:rPr>
        <w:t xml:space="preserve">и </w:t>
      </w:r>
      <w:r>
        <w:rPr>
          <w:szCs w:val="28"/>
        </w:rPr>
        <w:t>Виноградовым Павлом Витальевичем</w:t>
      </w:r>
      <w:r w:rsidRPr="00CA1E20">
        <w:rPr>
          <w:szCs w:val="28"/>
        </w:rPr>
        <w:t xml:space="preserve">, взыскать с ответчика </w:t>
      </w:r>
      <w:r>
        <w:rPr>
          <w:szCs w:val="28"/>
        </w:rPr>
        <w:t>расходы по оплате</w:t>
      </w:r>
      <w:r w:rsidRPr="00CA1E20">
        <w:rPr>
          <w:szCs w:val="28"/>
        </w:rPr>
        <w:t xml:space="preserve"> государственной пошлины в размере </w:t>
      </w:r>
      <w:r>
        <w:rPr>
          <w:szCs w:val="28"/>
        </w:rPr>
        <w:t>6 000</w:t>
      </w:r>
      <w:r w:rsidRPr="00CA1E20">
        <w:rPr>
          <w:szCs w:val="28"/>
        </w:rPr>
        <w:t xml:space="preserve"> руб. </w:t>
      </w:r>
    </w:p>
    <w:p w14:paraId="28153207" w14:textId="77777777" w:rsidR="00691E22" w:rsidRPr="00CA1E20" w:rsidRDefault="000C183E" w:rsidP="00691E22">
      <w:pPr>
        <w:ind w:right="566" w:firstLine="567"/>
        <w:jc w:val="both"/>
        <w:rPr>
          <w:sz w:val="28"/>
          <w:szCs w:val="28"/>
        </w:rPr>
      </w:pPr>
      <w:r w:rsidRPr="00CA1E20">
        <w:rPr>
          <w:sz w:val="28"/>
          <w:szCs w:val="28"/>
        </w:rPr>
        <w:t xml:space="preserve">Представитель истца </w:t>
      </w:r>
      <w:r w:rsidRPr="0078444D">
        <w:rPr>
          <w:sz w:val="28"/>
          <w:szCs w:val="28"/>
        </w:rPr>
        <w:t xml:space="preserve">ПАО «Сбербанк России» в лице филиала – Московского банка ПАО Сбербанк </w:t>
      </w:r>
      <w:r w:rsidRPr="00CA1E20">
        <w:rPr>
          <w:sz w:val="28"/>
          <w:szCs w:val="28"/>
        </w:rPr>
        <w:t>в настоящее в судебное заседание не яв</w:t>
      </w:r>
      <w:r w:rsidRPr="00CA1E20">
        <w:rPr>
          <w:sz w:val="28"/>
          <w:szCs w:val="28"/>
        </w:rPr>
        <w:t>ился, о дате, времени и месте слушания дела извещен, просил о рассмотрении</w:t>
      </w:r>
      <w:r>
        <w:rPr>
          <w:sz w:val="28"/>
          <w:szCs w:val="28"/>
        </w:rPr>
        <w:t xml:space="preserve"> дела без участия представителя</w:t>
      </w:r>
      <w:r w:rsidRPr="00CA1E20">
        <w:rPr>
          <w:sz w:val="28"/>
          <w:szCs w:val="28"/>
        </w:rPr>
        <w:t>.</w:t>
      </w:r>
    </w:p>
    <w:p w14:paraId="502CFDB9" w14:textId="77777777" w:rsidR="00691E22" w:rsidRPr="00CA1E20" w:rsidRDefault="000C183E" w:rsidP="00691E22">
      <w:pPr>
        <w:ind w:right="566" w:firstLine="567"/>
        <w:jc w:val="both"/>
        <w:rPr>
          <w:sz w:val="28"/>
          <w:szCs w:val="28"/>
        </w:rPr>
      </w:pPr>
      <w:r w:rsidRPr="0078444D">
        <w:rPr>
          <w:sz w:val="28"/>
          <w:szCs w:val="28"/>
        </w:rPr>
        <w:t xml:space="preserve">Ответчик </w:t>
      </w:r>
      <w:r>
        <w:rPr>
          <w:sz w:val="28"/>
          <w:szCs w:val="28"/>
        </w:rPr>
        <w:t>Виноградов П.В.</w:t>
      </w:r>
      <w:r w:rsidRPr="0078444D">
        <w:rPr>
          <w:sz w:val="28"/>
          <w:szCs w:val="28"/>
        </w:rPr>
        <w:t xml:space="preserve"> в судебное заседание явился, признал иск в полном объеме, </w:t>
      </w:r>
      <w:r>
        <w:rPr>
          <w:sz w:val="28"/>
          <w:szCs w:val="28"/>
        </w:rPr>
        <w:t xml:space="preserve">о чем представил письменное заявление, </w:t>
      </w:r>
      <w:r w:rsidRPr="0078444D">
        <w:rPr>
          <w:sz w:val="28"/>
          <w:szCs w:val="28"/>
        </w:rPr>
        <w:t>пояснил, что вносил ден</w:t>
      </w:r>
      <w:r>
        <w:rPr>
          <w:sz w:val="28"/>
          <w:szCs w:val="28"/>
        </w:rPr>
        <w:t>ежны</w:t>
      </w:r>
      <w:r>
        <w:rPr>
          <w:sz w:val="28"/>
          <w:szCs w:val="28"/>
        </w:rPr>
        <w:t>е средства</w:t>
      </w:r>
      <w:r w:rsidRPr="0078444D">
        <w:rPr>
          <w:sz w:val="28"/>
          <w:szCs w:val="28"/>
        </w:rPr>
        <w:t xml:space="preserve"> по кредитному договору не в полном объеме.</w:t>
      </w:r>
    </w:p>
    <w:p w14:paraId="690E9179" w14:textId="77777777" w:rsidR="00691E22" w:rsidRPr="00CA1E20" w:rsidRDefault="000C183E" w:rsidP="00691E22">
      <w:pPr>
        <w:pStyle w:val="30"/>
        <w:spacing w:after="0"/>
        <w:ind w:right="566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Суд, выслушав объяснения ответчика, и</w:t>
      </w:r>
      <w:r w:rsidRPr="00CA1E20">
        <w:rPr>
          <w:bCs/>
          <w:sz w:val="28"/>
          <w:szCs w:val="28"/>
        </w:rPr>
        <w:t>сследовав материалы дела, находит иск обоснованным и подлежащим удовлетворению по следующим основаниям.</w:t>
      </w:r>
    </w:p>
    <w:p w14:paraId="6EEFC50B" w14:textId="77777777" w:rsidR="00691E22" w:rsidRPr="00CA1E20" w:rsidRDefault="000C183E" w:rsidP="00691E22">
      <w:pPr>
        <w:pStyle w:val="30"/>
        <w:spacing w:after="0"/>
        <w:ind w:right="566" w:firstLine="567"/>
        <w:jc w:val="both"/>
        <w:rPr>
          <w:bCs/>
          <w:sz w:val="28"/>
          <w:szCs w:val="28"/>
        </w:rPr>
      </w:pPr>
      <w:r w:rsidRPr="00CA1E20">
        <w:rPr>
          <w:bCs/>
          <w:sz w:val="28"/>
          <w:szCs w:val="28"/>
        </w:rPr>
        <w:t>Согласно ст. 309 ГК РФ обязательства должны исполняться надле</w:t>
      </w:r>
      <w:r w:rsidRPr="00CA1E20">
        <w:rPr>
          <w:bCs/>
          <w:sz w:val="28"/>
          <w:szCs w:val="28"/>
        </w:rPr>
        <w:t xml:space="preserve">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</w:t>
      </w:r>
    </w:p>
    <w:p w14:paraId="7F671B06" w14:textId="77777777" w:rsidR="00691E22" w:rsidRPr="00CA1E20" w:rsidRDefault="000C183E" w:rsidP="00691E22">
      <w:pPr>
        <w:pStyle w:val="30"/>
        <w:spacing w:after="0"/>
        <w:ind w:right="566" w:firstLine="567"/>
        <w:jc w:val="both"/>
        <w:rPr>
          <w:bCs/>
          <w:color w:val="000000"/>
          <w:sz w:val="28"/>
          <w:szCs w:val="28"/>
        </w:rPr>
      </w:pPr>
      <w:r w:rsidRPr="00CA1E20">
        <w:rPr>
          <w:bCs/>
          <w:color w:val="000000"/>
          <w:sz w:val="28"/>
          <w:szCs w:val="28"/>
        </w:rPr>
        <w:t xml:space="preserve">В силу ст. 310 ГК РФ </w:t>
      </w:r>
      <w:r w:rsidRPr="00CA1E20">
        <w:rPr>
          <w:bCs/>
          <w:color w:val="000000"/>
          <w:sz w:val="28"/>
          <w:szCs w:val="28"/>
        </w:rPr>
        <w:t xml:space="preserve">односторонний отказ от исполнения обязательства и одностороннее изменение его условий не допускаются, за исключением </w:t>
      </w:r>
      <w:r w:rsidRPr="00CA1E20">
        <w:rPr>
          <w:bCs/>
          <w:color w:val="000000"/>
          <w:sz w:val="28"/>
          <w:szCs w:val="28"/>
        </w:rPr>
        <w:lastRenderedPageBreak/>
        <w:t>случаев, предусмотренных законом. Односторонний отказ от исполнения обязательства, связанного с осуществлением его сторонами предпринимател</w:t>
      </w:r>
      <w:r w:rsidRPr="00CA1E20">
        <w:rPr>
          <w:bCs/>
          <w:color w:val="000000"/>
          <w:sz w:val="28"/>
          <w:szCs w:val="28"/>
        </w:rPr>
        <w:t xml:space="preserve">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 </w:t>
      </w:r>
    </w:p>
    <w:p w14:paraId="3184A1E7" w14:textId="77777777" w:rsidR="00691E22" w:rsidRPr="00CA1E20" w:rsidRDefault="000C183E" w:rsidP="00691E22">
      <w:pPr>
        <w:pStyle w:val="30"/>
        <w:spacing w:after="0"/>
        <w:ind w:right="566" w:firstLine="567"/>
        <w:jc w:val="both"/>
        <w:rPr>
          <w:sz w:val="28"/>
          <w:szCs w:val="28"/>
        </w:rPr>
      </w:pPr>
      <w:r w:rsidRPr="00CA1E20">
        <w:rPr>
          <w:sz w:val="28"/>
          <w:szCs w:val="28"/>
        </w:rPr>
        <w:t xml:space="preserve">В соответствии со ст. 819 ГК РФ по кредитному договору банк или </w:t>
      </w:r>
      <w:r w:rsidRPr="00CA1E20">
        <w:rPr>
          <w:sz w:val="28"/>
          <w:szCs w:val="28"/>
        </w:rPr>
        <w:t>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4843E3F9" w14:textId="77777777" w:rsidR="00691E22" w:rsidRPr="00CA1E20" w:rsidRDefault="000C183E" w:rsidP="00691E22">
      <w:pPr>
        <w:pStyle w:val="ConsNormal"/>
        <w:widowControl/>
        <w:ind w:right="56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1E20">
        <w:rPr>
          <w:rFonts w:ascii="Times New Roman" w:hAnsi="Times New Roman" w:cs="Times New Roman"/>
          <w:sz w:val="28"/>
          <w:szCs w:val="28"/>
        </w:rPr>
        <w:t>К отношениям по кредит</w:t>
      </w:r>
      <w:r w:rsidRPr="00CA1E20">
        <w:rPr>
          <w:rFonts w:ascii="Times New Roman" w:hAnsi="Times New Roman" w:cs="Times New Roman"/>
          <w:sz w:val="28"/>
          <w:szCs w:val="28"/>
        </w:rPr>
        <w:t>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6F8DA51D" w14:textId="77777777" w:rsidR="00691E22" w:rsidRPr="00CA1E20" w:rsidRDefault="000C183E" w:rsidP="00691E22">
      <w:pPr>
        <w:pStyle w:val="a5"/>
        <w:ind w:right="566" w:firstLine="567"/>
        <w:rPr>
          <w:bCs/>
          <w:sz w:val="28"/>
          <w:szCs w:val="28"/>
        </w:rPr>
      </w:pPr>
      <w:r w:rsidRPr="00CA1E20">
        <w:rPr>
          <w:bCs/>
          <w:sz w:val="28"/>
          <w:szCs w:val="28"/>
        </w:rPr>
        <w:t>В силу ст. 807 ГК РФ по договору займа одна сторона (займодавец) перед</w:t>
      </w:r>
      <w:r w:rsidRPr="00CA1E20">
        <w:rPr>
          <w:bCs/>
          <w:sz w:val="28"/>
          <w:szCs w:val="28"/>
        </w:rPr>
        <w:t>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28044BB0" w14:textId="77777777" w:rsidR="00691E22" w:rsidRPr="00CA1E20" w:rsidRDefault="000C183E" w:rsidP="00691E22">
      <w:pPr>
        <w:pStyle w:val="ConsNormal"/>
        <w:widowControl/>
        <w:ind w:right="56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1E20">
        <w:rPr>
          <w:rFonts w:ascii="Times New Roman" w:hAnsi="Times New Roman" w:cs="Times New Roman"/>
          <w:sz w:val="28"/>
          <w:szCs w:val="28"/>
        </w:rPr>
        <w:t>С</w:t>
      </w:r>
      <w:r w:rsidRPr="00CA1E20">
        <w:rPr>
          <w:rFonts w:ascii="Times New Roman" w:hAnsi="Times New Roman" w:cs="Times New Roman"/>
          <w:sz w:val="28"/>
          <w:szCs w:val="28"/>
        </w:rPr>
        <w:t>огласно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</w:t>
      </w:r>
      <w:r w:rsidRPr="00CA1E20">
        <w:rPr>
          <w:rFonts w:ascii="Times New Roman" w:hAnsi="Times New Roman" w:cs="Times New Roman"/>
          <w:sz w:val="28"/>
          <w:szCs w:val="28"/>
        </w:rPr>
        <w:t>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47D8660B" w14:textId="77777777" w:rsidR="00691E22" w:rsidRPr="00CA1E20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CA1E20">
        <w:rPr>
          <w:bCs/>
          <w:sz w:val="28"/>
          <w:szCs w:val="28"/>
        </w:rPr>
        <w:t>В соответствии с ч. 1 ст. 810 ГК РФ заемщик обязан возвратить займодавцу полученную сумму займа в срок и в порядке, которые предусмотрены договором.</w:t>
      </w:r>
    </w:p>
    <w:p w14:paraId="53CF9C4C" w14:textId="77777777" w:rsidR="00691E22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CA1E20">
        <w:rPr>
          <w:bCs/>
          <w:sz w:val="28"/>
          <w:szCs w:val="28"/>
        </w:rPr>
        <w:t xml:space="preserve">В ходе судебного разбирательства из письменных материалов дела установлено, что </w:t>
      </w:r>
      <w:r w:rsidRPr="0078444D">
        <w:rPr>
          <w:bCs/>
          <w:sz w:val="28"/>
          <w:szCs w:val="28"/>
        </w:rPr>
        <w:t>21.10.2013г. между истцом и</w:t>
      </w:r>
      <w:r w:rsidRPr="0078444D">
        <w:rPr>
          <w:bCs/>
          <w:sz w:val="28"/>
          <w:szCs w:val="28"/>
        </w:rPr>
        <w:t xml:space="preserve"> ответчиком б</w:t>
      </w:r>
      <w:r>
        <w:rPr>
          <w:bCs/>
          <w:sz w:val="28"/>
          <w:szCs w:val="28"/>
        </w:rPr>
        <w:t xml:space="preserve">ыл заключен кредитный договор </w:t>
      </w:r>
      <w:r w:rsidRPr="0078444D">
        <w:rPr>
          <w:bCs/>
          <w:sz w:val="28"/>
          <w:szCs w:val="28"/>
        </w:rPr>
        <w:t>№ 1299282, согласно которому Банк предоставил Виноградову П.В. кредит в размере 164 263 руб. 00 коп. на срок 60 мес. под 16,5 % годовых</w:t>
      </w:r>
      <w:r>
        <w:rPr>
          <w:bCs/>
          <w:sz w:val="28"/>
          <w:szCs w:val="28"/>
        </w:rPr>
        <w:t xml:space="preserve"> (л.д. 12-24).</w:t>
      </w:r>
    </w:p>
    <w:p w14:paraId="5EABE374" w14:textId="77777777" w:rsidR="00691E22" w:rsidRDefault="000C183E" w:rsidP="00691E22">
      <w:pPr>
        <w:ind w:right="566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Pr="0078444D">
        <w:rPr>
          <w:bCs/>
          <w:sz w:val="28"/>
          <w:szCs w:val="28"/>
        </w:rPr>
        <w:t>ешением Тушинского районного суда г.Москвы от 25.12.2014г. удо</w:t>
      </w:r>
      <w:r w:rsidRPr="0078444D">
        <w:rPr>
          <w:bCs/>
          <w:sz w:val="28"/>
          <w:szCs w:val="28"/>
        </w:rPr>
        <w:t>влетворены исковые требования ПАО «Сбербанк России» к Виноградову П.В. о взыскании задолженности</w:t>
      </w:r>
      <w:r>
        <w:rPr>
          <w:bCs/>
          <w:sz w:val="28"/>
          <w:szCs w:val="28"/>
        </w:rPr>
        <w:t>.</w:t>
      </w:r>
    </w:p>
    <w:p w14:paraId="0341BCCD" w14:textId="77777777" w:rsidR="00691E22" w:rsidRPr="00CA1E20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CA1E20">
        <w:rPr>
          <w:bCs/>
          <w:sz w:val="28"/>
          <w:szCs w:val="28"/>
        </w:rPr>
        <w:t>Данные обстоятельства подтверждаются материалами дела, у суда сомнений не вызывают, сторонами не оспорены.</w:t>
      </w:r>
    </w:p>
    <w:p w14:paraId="0BF4A7EB" w14:textId="77777777" w:rsidR="00691E22" w:rsidRDefault="000C183E" w:rsidP="00691E22">
      <w:pPr>
        <w:ind w:right="566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Согласно ст. 61 ГПК РФ о</w:t>
      </w:r>
      <w:r w:rsidRPr="003F7055">
        <w:rPr>
          <w:bCs/>
          <w:sz w:val="28"/>
          <w:szCs w:val="28"/>
        </w:rPr>
        <w:t>бстоятельства, установленны</w:t>
      </w:r>
      <w:r w:rsidRPr="003F7055">
        <w:rPr>
          <w:bCs/>
          <w:sz w:val="28"/>
          <w:szCs w:val="28"/>
        </w:rPr>
        <w:t>е вступившим в законную силу судебным постановлением по ранее рассмотренному делу, обязательны для суда. Указанные обстоятельства не доказываются вновь и не подлежат оспариванию при рассмотрении другого дела, в котором участвуют те же лица.</w:t>
      </w:r>
    </w:p>
    <w:p w14:paraId="43DA92A1" w14:textId="77777777" w:rsidR="00691E22" w:rsidRDefault="000C183E" w:rsidP="00691E22">
      <w:pPr>
        <w:ind w:right="566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Таким образом, </w:t>
      </w:r>
      <w:r>
        <w:rPr>
          <w:bCs/>
          <w:sz w:val="28"/>
          <w:szCs w:val="28"/>
        </w:rPr>
        <w:t xml:space="preserve">при постановлении решения суда </w:t>
      </w:r>
      <w:r w:rsidRPr="003F7055">
        <w:rPr>
          <w:bCs/>
          <w:sz w:val="28"/>
          <w:szCs w:val="28"/>
        </w:rPr>
        <w:t xml:space="preserve"> от 25.12.2014г</w:t>
      </w:r>
      <w:r>
        <w:rPr>
          <w:bCs/>
          <w:sz w:val="28"/>
          <w:szCs w:val="28"/>
        </w:rPr>
        <w:t>.</w:t>
      </w:r>
      <w:r w:rsidRPr="003F7055">
        <w:rPr>
          <w:bCs/>
          <w:sz w:val="28"/>
          <w:szCs w:val="28"/>
        </w:rPr>
        <w:t xml:space="preserve"> в ходе судебного разбирательства</w:t>
      </w:r>
      <w:r>
        <w:rPr>
          <w:bCs/>
          <w:sz w:val="28"/>
          <w:szCs w:val="28"/>
        </w:rPr>
        <w:t xml:space="preserve"> был бесспорно</w:t>
      </w:r>
      <w:r w:rsidRPr="003F7055">
        <w:rPr>
          <w:bCs/>
          <w:sz w:val="28"/>
          <w:szCs w:val="28"/>
        </w:rPr>
        <w:t xml:space="preserve"> установлен факт ненадлежащего исполнения ответчиком  обязательств по кредитному договору № </w:t>
      </w:r>
      <w:r w:rsidRPr="000F72E1">
        <w:rPr>
          <w:bCs/>
          <w:sz w:val="28"/>
          <w:szCs w:val="28"/>
        </w:rPr>
        <w:t>***</w:t>
      </w:r>
      <w:r>
        <w:rPr>
          <w:bCs/>
          <w:sz w:val="28"/>
          <w:szCs w:val="28"/>
        </w:rPr>
        <w:t xml:space="preserve"> </w:t>
      </w:r>
      <w:r w:rsidRPr="003F7055">
        <w:rPr>
          <w:bCs/>
          <w:sz w:val="28"/>
          <w:szCs w:val="28"/>
        </w:rPr>
        <w:t xml:space="preserve">от </w:t>
      </w:r>
      <w:r>
        <w:rPr>
          <w:bCs/>
          <w:sz w:val="28"/>
          <w:szCs w:val="28"/>
        </w:rPr>
        <w:t>2</w:t>
      </w:r>
      <w:r w:rsidRPr="003F7055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октября </w:t>
      </w:r>
      <w:r w:rsidRPr="003F7055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13</w:t>
      </w:r>
      <w:r w:rsidRPr="003F7055">
        <w:rPr>
          <w:bCs/>
          <w:sz w:val="28"/>
          <w:szCs w:val="28"/>
        </w:rPr>
        <w:t xml:space="preserve"> года.</w:t>
      </w:r>
    </w:p>
    <w:p w14:paraId="3337F40F" w14:textId="77777777" w:rsidR="00691E22" w:rsidRPr="00CA1E20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CA1E20">
        <w:rPr>
          <w:bCs/>
          <w:sz w:val="28"/>
          <w:szCs w:val="28"/>
        </w:rPr>
        <w:t>В обосновании своих исковых требований, и</w:t>
      </w:r>
      <w:r w:rsidRPr="00CA1E20">
        <w:rPr>
          <w:bCs/>
          <w:sz w:val="28"/>
          <w:szCs w:val="28"/>
        </w:rPr>
        <w:t xml:space="preserve">стец указывает, что ответчик неоднократно нарушал условия кредитного договора, в связи с чем, у него перед банком образовалась задолженность, которая до настоящего времени </w:t>
      </w:r>
      <w:r>
        <w:rPr>
          <w:bCs/>
          <w:sz w:val="28"/>
          <w:szCs w:val="28"/>
        </w:rPr>
        <w:t>им не погашена, убытки банка от нарушений условий договора ответчиком полностью лиша</w:t>
      </w:r>
      <w:r>
        <w:rPr>
          <w:bCs/>
          <w:sz w:val="28"/>
          <w:szCs w:val="28"/>
        </w:rPr>
        <w:t xml:space="preserve">ют банк финансовой выгоды, на которую он вправе был рассчитывать, заключая кредитный договор. </w:t>
      </w:r>
    </w:p>
    <w:p w14:paraId="049ABC3E" w14:textId="77777777" w:rsidR="00691E22" w:rsidRPr="00CA1E20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CA1E20">
        <w:rPr>
          <w:bCs/>
          <w:sz w:val="28"/>
          <w:szCs w:val="28"/>
        </w:rPr>
        <w:t>Оснований не доверять объяснениям истца, изложенным в исковом заявлении, у суда не имеется, поскольку они подтверждаются материалами дела и никем не оспорены.</w:t>
      </w:r>
    </w:p>
    <w:p w14:paraId="3F34535E" w14:textId="77777777" w:rsidR="00691E22" w:rsidRPr="0078444D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78444D">
        <w:rPr>
          <w:bCs/>
          <w:sz w:val="28"/>
          <w:szCs w:val="28"/>
        </w:rPr>
        <w:t>Яв</w:t>
      </w:r>
      <w:r w:rsidRPr="0078444D">
        <w:rPr>
          <w:bCs/>
          <w:sz w:val="28"/>
          <w:szCs w:val="28"/>
        </w:rPr>
        <w:t xml:space="preserve">ившийся в судебное заседание ответчик </w:t>
      </w:r>
      <w:r>
        <w:rPr>
          <w:bCs/>
          <w:sz w:val="28"/>
          <w:szCs w:val="28"/>
        </w:rPr>
        <w:t xml:space="preserve">Виноградов П.В. </w:t>
      </w:r>
      <w:r w:rsidRPr="0078444D">
        <w:rPr>
          <w:bCs/>
          <w:sz w:val="28"/>
          <w:szCs w:val="28"/>
        </w:rPr>
        <w:t>исковые требования признал в полном объеме.</w:t>
      </w:r>
    </w:p>
    <w:p w14:paraId="556F0381" w14:textId="77777777" w:rsidR="00691E22" w:rsidRPr="0078444D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78444D">
        <w:rPr>
          <w:bCs/>
          <w:sz w:val="28"/>
          <w:szCs w:val="28"/>
        </w:rPr>
        <w:t>Последствия принятия судом признания иска, предусмотренные ст. 173 ГПК РФ ответчику разъяснены и понятны.</w:t>
      </w:r>
    </w:p>
    <w:p w14:paraId="1EE65B36" w14:textId="77777777" w:rsidR="00691E22" w:rsidRPr="0078444D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78444D">
        <w:rPr>
          <w:bCs/>
          <w:sz w:val="28"/>
          <w:szCs w:val="28"/>
        </w:rPr>
        <w:t>При указанных обстоятельствах, суд принимает признан</w:t>
      </w:r>
      <w:r w:rsidRPr="0078444D">
        <w:rPr>
          <w:bCs/>
          <w:sz w:val="28"/>
          <w:szCs w:val="28"/>
        </w:rPr>
        <w:t>ие иска ответчиком в соответствии со ст. ст. 39, 173 ГПК РФ, поскольку оно не противоречит закону и не нарушает права и законные интересы сторон и других лиц.</w:t>
      </w:r>
    </w:p>
    <w:p w14:paraId="0645D6F3" w14:textId="77777777" w:rsidR="00691E22" w:rsidRPr="00D16910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D16910">
        <w:rPr>
          <w:bCs/>
          <w:sz w:val="28"/>
          <w:szCs w:val="28"/>
        </w:rPr>
        <w:t>В силу требований ч. 3 ст. 425 ГК РФ законом или договором может быть предусмотрено, что окончани</w:t>
      </w:r>
      <w:r w:rsidRPr="00D16910">
        <w:rPr>
          <w:bCs/>
          <w:sz w:val="28"/>
          <w:szCs w:val="28"/>
        </w:rPr>
        <w:t>е срока действия договора влечет прекращение обязательств сторон по договору. Договор, в котором отсутствует такое условие, признается действующим до определенного в нем момента окончания исполнения сторонами обязательства.</w:t>
      </w:r>
    </w:p>
    <w:p w14:paraId="4053E1D3" w14:textId="77777777" w:rsidR="00691E22" w:rsidRPr="00D16910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D16910">
        <w:rPr>
          <w:bCs/>
          <w:sz w:val="28"/>
          <w:szCs w:val="28"/>
        </w:rPr>
        <w:t xml:space="preserve">В соответствии со ст. 450 ГК РФ </w:t>
      </w:r>
      <w:r w:rsidRPr="00D16910">
        <w:rPr>
          <w:bCs/>
          <w:sz w:val="28"/>
          <w:szCs w:val="28"/>
        </w:rPr>
        <w:t>изменение и расторжение договора возможны по соглашению сторон, если иное не предусмотрено настоящим Кодексом, другими законами или договором.</w:t>
      </w:r>
    </w:p>
    <w:p w14:paraId="6D0B224F" w14:textId="77777777" w:rsidR="00691E22" w:rsidRPr="00D16910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D16910">
        <w:rPr>
          <w:bCs/>
          <w:sz w:val="28"/>
          <w:szCs w:val="28"/>
        </w:rPr>
        <w:t>По требованию одной из сторон договор может быть изменен или расторгнут по решению суда только:</w:t>
      </w:r>
    </w:p>
    <w:p w14:paraId="5F30158D" w14:textId="77777777" w:rsidR="00691E22" w:rsidRPr="00D16910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D16910">
        <w:rPr>
          <w:bCs/>
          <w:sz w:val="28"/>
          <w:szCs w:val="28"/>
        </w:rPr>
        <w:t>1) при существенн</w:t>
      </w:r>
      <w:r w:rsidRPr="00D16910">
        <w:rPr>
          <w:bCs/>
          <w:sz w:val="28"/>
          <w:szCs w:val="28"/>
        </w:rPr>
        <w:t>ом нарушении договора другой стороной;</w:t>
      </w:r>
    </w:p>
    <w:p w14:paraId="52B7AEF1" w14:textId="77777777" w:rsidR="00691E22" w:rsidRPr="00D16910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D16910">
        <w:rPr>
          <w:bCs/>
          <w:sz w:val="28"/>
          <w:szCs w:val="28"/>
        </w:rPr>
        <w:t>2) в иных случаях, предусмотренных настоящим Кодексом, другими законами или договором.</w:t>
      </w:r>
    </w:p>
    <w:p w14:paraId="6BBF42E4" w14:textId="77777777" w:rsidR="00691E22" w:rsidRPr="00D16910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D16910">
        <w:rPr>
          <w:bCs/>
          <w:sz w:val="28"/>
          <w:szCs w:val="28"/>
        </w:rPr>
        <w:t xml:space="preserve">Существенным признается нарушение договора одной из сторон, которое влечет для другой стороны такой ущерб, что она в значительной </w:t>
      </w:r>
      <w:r w:rsidRPr="00D16910">
        <w:rPr>
          <w:bCs/>
          <w:sz w:val="28"/>
          <w:szCs w:val="28"/>
        </w:rPr>
        <w:t>степени лишается того, на что была вправе рассчитывать при заключении договора.</w:t>
      </w:r>
    </w:p>
    <w:p w14:paraId="237621E3" w14:textId="77777777" w:rsidR="00691E22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D16910">
        <w:rPr>
          <w:bCs/>
          <w:sz w:val="28"/>
          <w:szCs w:val="28"/>
        </w:rPr>
        <w:t xml:space="preserve">Как установлено судом выше, </w:t>
      </w:r>
      <w:r>
        <w:rPr>
          <w:bCs/>
          <w:sz w:val="28"/>
          <w:szCs w:val="28"/>
        </w:rPr>
        <w:t>Виноградов П.В.</w:t>
      </w:r>
      <w:r w:rsidRPr="00D16910">
        <w:rPr>
          <w:bCs/>
          <w:sz w:val="28"/>
          <w:szCs w:val="28"/>
        </w:rPr>
        <w:t xml:space="preserve"> обязательства по заключенному кредитному договору надлежащим образом не исполняет. Данное обстоятельство суд рассматривает, как суще</w:t>
      </w:r>
      <w:r w:rsidRPr="00D16910">
        <w:rPr>
          <w:bCs/>
          <w:sz w:val="28"/>
          <w:szCs w:val="28"/>
        </w:rPr>
        <w:t>ственное нарушение заключенного между сторонами договора</w:t>
      </w:r>
      <w:r>
        <w:rPr>
          <w:bCs/>
          <w:sz w:val="28"/>
          <w:szCs w:val="28"/>
        </w:rPr>
        <w:t>.</w:t>
      </w:r>
    </w:p>
    <w:p w14:paraId="05FEBB17" w14:textId="77777777" w:rsidR="00691E22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D16910">
        <w:rPr>
          <w:bCs/>
          <w:sz w:val="28"/>
          <w:szCs w:val="28"/>
        </w:rPr>
        <w:t xml:space="preserve">Таким образом, оценивая собранные по делу доказательства в их совокупности, учитывая признание иска ответчиком, суд находит исковые требования </w:t>
      </w:r>
      <w:r>
        <w:rPr>
          <w:bCs/>
          <w:sz w:val="28"/>
          <w:szCs w:val="28"/>
        </w:rPr>
        <w:t>Публичного</w:t>
      </w:r>
      <w:r w:rsidRPr="00D16910">
        <w:rPr>
          <w:bCs/>
          <w:sz w:val="28"/>
          <w:szCs w:val="28"/>
        </w:rPr>
        <w:t xml:space="preserve"> акционерного общества «Сбербанк России» в ли</w:t>
      </w:r>
      <w:r w:rsidRPr="00D16910">
        <w:rPr>
          <w:bCs/>
          <w:sz w:val="28"/>
          <w:szCs w:val="28"/>
        </w:rPr>
        <w:t xml:space="preserve">це Московского банка </w:t>
      </w:r>
      <w:r>
        <w:rPr>
          <w:bCs/>
          <w:sz w:val="28"/>
          <w:szCs w:val="28"/>
        </w:rPr>
        <w:t>П</w:t>
      </w:r>
      <w:r w:rsidRPr="00D16910">
        <w:rPr>
          <w:bCs/>
          <w:sz w:val="28"/>
          <w:szCs w:val="28"/>
        </w:rPr>
        <w:t xml:space="preserve">АО «Сбербанк России» о </w:t>
      </w:r>
      <w:r>
        <w:rPr>
          <w:bCs/>
          <w:sz w:val="28"/>
          <w:szCs w:val="28"/>
        </w:rPr>
        <w:t xml:space="preserve"> расторжении кредитного </w:t>
      </w:r>
      <w:r>
        <w:rPr>
          <w:bCs/>
          <w:sz w:val="28"/>
          <w:szCs w:val="28"/>
        </w:rPr>
        <w:lastRenderedPageBreak/>
        <w:t>договора</w:t>
      </w:r>
      <w:r w:rsidRPr="00D16910">
        <w:rPr>
          <w:bCs/>
          <w:sz w:val="28"/>
          <w:szCs w:val="28"/>
        </w:rPr>
        <w:t xml:space="preserve"> законными, обоснованными и соответствующими условиям указанного договора, в связи с чем, суд на основании ст. 451 ГК РФ считает возможным расторгнуть кредитный договор </w:t>
      </w:r>
      <w:r>
        <w:rPr>
          <w:bCs/>
          <w:sz w:val="28"/>
          <w:szCs w:val="28"/>
        </w:rPr>
        <w:t xml:space="preserve">№ 1299282 </w:t>
      </w:r>
      <w:r>
        <w:rPr>
          <w:bCs/>
          <w:sz w:val="28"/>
          <w:szCs w:val="28"/>
        </w:rPr>
        <w:t>от 21.10.2013</w:t>
      </w:r>
      <w:r w:rsidRPr="00D16910">
        <w:rPr>
          <w:bCs/>
          <w:sz w:val="28"/>
          <w:szCs w:val="28"/>
        </w:rPr>
        <w:t>г., заключенны</w:t>
      </w:r>
      <w:r>
        <w:rPr>
          <w:bCs/>
          <w:sz w:val="28"/>
          <w:szCs w:val="28"/>
        </w:rPr>
        <w:t>й между ПАО</w:t>
      </w:r>
      <w:r w:rsidRPr="00D1691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Pr="00D16910">
        <w:rPr>
          <w:bCs/>
          <w:sz w:val="28"/>
          <w:szCs w:val="28"/>
        </w:rPr>
        <w:t>Сбербанк</w:t>
      </w:r>
      <w:r>
        <w:rPr>
          <w:bCs/>
          <w:sz w:val="28"/>
          <w:szCs w:val="28"/>
        </w:rPr>
        <w:t xml:space="preserve"> России»</w:t>
      </w:r>
      <w:r w:rsidRPr="00D16910">
        <w:rPr>
          <w:bCs/>
          <w:sz w:val="28"/>
          <w:szCs w:val="28"/>
        </w:rPr>
        <w:t xml:space="preserve">  и  </w:t>
      </w:r>
      <w:r>
        <w:rPr>
          <w:bCs/>
          <w:sz w:val="28"/>
          <w:szCs w:val="28"/>
        </w:rPr>
        <w:t>Виноградовым П</w:t>
      </w:r>
      <w:r w:rsidRPr="00D16910">
        <w:rPr>
          <w:bCs/>
          <w:sz w:val="28"/>
          <w:szCs w:val="28"/>
        </w:rPr>
        <w:t>.В.</w:t>
      </w:r>
    </w:p>
    <w:p w14:paraId="185C089F" w14:textId="77777777" w:rsidR="00691E22" w:rsidRPr="003F7055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3F7055">
        <w:rPr>
          <w:bCs/>
          <w:sz w:val="28"/>
          <w:szCs w:val="28"/>
        </w:rPr>
        <w:t xml:space="preserve">Удовлетворяя требования истца, в силу ст. 98 ГПК РФ, суд взыскивает с ответчика в пользу истца возврат государственной пошлины, в размере 6 </w:t>
      </w:r>
      <w:r>
        <w:rPr>
          <w:bCs/>
          <w:sz w:val="28"/>
          <w:szCs w:val="28"/>
        </w:rPr>
        <w:t>000</w:t>
      </w:r>
      <w:r w:rsidRPr="003F7055">
        <w:rPr>
          <w:bCs/>
          <w:sz w:val="28"/>
          <w:szCs w:val="28"/>
        </w:rPr>
        <w:t xml:space="preserve"> руб., уплаченной истцом при подач</w:t>
      </w:r>
      <w:r w:rsidRPr="003F7055">
        <w:rPr>
          <w:bCs/>
          <w:sz w:val="28"/>
          <w:szCs w:val="28"/>
        </w:rPr>
        <w:t>е иска в суд.</w:t>
      </w:r>
    </w:p>
    <w:p w14:paraId="1DC37622" w14:textId="77777777" w:rsidR="00691E22" w:rsidRDefault="000C183E" w:rsidP="00691E22">
      <w:pPr>
        <w:ind w:right="566" w:firstLine="567"/>
        <w:jc w:val="both"/>
        <w:rPr>
          <w:bCs/>
          <w:sz w:val="28"/>
          <w:szCs w:val="28"/>
        </w:rPr>
      </w:pPr>
      <w:r w:rsidRPr="003F7055">
        <w:rPr>
          <w:bCs/>
          <w:sz w:val="28"/>
          <w:szCs w:val="28"/>
        </w:rPr>
        <w:t>На основании вышеизложенного, руководствуясь ст. ст. 194-199 ГПК РФ, суд</w:t>
      </w:r>
    </w:p>
    <w:p w14:paraId="6E97BCEE" w14:textId="77777777" w:rsidR="00691E22" w:rsidRPr="00CA1E20" w:rsidRDefault="000C183E" w:rsidP="00691E22">
      <w:pPr>
        <w:ind w:right="566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РЕШИЛ</w:t>
      </w:r>
      <w:r w:rsidRPr="00CA1E20">
        <w:rPr>
          <w:sz w:val="28"/>
          <w:szCs w:val="28"/>
        </w:rPr>
        <w:t>:</w:t>
      </w:r>
    </w:p>
    <w:p w14:paraId="4E37FAB5" w14:textId="77777777" w:rsidR="00691E22" w:rsidRDefault="000C183E" w:rsidP="00691E22">
      <w:pPr>
        <w:pStyle w:val="aa"/>
        <w:ind w:right="56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исковые требования </w:t>
      </w:r>
      <w:r w:rsidRPr="003F7055">
        <w:rPr>
          <w:rFonts w:ascii="Times New Roman" w:hAnsi="Times New Roman"/>
          <w:sz w:val="28"/>
          <w:szCs w:val="28"/>
        </w:rPr>
        <w:t>Публичного акционерного общества «Сбербанк России» в лице филиала – Московского банка ПАО Сбербанк к Виноградову П</w:t>
      </w:r>
      <w:r>
        <w:rPr>
          <w:rFonts w:ascii="Times New Roman" w:hAnsi="Times New Roman"/>
          <w:sz w:val="28"/>
          <w:szCs w:val="28"/>
        </w:rPr>
        <w:t>.</w:t>
      </w:r>
      <w:r w:rsidRPr="003F7055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.</w:t>
      </w:r>
      <w:r w:rsidRPr="003F7055">
        <w:rPr>
          <w:rFonts w:ascii="Times New Roman" w:hAnsi="Times New Roman"/>
          <w:sz w:val="28"/>
          <w:szCs w:val="28"/>
        </w:rPr>
        <w:t xml:space="preserve"> о расторжении кредитного</w:t>
      </w:r>
      <w:r w:rsidRPr="003F7055">
        <w:rPr>
          <w:rFonts w:ascii="Times New Roman" w:hAnsi="Times New Roman"/>
          <w:sz w:val="28"/>
          <w:szCs w:val="28"/>
        </w:rPr>
        <w:t xml:space="preserve"> договора</w:t>
      </w:r>
      <w:r>
        <w:rPr>
          <w:rFonts w:ascii="Times New Roman" w:hAnsi="Times New Roman"/>
          <w:sz w:val="28"/>
          <w:szCs w:val="28"/>
        </w:rPr>
        <w:t xml:space="preserve"> – удовлетворить. </w:t>
      </w:r>
    </w:p>
    <w:p w14:paraId="5499E285" w14:textId="77777777" w:rsidR="00691E22" w:rsidRPr="00CA1E20" w:rsidRDefault="000C183E" w:rsidP="00691E22">
      <w:pPr>
        <w:pStyle w:val="aa"/>
        <w:ind w:right="566" w:firstLine="567"/>
        <w:jc w:val="both"/>
        <w:rPr>
          <w:rFonts w:ascii="Times New Roman" w:hAnsi="Times New Roman"/>
          <w:sz w:val="28"/>
          <w:szCs w:val="28"/>
        </w:rPr>
      </w:pPr>
      <w:r w:rsidRPr="00CA1E20">
        <w:rPr>
          <w:rFonts w:ascii="Times New Roman" w:hAnsi="Times New Roman"/>
          <w:sz w:val="28"/>
          <w:szCs w:val="28"/>
        </w:rPr>
        <w:t xml:space="preserve">Расторгнуть </w:t>
      </w:r>
      <w:r w:rsidRPr="00CA1E20">
        <w:rPr>
          <w:rFonts w:ascii="Times New Roman" w:hAnsi="Times New Roman"/>
          <w:bCs/>
          <w:sz w:val="28"/>
          <w:szCs w:val="28"/>
        </w:rPr>
        <w:t xml:space="preserve">кредитный договор </w:t>
      </w:r>
      <w:r w:rsidRPr="003F7055">
        <w:rPr>
          <w:rFonts w:ascii="Times New Roman" w:hAnsi="Times New Roman"/>
          <w:sz w:val="28"/>
          <w:szCs w:val="28"/>
        </w:rPr>
        <w:t xml:space="preserve">№ </w:t>
      </w:r>
      <w:r w:rsidRPr="000F72E1">
        <w:rPr>
          <w:rFonts w:ascii="Times New Roman" w:hAnsi="Times New Roman"/>
          <w:sz w:val="28"/>
          <w:szCs w:val="28"/>
        </w:rPr>
        <w:t>***</w:t>
      </w:r>
      <w:r w:rsidRPr="003F7055">
        <w:rPr>
          <w:rFonts w:ascii="Times New Roman" w:hAnsi="Times New Roman"/>
          <w:sz w:val="28"/>
          <w:szCs w:val="28"/>
        </w:rPr>
        <w:t xml:space="preserve"> от 21.10.2013г., заключенный между ПАО «Сбербанк России» в лице филиала – Московского банка ПАО Сбербанк </w:t>
      </w:r>
      <w:r w:rsidRPr="00CA1E20">
        <w:rPr>
          <w:rFonts w:ascii="Times New Roman" w:hAnsi="Times New Roman"/>
          <w:sz w:val="28"/>
          <w:szCs w:val="28"/>
        </w:rPr>
        <w:t xml:space="preserve"> и</w:t>
      </w:r>
      <w:r w:rsidRPr="00CA1E2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Виноградовым П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 w:rsidRPr="00CA1E20">
        <w:rPr>
          <w:rFonts w:ascii="Times New Roman" w:hAnsi="Times New Roman"/>
          <w:sz w:val="28"/>
          <w:szCs w:val="28"/>
        </w:rPr>
        <w:t>.</w:t>
      </w:r>
    </w:p>
    <w:p w14:paraId="2E93F051" w14:textId="77777777" w:rsidR="00691E22" w:rsidRDefault="000C183E" w:rsidP="00691E22">
      <w:pPr>
        <w:ind w:right="566" w:firstLine="567"/>
        <w:jc w:val="both"/>
        <w:rPr>
          <w:sz w:val="28"/>
          <w:szCs w:val="28"/>
        </w:rPr>
      </w:pPr>
      <w:r w:rsidRPr="00CA1E20">
        <w:rPr>
          <w:sz w:val="28"/>
          <w:szCs w:val="28"/>
        </w:rPr>
        <w:t xml:space="preserve">Взыскать с </w:t>
      </w:r>
      <w:r>
        <w:rPr>
          <w:sz w:val="28"/>
          <w:szCs w:val="28"/>
        </w:rPr>
        <w:t xml:space="preserve"> </w:t>
      </w:r>
      <w:r w:rsidRPr="003F7055">
        <w:rPr>
          <w:sz w:val="28"/>
          <w:szCs w:val="28"/>
        </w:rPr>
        <w:t>Виноградов</w:t>
      </w:r>
      <w:r>
        <w:rPr>
          <w:sz w:val="28"/>
          <w:szCs w:val="28"/>
        </w:rPr>
        <w:t>а</w:t>
      </w:r>
      <w:r w:rsidRPr="003F7055">
        <w:rPr>
          <w:sz w:val="28"/>
          <w:szCs w:val="28"/>
        </w:rPr>
        <w:t xml:space="preserve"> П</w:t>
      </w:r>
      <w:r>
        <w:rPr>
          <w:sz w:val="28"/>
          <w:szCs w:val="28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Pr="00CA1E20">
        <w:rPr>
          <w:sz w:val="28"/>
          <w:szCs w:val="28"/>
        </w:rPr>
        <w:t>в пользу Публичного акционерного обще</w:t>
      </w:r>
      <w:r w:rsidRPr="00CA1E20">
        <w:rPr>
          <w:sz w:val="28"/>
          <w:szCs w:val="28"/>
        </w:rPr>
        <w:t xml:space="preserve">ства «Сбербанк России» в лице филиала - Московского банка </w:t>
      </w:r>
      <w:r>
        <w:rPr>
          <w:sz w:val="28"/>
          <w:szCs w:val="28"/>
        </w:rPr>
        <w:t>расходы по оплате</w:t>
      </w:r>
      <w:r w:rsidRPr="00CA1E20">
        <w:rPr>
          <w:sz w:val="28"/>
          <w:szCs w:val="28"/>
        </w:rPr>
        <w:t xml:space="preserve"> государственной пошлины в размере </w:t>
      </w:r>
      <w:r>
        <w:rPr>
          <w:sz w:val="28"/>
          <w:szCs w:val="28"/>
        </w:rPr>
        <w:t xml:space="preserve">6 000 </w:t>
      </w:r>
      <w:r w:rsidRPr="00CA1E20">
        <w:rPr>
          <w:sz w:val="28"/>
          <w:szCs w:val="28"/>
        </w:rPr>
        <w:t>руб. (</w:t>
      </w:r>
      <w:r>
        <w:rPr>
          <w:sz w:val="28"/>
          <w:szCs w:val="28"/>
        </w:rPr>
        <w:t>шесть тысяч рублей 00</w:t>
      </w:r>
      <w:r w:rsidRPr="00CA1E20">
        <w:rPr>
          <w:sz w:val="28"/>
          <w:szCs w:val="28"/>
        </w:rPr>
        <w:t xml:space="preserve"> копеек).</w:t>
      </w:r>
    </w:p>
    <w:p w14:paraId="7C7731C2" w14:textId="77777777" w:rsidR="00691E22" w:rsidRDefault="000C183E" w:rsidP="00691E22">
      <w:pPr>
        <w:widowControl w:val="0"/>
        <w:suppressAutoHyphens/>
        <w:autoSpaceDE w:val="0"/>
        <w:autoSpaceDN w:val="0"/>
        <w:adjustRightInd w:val="0"/>
        <w:snapToGrid w:val="0"/>
        <w:ind w:right="566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Решение может быть обжаловано в суд апелляционной инстанции Московского городского суда через Тушинский</w:t>
      </w:r>
      <w:r>
        <w:rPr>
          <w:sz w:val="28"/>
          <w:szCs w:val="28"/>
        </w:rPr>
        <w:t xml:space="preserve"> районный суд г. Москвы в течение месяца со дня его принятия в окончательной форме.</w:t>
      </w:r>
    </w:p>
    <w:p w14:paraId="03BCD39F" w14:textId="77777777" w:rsidR="00691E22" w:rsidRDefault="000C183E" w:rsidP="00691E22">
      <w:pPr>
        <w:widowControl w:val="0"/>
        <w:suppressAutoHyphens/>
        <w:autoSpaceDE w:val="0"/>
        <w:autoSpaceDN w:val="0"/>
        <w:adjustRightInd w:val="0"/>
        <w:snapToGrid w:val="0"/>
        <w:ind w:right="566" w:firstLine="567"/>
        <w:jc w:val="both"/>
        <w:rPr>
          <w:sz w:val="28"/>
          <w:szCs w:val="28"/>
        </w:rPr>
      </w:pPr>
    </w:p>
    <w:p w14:paraId="7E0F1CDA" w14:textId="77777777" w:rsidR="00691E22" w:rsidRDefault="000C183E" w:rsidP="00691E22">
      <w:pPr>
        <w:widowControl w:val="0"/>
        <w:suppressAutoHyphens/>
        <w:autoSpaceDE w:val="0"/>
        <w:autoSpaceDN w:val="0"/>
        <w:adjustRightInd w:val="0"/>
        <w:snapToGrid w:val="0"/>
        <w:ind w:right="566" w:firstLine="567"/>
        <w:jc w:val="both"/>
        <w:rPr>
          <w:sz w:val="28"/>
          <w:szCs w:val="28"/>
        </w:rPr>
      </w:pPr>
    </w:p>
    <w:p w14:paraId="24D2C9D6" w14:textId="77777777" w:rsidR="00691E22" w:rsidRDefault="000C183E" w:rsidP="00691E22">
      <w:pPr>
        <w:widowControl w:val="0"/>
        <w:suppressAutoHyphens/>
        <w:autoSpaceDE w:val="0"/>
        <w:autoSpaceDN w:val="0"/>
        <w:adjustRightInd w:val="0"/>
        <w:snapToGrid w:val="0"/>
        <w:ind w:right="566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Судья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Н.Ю. Багринцева</w:t>
      </w:r>
    </w:p>
    <w:p w14:paraId="4595ED49" w14:textId="77777777" w:rsidR="00691E22" w:rsidRDefault="000C183E" w:rsidP="00691E22">
      <w:pPr>
        <w:widowControl w:val="0"/>
        <w:suppressAutoHyphens/>
        <w:autoSpaceDE w:val="0"/>
        <w:autoSpaceDN w:val="0"/>
        <w:adjustRightInd w:val="0"/>
        <w:snapToGrid w:val="0"/>
        <w:ind w:right="566" w:firstLine="567"/>
        <w:jc w:val="both"/>
        <w:rPr>
          <w:sz w:val="28"/>
          <w:szCs w:val="28"/>
        </w:rPr>
      </w:pPr>
    </w:p>
    <w:p w14:paraId="23BCDB7E" w14:textId="77777777" w:rsidR="00691E22" w:rsidRDefault="000C183E" w:rsidP="00691E22">
      <w:pPr>
        <w:widowControl w:val="0"/>
        <w:suppressAutoHyphens/>
        <w:autoSpaceDE w:val="0"/>
        <w:autoSpaceDN w:val="0"/>
        <w:adjustRightInd w:val="0"/>
        <w:snapToGrid w:val="0"/>
        <w:ind w:right="566" w:firstLine="567"/>
        <w:jc w:val="both"/>
        <w:rPr>
          <w:sz w:val="28"/>
          <w:szCs w:val="28"/>
        </w:rPr>
      </w:pPr>
    </w:p>
    <w:p w14:paraId="1F3D3FAD" w14:textId="77777777" w:rsidR="00691E22" w:rsidRDefault="000C183E" w:rsidP="00691E22">
      <w:pPr>
        <w:widowControl w:val="0"/>
        <w:suppressAutoHyphens/>
        <w:autoSpaceDE w:val="0"/>
        <w:autoSpaceDN w:val="0"/>
        <w:adjustRightInd w:val="0"/>
        <w:snapToGrid w:val="0"/>
        <w:ind w:right="566" w:firstLine="567"/>
        <w:jc w:val="both"/>
        <w:rPr>
          <w:sz w:val="28"/>
          <w:szCs w:val="28"/>
        </w:rPr>
      </w:pPr>
    </w:p>
    <w:p w14:paraId="0BC08D98" w14:textId="77777777" w:rsidR="00691E22" w:rsidRDefault="000C183E" w:rsidP="00691E22">
      <w:pPr>
        <w:widowControl w:val="0"/>
        <w:suppressAutoHyphens/>
        <w:autoSpaceDE w:val="0"/>
        <w:autoSpaceDN w:val="0"/>
        <w:adjustRightInd w:val="0"/>
        <w:snapToGrid w:val="0"/>
        <w:ind w:right="566" w:firstLine="567"/>
        <w:jc w:val="both"/>
        <w:rPr>
          <w:sz w:val="28"/>
          <w:szCs w:val="28"/>
        </w:rPr>
      </w:pPr>
    </w:p>
    <w:p w14:paraId="7504A71B" w14:textId="77777777" w:rsidR="00691E22" w:rsidRPr="00CA1E20" w:rsidRDefault="000C183E" w:rsidP="00691E22">
      <w:pPr>
        <w:widowControl w:val="0"/>
        <w:suppressAutoHyphens/>
        <w:autoSpaceDE w:val="0"/>
        <w:autoSpaceDN w:val="0"/>
        <w:adjustRightInd w:val="0"/>
        <w:snapToGrid w:val="0"/>
        <w:ind w:right="566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Решение в окончательной форме составлено 21 апреля 2017 года.</w:t>
      </w:r>
    </w:p>
    <w:sectPr w:rsidR="00691E22" w:rsidRPr="00CA1E20" w:rsidSect="00691E22">
      <w:headerReference w:type="even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5C0EA" w14:textId="77777777" w:rsidR="00691E22" w:rsidRDefault="000C183E">
      <w:r>
        <w:separator/>
      </w:r>
    </w:p>
  </w:endnote>
  <w:endnote w:type="continuationSeparator" w:id="0">
    <w:p w14:paraId="1049E3D1" w14:textId="77777777" w:rsidR="00691E22" w:rsidRDefault="000C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B9B10" w14:textId="77777777" w:rsidR="00691E22" w:rsidRDefault="000C183E">
      <w:r>
        <w:separator/>
      </w:r>
    </w:p>
  </w:footnote>
  <w:footnote w:type="continuationSeparator" w:id="0">
    <w:p w14:paraId="154EEBC2" w14:textId="77777777" w:rsidR="00691E22" w:rsidRDefault="000C1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95675" w14:textId="77777777" w:rsidR="00691E22" w:rsidRDefault="000C183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3C26A7B0" w14:textId="77777777" w:rsidR="00691E22" w:rsidRDefault="000C18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70"/>
    <w:rsid w:val="000C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6F310B4"/>
  <w15:chartTrackingRefBased/>
  <w15:docId w15:val="{BDA08B7A-F5B8-4E6D-9586-DE152442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900"/>
      <w:jc w:val="both"/>
    </w:pPr>
  </w:style>
  <w:style w:type="paragraph" w:styleId="2">
    <w:name w:val="Body Text Indent 2"/>
    <w:basedOn w:val="a"/>
    <w:pPr>
      <w:ind w:firstLine="720"/>
      <w:jc w:val="both"/>
    </w:pPr>
  </w:style>
  <w:style w:type="paragraph" w:styleId="3">
    <w:name w:val="Body Text Indent 3"/>
    <w:basedOn w:val="a"/>
    <w:pPr>
      <w:ind w:firstLine="540"/>
      <w:jc w:val="both"/>
    </w:pPr>
  </w:style>
  <w:style w:type="paragraph" w:styleId="a6">
    <w:name w:val="Body Text"/>
    <w:basedOn w:val="a"/>
    <w:pPr>
      <w:jc w:val="both"/>
    </w:pPr>
    <w:rPr>
      <w:bCs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7">
    <w:name w:val="Block Text"/>
    <w:basedOn w:val="a"/>
    <w:pPr>
      <w:shd w:val="clear" w:color="auto" w:fill="FFFFFF"/>
      <w:spacing w:before="7" w:line="252" w:lineRule="exact"/>
      <w:ind w:left="11" w:right="4" w:firstLine="529"/>
      <w:jc w:val="both"/>
    </w:pPr>
    <w:rPr>
      <w:sz w:val="22"/>
      <w:szCs w:val="22"/>
    </w:rPr>
  </w:style>
  <w:style w:type="paragraph" w:styleId="a8">
    <w:name w:val="footer"/>
    <w:basedOn w:val="a"/>
    <w:link w:val="a9"/>
    <w:rsid w:val="00AD40F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AD40F5"/>
    <w:rPr>
      <w:sz w:val="24"/>
      <w:szCs w:val="24"/>
    </w:rPr>
  </w:style>
  <w:style w:type="paragraph" w:styleId="aa">
    <w:name w:val="No Spacing"/>
    <w:qFormat/>
    <w:rsid w:val="002C3164"/>
    <w:rPr>
      <w:rFonts w:ascii="Calibri" w:hAnsi="Calibri"/>
      <w:sz w:val="22"/>
      <w:szCs w:val="22"/>
      <w:lang w:val="ru-RU" w:eastAsia="ru-RU"/>
    </w:rPr>
  </w:style>
  <w:style w:type="paragraph" w:customStyle="1" w:styleId="p2">
    <w:name w:val="p2"/>
    <w:basedOn w:val="a"/>
    <w:rsid w:val="003F18A9"/>
    <w:pPr>
      <w:spacing w:before="100" w:beforeAutospacing="1" w:after="100" w:afterAutospacing="1"/>
    </w:pPr>
  </w:style>
  <w:style w:type="character" w:customStyle="1" w:styleId="s3">
    <w:name w:val="s3"/>
    <w:rsid w:val="003F18A9"/>
  </w:style>
  <w:style w:type="paragraph" w:customStyle="1" w:styleId="p4">
    <w:name w:val="p4"/>
    <w:basedOn w:val="a"/>
    <w:rsid w:val="003F18A9"/>
    <w:pPr>
      <w:spacing w:before="100" w:beforeAutospacing="1" w:after="100" w:afterAutospacing="1"/>
    </w:pPr>
  </w:style>
  <w:style w:type="paragraph" w:customStyle="1" w:styleId="p5">
    <w:name w:val="p5"/>
    <w:basedOn w:val="a"/>
    <w:rsid w:val="003F18A9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791D0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791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