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367AE2" w14:textId="77777777" w:rsidR="00000000" w:rsidRDefault="0049133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48151807" w14:textId="77777777" w:rsidR="00000000" w:rsidRDefault="0049133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C479BE8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05 апреля 2023  года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12350B8B" w14:textId="77777777" w:rsidR="00000000" w:rsidRDefault="00491330">
      <w:pPr>
        <w:jc w:val="both"/>
        <w:rPr>
          <w:lang w:val="en-BE" w:eastAsia="en-BE" w:bidi="ar-SA"/>
        </w:rPr>
      </w:pPr>
    </w:p>
    <w:p w14:paraId="18089B81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Тимирязевский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Барановой Н.С.,</w:t>
      </w:r>
      <w:r>
        <w:rPr>
          <w:lang w:val="en-BE" w:eastAsia="en-BE" w:bidi="ar-SA"/>
        </w:rPr>
        <w:t xml:space="preserve">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2-1932/23 по иску ПАО Сбербанк в лице филиала - Московский банк ПАО Сбербанк к Обществу с ограниченной ответственностью «МОЛВЕРС», Кудякову Ильдару Саитовичу, Кудяковой Алёне Е</w:t>
      </w:r>
      <w:r>
        <w:rPr>
          <w:lang w:val="en-BE" w:eastAsia="en-BE" w:bidi="ar-SA"/>
        </w:rPr>
        <w:t xml:space="preserve">вгеньевне о взыскании задолженности по кредитному договору </w:t>
      </w:r>
    </w:p>
    <w:p w14:paraId="1D426CB2" w14:textId="77777777" w:rsidR="00000000" w:rsidRDefault="0049133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1850B16C" w14:textId="77777777" w:rsidR="00000000" w:rsidRDefault="00491330">
      <w:pPr>
        <w:jc w:val="both"/>
        <w:rPr>
          <w:lang w:val="en-BE" w:eastAsia="en-BE" w:bidi="ar-SA"/>
        </w:rPr>
      </w:pPr>
    </w:p>
    <w:p w14:paraId="6AB33E05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Истец ПАО Сбербанк в лице филиала - Московский банк ПАО Сбербанк обратился в суд с иском к ответчикам и просит взыскать солидарно с Общества с ограниченной ответственностью </w:t>
      </w:r>
      <w:r>
        <w:rPr>
          <w:lang w:val="en-BE" w:eastAsia="en-BE" w:bidi="ar-SA"/>
        </w:rPr>
        <w:t xml:space="preserve">«МОЛВЕРС», Кудякова Ильдара Сантовича в пользу ПАО Сбербанк в лице филиала - Московского банка ПАО Сбербанк просроченную задолженность по Кредитному договору от 20.04.2021 №  9038PJIN79VRMQ0AQ0UW3F по состоянию на 19.10.2022 в сумме </w:t>
      </w:r>
      <w:r>
        <w:rPr>
          <w:rStyle w:val="cat-Sumgrp-15rplc-7"/>
          <w:lang w:val="en-BE" w:eastAsia="en-BE" w:bidi="ar-SA"/>
        </w:rPr>
        <w:t>сумма</w:t>
      </w:r>
      <w:r>
        <w:rPr>
          <w:lang w:val="en-BE" w:eastAsia="en-BE" w:bidi="ar-SA"/>
        </w:rPr>
        <w:t>, взыскать солидар</w:t>
      </w:r>
      <w:r>
        <w:rPr>
          <w:lang w:val="en-BE" w:eastAsia="en-BE" w:bidi="ar-SA"/>
        </w:rPr>
        <w:t>но с Общества с ограниченной ответственностью «МОЛВЕРС», Кудякова Ильдара Сантовича и Кудяковой Алёны Евгеньевны  в пользу ПАО Сбербанк в лице филиала - Московского банка ПАО Сбербанк просроченную задолженность по Кредитному договору от 02.04.2021 Л: М038/</w:t>
      </w:r>
      <w:r>
        <w:rPr>
          <w:lang w:val="en-BE" w:eastAsia="en-BE" w:bidi="ar-SA"/>
        </w:rPr>
        <w:t xml:space="preserve">9038/27499-265 по состоянию на 19.10.2022 в сумме </w:t>
      </w:r>
      <w:r>
        <w:rPr>
          <w:rStyle w:val="cat-Sumgrp-16rplc-10"/>
          <w:lang w:val="en-BE" w:eastAsia="en-BE" w:bidi="ar-SA"/>
        </w:rPr>
        <w:t>сумма</w:t>
      </w:r>
      <w:r>
        <w:rPr>
          <w:lang w:val="en-BE" w:eastAsia="en-BE" w:bidi="ar-SA"/>
        </w:rPr>
        <w:t>, взыскать солидарно с Общества с ограниченной ответственностью «МОЛВЕРС», Кудякова Ильдара Сантовича и Кудяковой Алёны Евгеньевны  в пользу ПАО Сбербанк в лице филиала - Московского банка ПАО Сбербанк</w:t>
      </w:r>
      <w:r>
        <w:rPr>
          <w:lang w:val="en-BE" w:eastAsia="en-BE" w:bidi="ar-SA"/>
        </w:rPr>
        <w:t xml:space="preserve"> расходы на оплату госпошлины в размере </w:t>
      </w:r>
      <w:r>
        <w:rPr>
          <w:rStyle w:val="cat-Sumgrp-17rplc-13"/>
          <w:lang w:val="en-BE" w:eastAsia="en-BE" w:bidi="ar-SA"/>
        </w:rPr>
        <w:t>сумма</w:t>
      </w:r>
    </w:p>
    <w:p w14:paraId="795F3216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Исковые требования мотивированы тем, что 20.04.2021 года Публичное акционерное общество «Сбербанк России» (далее - ПАО Сбербанк, Банк, Кредитор, Истец) и Общество с ограниченной ответственностью «МОЛВЕРС» (дал</w:t>
      </w:r>
      <w:r>
        <w:rPr>
          <w:lang w:val="en-BE" w:eastAsia="en-BE" w:bidi="ar-SA"/>
        </w:rPr>
        <w:t xml:space="preserve">ее Заемщик, Клиент, Ответчик) заключили Кредитный договор N° 9038PJIN79VRMO0AQ0UW3F (далее - Кредитный договор N 1), путём подписания Клиентом Заявления о присоединении к Общим условиям кредитования, опубликованным на официальном сайте ПАО Сбербанк в сети </w:t>
      </w:r>
      <w:r>
        <w:rPr>
          <w:lang w:val="en-BE" w:eastAsia="en-BE" w:bidi="ar-SA"/>
        </w:rPr>
        <w:t>Интернет по адресу </w:t>
      </w:r>
      <w:hyperlink r:id="rId7" w:tgtFrame="_blank" w:history="1">
        <w:r>
          <w:rPr>
            <w:color w:val="0000EE"/>
            <w:lang w:val="en-BE" w:eastAsia="en-BE" w:bidi="ar-SA"/>
          </w:rPr>
          <w:t>http://www.sberbank.ru</w:t>
        </w:r>
      </w:hyperlink>
      <w:r>
        <w:rPr>
          <w:lang w:val="en-BE" w:eastAsia="en-BE" w:bidi="ar-SA"/>
        </w:rPr>
        <w:t> в разделе «Малому бизнесу ИП» (далее - Условия кредитования). В соответствии с Заявлением о присоединении к Общим условиям кредитования от 20.04.2021 N 9038PJIN7</w:t>
      </w:r>
      <w:r>
        <w:rPr>
          <w:lang w:val="en-BE" w:eastAsia="en-BE" w:bidi="ar-SA"/>
        </w:rPr>
        <w:t>9VRMQ0AQ0UW3F, Заемщик подтверждает что готов получить кредит на Счёт N 4070************6523 открытый в ПАО Сбербанк (Кредитора) на основании распоряжения Заемщика, оформленного по форме Кредитора на следующих условиях:  Лимит кредитной линии: период дейст</w:t>
      </w:r>
      <w:r>
        <w:rPr>
          <w:lang w:val="en-BE" w:eastAsia="en-BE" w:bidi="ar-SA"/>
        </w:rPr>
        <w:t xml:space="preserve">вия с 22.04.2021 по 21.04.2022 – </w:t>
      </w:r>
      <w:r>
        <w:rPr>
          <w:rStyle w:val="cat-Sumgrp-18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с 22.04.2022 по 21.05.2022 – </w:t>
      </w:r>
      <w:r>
        <w:rPr>
          <w:rStyle w:val="cat-Sumgrp-19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22.05.2022 по 21.06.2022 – </w:t>
      </w:r>
      <w:r>
        <w:rPr>
          <w:rStyle w:val="cat-Sumgrp-2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c 22.06.2022 по 21.07.2022 – </w:t>
      </w:r>
      <w:r>
        <w:rPr>
          <w:rStyle w:val="cat-Sumgrp-2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22.07.2022 по 21.08.2022 – </w:t>
      </w:r>
      <w:r>
        <w:rPr>
          <w:rStyle w:val="cat-Sumgrp-2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22.08.2022 по 21.09.2022 – </w:t>
      </w:r>
      <w:r>
        <w:rPr>
          <w:rStyle w:val="cat-Sumgrp-2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22.09.2022 по 21.10.2022 – </w:t>
      </w:r>
      <w:r>
        <w:rPr>
          <w:rStyle w:val="cat-Sumgrp-24rplc-20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с 22.10.2022 по 21.11.2022 – </w:t>
      </w:r>
      <w:r>
        <w:rPr>
          <w:rStyle w:val="cat-Sumgrp-24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с 22.11.2022 по 21.12.2022 – </w:t>
      </w:r>
      <w:r>
        <w:rPr>
          <w:rStyle w:val="cat-Sumgrp-25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22.12.2022 по 21.01.2023 – </w:t>
      </w:r>
      <w:r>
        <w:rPr>
          <w:rStyle w:val="cat-Sumgrp-26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22.01.2023 по 21.02.2023 – </w:t>
      </w:r>
      <w:r>
        <w:rPr>
          <w:rStyle w:val="cat-Sumgrp-2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22.02.2023 по 21.03.2023 – </w:t>
      </w:r>
      <w:r>
        <w:rPr>
          <w:rStyle w:val="cat-Sumgrp-28rplc-25"/>
          <w:lang w:val="en-BE" w:eastAsia="en-BE" w:bidi="ar-SA"/>
        </w:rPr>
        <w:t>сумма</w:t>
      </w:r>
    </w:p>
    <w:p w14:paraId="541161E3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Цель кредита: Закуп товара/материалов/оплата аренды/налогов/прочей задолже</w:t>
      </w:r>
      <w:r>
        <w:rPr>
          <w:lang w:val="en-BE" w:eastAsia="en-BE" w:bidi="ar-SA"/>
        </w:rPr>
        <w:t>нности. Размер процентной ставки в период льготного кредитования 5.08 % годовых.</w:t>
      </w:r>
    </w:p>
    <w:p w14:paraId="39E530E2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прекращении периода льготного кредитования Заемщик уплачивает проценты по ставке 13,08 % годовых.  Проценты, начисляемые Кредитором на сумму основного долга осуществляются</w:t>
      </w:r>
      <w:r>
        <w:rPr>
          <w:lang w:val="en-BE" w:eastAsia="en-BE" w:bidi="ar-SA"/>
        </w:rPr>
        <w:t xml:space="preserve"> ежемесячно 21 числа каждого месяца.</w:t>
      </w:r>
    </w:p>
    <w:p w14:paraId="28912BC4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Дата полного погашения задолженности выбранной кредитной линии по истечении 24</w:t>
      </w:r>
    </w:p>
    <w:p w14:paraId="6448B3A0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месяцев с даты заключения Договора. По Договору устанавливаются следующие платы и комиссии: - Плата за пользование лимитом кредитной линии в</w:t>
      </w:r>
      <w:r>
        <w:rPr>
          <w:lang w:val="en-BE" w:eastAsia="en-BE" w:bidi="ar-SA"/>
        </w:rPr>
        <w:t xml:space="preserve"> размере 1,3 (Одна целая три десятых) процента(ов) годовых от свободного остатка лимита, рассчитанного в соответствии с п. 5 Заявления, доступного для использования Заемщиком. Плата за пользование лимитом кредитной линии уплачивается в даты уплаты проценто</w:t>
      </w:r>
      <w:r>
        <w:rPr>
          <w:lang w:val="en-BE" w:eastAsia="en-BE" w:bidi="ar-SA"/>
        </w:rPr>
        <w:t xml:space="preserve">в, установленные </w:t>
      </w:r>
      <w:r>
        <w:rPr>
          <w:rStyle w:val="cat-Addressgrp-1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договора. Плата за внесение изменений в условия Кредитного договора по инициативе Заемщика в размере </w:t>
      </w:r>
      <w:r>
        <w:rPr>
          <w:rStyle w:val="cat-Sumgrp-29rplc-27"/>
          <w:lang w:val="en-BE" w:eastAsia="en-BE" w:bidi="ar-SA"/>
        </w:rPr>
        <w:t>сумма</w:t>
      </w:r>
      <w:r>
        <w:rPr>
          <w:lang w:val="en-BE" w:eastAsia="en-BE" w:bidi="ar-SA"/>
        </w:rPr>
        <w:t>. Плата за внесение изменений в условия Договора уплачивается Заемщиком единовременно не позднее даты подписания дополнительног</w:t>
      </w:r>
      <w:r>
        <w:rPr>
          <w:lang w:val="en-BE" w:eastAsia="en-BE" w:bidi="ar-SA"/>
        </w:rPr>
        <w:t>о соглашения к Договору.</w:t>
      </w:r>
    </w:p>
    <w:p w14:paraId="541FEE85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Дата открытия лимита 22.04.2021.</w:t>
      </w:r>
    </w:p>
    <w:p w14:paraId="680E45A5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8. Кредитного договора при несвоевременном перечислении платежа в погашение кредита или уплату процентов, или иных платежей, предусмотренных Договором, Заемщик уплачивает Кредитору неу</w:t>
      </w:r>
      <w:r>
        <w:rPr>
          <w:lang w:val="en-BE" w:eastAsia="en-BE" w:bidi="ar-SA"/>
        </w:rPr>
        <w:t>стойку в размере 0,1 (Ноль целых одна десятая) процента(ов),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</w:t>
      </w:r>
      <w:r>
        <w:rPr>
          <w:lang w:val="en-BE" w:eastAsia="en-BE" w:bidi="ar-SA"/>
        </w:rPr>
        <w:t>ости (включительно).</w:t>
      </w:r>
    </w:p>
    <w:p w14:paraId="0692C946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9.1.1. Кредитного договора в качестве обеспечения своевременного и полного возврата кредита, уплаты процентов и внесения иных платежей, предусмотренных Договором, Заемщик предоставляет Кредитору поручительство,</w:t>
      </w:r>
      <w:r>
        <w:rPr>
          <w:lang w:val="en-BE" w:eastAsia="en-BE" w:bidi="ar-SA"/>
        </w:rPr>
        <w:t xml:space="preserve"> в соответствии c Договорами поручительства от 22.04.2021 N° 9038PJIN79 VRMQ0AQ0UW3FII01, заключенным между Банком и Кудяковым Ильдаром Сантовичем (далее - Договор поручительства N1). Согласно пункту 1. Договора поручительства Поручитель обязуется отвечать</w:t>
      </w:r>
      <w:r>
        <w:rPr>
          <w:lang w:val="en-BE" w:eastAsia="en-BE" w:bidi="ar-SA"/>
        </w:rPr>
        <w:t xml:space="preserve"> перед Кредитором солидарно с Заемщиком за исполнение всех обязательств по Кредитному договору. Банк исполнил свои обязательства по Кредитному договору в полном объеме и надлежащим образом. Во исполнение условий заключенного кредитного договора Банк предос</w:t>
      </w:r>
      <w:r>
        <w:rPr>
          <w:lang w:val="en-BE" w:eastAsia="en-BE" w:bidi="ar-SA"/>
        </w:rPr>
        <w:t>тавил ООО «МОЛВЕРС» кредитные средства, что подтверждается Выпиской по операциям на счете Заемщика за период с 21.04.2021 по 19.10.2022.</w:t>
      </w:r>
    </w:p>
    <w:p w14:paraId="48403F59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пункта 6.5 Общих условий кредитования, в случае неисполнения или ненадлежащего исполнения Заемщиком ег</w:t>
      </w:r>
      <w:r>
        <w:rPr>
          <w:lang w:val="en-BE" w:eastAsia="en-BE" w:bidi="ar-SA"/>
        </w:rPr>
        <w:t>о обязательств, Банк имеет право потребовать от 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на дату погашения.</w:t>
      </w:r>
    </w:p>
    <w:p w14:paraId="63CB06A8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свои обязательства п</w:t>
      </w:r>
      <w:r>
        <w:rPr>
          <w:lang w:val="en-BE" w:eastAsia="en-BE" w:bidi="ar-SA"/>
        </w:rPr>
        <w:t>о Кредитному договору исполняет ненадлежащим образом - обязательств по погашению Кредита и Процентов за пользование кредитом не осуществляет.</w:t>
      </w:r>
    </w:p>
    <w:p w14:paraId="7ECB4640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просрочкой платежа и неисполнением обязательств по Кредитному договору, Банк 15.09.2022 направил требова</w:t>
      </w:r>
      <w:r>
        <w:rPr>
          <w:lang w:val="en-BE" w:eastAsia="en-BE" w:bidi="ar-SA"/>
        </w:rPr>
        <w:t>ние (претензию) о досрочном возврате суммы кредита, процентов за пользование кредитом и уплате неустойки в адрес Заемщика и Поручителя, что подтверждается штрих-кодовыми почтовыми идентификаторами (ШПИ).</w:t>
      </w:r>
    </w:p>
    <w:p w14:paraId="575302AE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возврата задолженности был установлен ПАО Сберб</w:t>
      </w:r>
      <w:r>
        <w:rPr>
          <w:lang w:val="en-BE" w:eastAsia="en-BE" w:bidi="ar-SA"/>
        </w:rPr>
        <w:t>анк не позднее 03.10.2022.</w:t>
      </w:r>
    </w:p>
    <w:p w14:paraId="269AA9C0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настоящего времени Ответчики требования Банка не исполнили, возражений не представили, предъявленный размер задолженности, в том числе, в части основного долга, начисленных процентов и неустойки не оспорили.</w:t>
      </w:r>
    </w:p>
    <w:p w14:paraId="166EEABE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Задолженность Кред</w:t>
      </w:r>
      <w:r>
        <w:rPr>
          <w:lang w:val="en-BE" w:eastAsia="en-BE" w:bidi="ar-SA"/>
        </w:rPr>
        <w:t xml:space="preserve">итному договору от 20.04.2021 N 9038PJIN79VRMO0A Q0UW3F по состоянию на 19.10.2022 составляет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8303325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02.04.2021 г. между Публичным акционерным обществом «Сбербанк России» (далее - Кредитор, Банк, Истец, ПАО Сбербанк) и Общество с ограниченной ответственнос</w:t>
      </w:r>
      <w:r>
        <w:rPr>
          <w:lang w:val="en-BE" w:eastAsia="en-BE" w:bidi="ar-SA"/>
        </w:rPr>
        <w:t xml:space="preserve">тью </w:t>
      </w:r>
      <w:r>
        <w:rPr>
          <w:lang w:val="en-BE" w:eastAsia="en-BE" w:bidi="ar-SA"/>
        </w:rPr>
        <w:lastRenderedPageBreak/>
        <w:t>«МОЛВЕРС» (далее - Заемщик, Ответчик) был заключен Кредитный договор N° M038/9038/27499-265 (далее - кредитный Договор N° 2).</w:t>
      </w:r>
    </w:p>
    <w:p w14:paraId="2C26EE28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1, 2 Договора Кредитор предоставляет Заемщику кредит в сумме </w:t>
      </w:r>
      <w:r>
        <w:rPr>
          <w:rStyle w:val="cat-Sumgrp-3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по 02.04.2024 г., а Заемщик обя</w:t>
      </w:r>
      <w:r>
        <w:rPr>
          <w:lang w:val="en-BE" w:eastAsia="en-BE" w:bidi="ar-SA"/>
        </w:rPr>
        <w:t>зуется возвратить Кредитору, полученный кредит и уплатить проценты по льготной ставке в размере 7% годовых, при прекращении льготного периода по ставке 17% годовых, за пользование им и другие платежи в размере, в сроки и на условиях Договора.</w:t>
      </w:r>
    </w:p>
    <w:p w14:paraId="6C8B3498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</w:t>
      </w:r>
      <w:r>
        <w:rPr>
          <w:lang w:val="en-BE" w:eastAsia="en-BE" w:bidi="ar-SA"/>
        </w:rPr>
        <w:t xml:space="preserve"> Договора, Банком были перечислены денежные средства ООО "МОЛВЕРС", что подтверждается выпиской по счету.</w:t>
      </w:r>
    </w:p>
    <w:p w14:paraId="336D90AC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прекратил своевременно и в полном объеме исполнять обязательства, нарушив положения Заявления, в связи с чем образовалась просроченная задолже</w:t>
      </w:r>
      <w:r>
        <w:rPr>
          <w:lang w:val="en-BE" w:eastAsia="en-BE" w:bidi="ar-SA"/>
        </w:rPr>
        <w:t>нность по кредиту.</w:t>
      </w:r>
    </w:p>
    <w:p w14:paraId="0D53EE3B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представленного расчета по кредитному договору N M038/9038/27499-265 от 02.04.2021 по состоянию на 19.10.2022 текущая просроченная задолженность Заемщика по Договору составляет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7E6F571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 кредитного Догов</w:t>
      </w:r>
      <w:r>
        <w:rPr>
          <w:lang w:val="en-BE" w:eastAsia="en-BE" w:bidi="ar-SA"/>
        </w:rPr>
        <w:t xml:space="preserve">ора предусмотрено, что неустойка за несвоевременное перечисление платежа в погашение кредита, уплату процентов, или иных платежей, предусмотренных Договором: 0,1 процента от суммы просроченной задолженности за каждый день просрочки платежа. </w:t>
      </w:r>
    </w:p>
    <w:p w14:paraId="2262F01B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П. 3.5 Приложе</w:t>
      </w:r>
      <w:r>
        <w:rPr>
          <w:lang w:val="en-BE" w:eastAsia="en-BE" w:bidi="ar-SA"/>
        </w:rPr>
        <w:t>ния N° 1 к Договору предусматривает право Кредитора потребовать от</w:t>
      </w:r>
    </w:p>
    <w:p w14:paraId="48A1FF8B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на дату погашения, при неисп</w:t>
      </w:r>
      <w:r>
        <w:rPr>
          <w:lang w:val="en-BE" w:eastAsia="en-BE" w:bidi="ar-SA"/>
        </w:rPr>
        <w:t>олнении или ненадлежащем исполнении Заемщиком его обязательств по Договору.</w:t>
      </w:r>
    </w:p>
    <w:p w14:paraId="09D55922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Заемшика в соответствии с пунктом 6 кредитного Договора обеспечивалось поручительством физических лиц: Кудякова Ильдара Саитовича и </w:t>
      </w:r>
      <w:r>
        <w:rPr>
          <w:rStyle w:val="cat-FIOgrp-11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соответствии с Дог</w:t>
      </w:r>
      <w:r>
        <w:rPr>
          <w:lang w:val="en-BE" w:eastAsia="en-BE" w:bidi="ar-SA"/>
        </w:rPr>
        <w:t>оворами поручительства от 02.04.2021 М038/9038/27499-265/1 и М038/9038/27499-265/2.</w:t>
      </w:r>
    </w:p>
    <w:p w14:paraId="58C91477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1.1 Приложение 1 к Договоров поручительства, Поручители обязуются отвечать перед Кредитором солидарно с Заемщиком за исполнение обязательств по кредитному догов</w:t>
      </w:r>
      <w:r>
        <w:rPr>
          <w:lang w:val="en-BE" w:eastAsia="en-BE" w:bidi="ar-SA"/>
        </w:rPr>
        <w:t xml:space="preserve">ору, включая погашение основного долга, процентов за пользование кредитом, иных платежей указанных в Индивидуальных условиях поручительства, неустойки, возмещение судебных расходов по взысканию долга и других убытков Кредитора, вызванных неисполнением или </w:t>
      </w:r>
      <w:r>
        <w:rPr>
          <w:lang w:val="en-BE" w:eastAsia="en-BE" w:bidi="ar-SA"/>
        </w:rPr>
        <w:t>ненадлежащем исполнением Заемщиком своих обязательств по кредитному договору.</w:t>
      </w:r>
    </w:p>
    <w:p w14:paraId="3522EC07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обязательства по кредитному Договору, Заемщиком и Поручителями надлежащим образом не исполнены, Банком в адрес Заемщика и Поручителей направил требования о досрочно</w:t>
      </w:r>
      <w:r>
        <w:rPr>
          <w:lang w:val="en-BE" w:eastAsia="en-BE" w:bidi="ar-SA"/>
        </w:rPr>
        <w:t>м возврате просроченной задолженности, что подтверждается штрихкодом на требованиях. Однако до настоящего времени обязательства по Договорам не исполнены.</w:t>
      </w:r>
    </w:p>
    <w:p w14:paraId="17C5975F" w14:textId="77777777" w:rsidR="00000000" w:rsidRDefault="00491330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Представитель истца ПАО Сбербанк в судебное заседание не явился, извещен судом надлежащим образом. </w:t>
      </w:r>
    </w:p>
    <w:p w14:paraId="124CCE4A" w14:textId="77777777" w:rsidR="00000000" w:rsidRDefault="00491330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Ответчики </w:t>
      </w:r>
      <w:r>
        <w:rPr>
          <w:rStyle w:val="cat-FIOgrp-12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, Кудяков И.С., представитель ООО «МОЛВЕРС» в судебное заседание не явились, извещены судом надлежащим образом. </w:t>
      </w:r>
    </w:p>
    <w:p w14:paraId="279297E5" w14:textId="77777777" w:rsidR="00000000" w:rsidRDefault="00491330">
      <w:pPr>
        <w:widowControl w:val="0"/>
        <w:ind w:firstLine="993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третьего лица ИФНС № 46 по </w:t>
      </w:r>
      <w:r>
        <w:rPr>
          <w:rStyle w:val="cat-Addressgrp-0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не явился, извещен судом надлежащим образом.</w:t>
      </w:r>
    </w:p>
    <w:p w14:paraId="3DD9E9B5" w14:textId="77777777" w:rsidR="00000000" w:rsidRDefault="00491330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В соответствие </w:t>
      </w:r>
      <w:r>
        <w:rPr>
          <w:lang w:val="en-BE" w:eastAsia="en-BE" w:bidi="ar-SA"/>
        </w:rPr>
        <w:t>со ст. 167 ГПК РФ суд полагает возможным рассмотреть дело без участия не явившихся сторон.</w:t>
      </w:r>
    </w:p>
    <w:p w14:paraId="6BE7A376" w14:textId="77777777" w:rsidR="00000000" w:rsidRDefault="00491330">
      <w:pPr>
        <w:ind w:firstLine="993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Судом установлено, что 20.04.2021 года Публичное акционерное общество «Сбербанк России» (далее - ПАО Сбербанк, Банк, Кредитор, Истец) и Общество с ограниченной ответ</w:t>
      </w:r>
      <w:r>
        <w:rPr>
          <w:lang w:val="en-BE" w:eastAsia="en-BE" w:bidi="ar-SA"/>
        </w:rPr>
        <w:t xml:space="preserve">ственностью «МОЛВЕРС» (далее Заемщик, Клиент, Ответчик) заключили Кредитный договор N° 9038PJIN79VRMO0AQ0UW3F (далее - Кредитный договор N 1), путём подписания Клиентом Заявления о присоединении к Общим условиям кредитования, опубликованным на официальном </w:t>
      </w:r>
      <w:r>
        <w:rPr>
          <w:lang w:val="en-BE" w:eastAsia="en-BE" w:bidi="ar-SA"/>
        </w:rPr>
        <w:t>сайте ПАО Сбербанк в сети Интернет по адресу </w:t>
      </w:r>
      <w:hyperlink r:id="rId8" w:tgtFrame="_blank" w:history="1">
        <w:r>
          <w:rPr>
            <w:color w:val="0000EE"/>
            <w:lang w:val="en-BE" w:eastAsia="en-BE" w:bidi="ar-SA"/>
          </w:rPr>
          <w:t>http://www.sberbank.ru</w:t>
        </w:r>
      </w:hyperlink>
      <w:r>
        <w:rPr>
          <w:lang w:val="en-BE" w:eastAsia="en-BE" w:bidi="ar-SA"/>
        </w:rPr>
        <w:t> в разделе «Малому бизнесу ИП» (далее - Условия кредитования). В соответствии с Заявлением о присоединении к Общим условиям кредитования</w:t>
      </w:r>
      <w:r>
        <w:rPr>
          <w:lang w:val="en-BE" w:eastAsia="en-BE" w:bidi="ar-SA"/>
        </w:rPr>
        <w:t xml:space="preserve"> от 20.04.2021 N 9038PJIN79VRMQ0AQ0UW3F, Заемщик подтверждает что готов получить кредит на Счёт N 4070************6523 открытый в ПАО Сбербанк (Кредитора) на основании распоряжения Заемщика, оформленного по форме Кредитора на следующих условиях:  Лимит кре</w:t>
      </w:r>
      <w:r>
        <w:rPr>
          <w:lang w:val="en-BE" w:eastAsia="en-BE" w:bidi="ar-SA"/>
        </w:rPr>
        <w:t xml:space="preserve">дитной линии: период действия с 22.04.2021 по 21.04.2022 – </w:t>
      </w:r>
      <w:r>
        <w:rPr>
          <w:rStyle w:val="cat-Sumgrp-18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с 22.04.2022 по 21.05.2022 – </w:t>
      </w:r>
      <w:r>
        <w:rPr>
          <w:rStyle w:val="cat-Sumgrp-19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22.05.2022 по 21.06.2022 – </w:t>
      </w:r>
      <w:r>
        <w:rPr>
          <w:rStyle w:val="cat-Sumgrp-20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c 22.06.2022 по 21.07.2022 – </w:t>
      </w:r>
      <w:r>
        <w:rPr>
          <w:rStyle w:val="cat-Sumgrp-21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22.07.2022 по 21.08.2022 – </w:t>
      </w:r>
      <w:r>
        <w:rPr>
          <w:rStyle w:val="cat-Sumgrp-2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22.08.2022 по 21.09.2022 – </w:t>
      </w:r>
      <w:r>
        <w:rPr>
          <w:rStyle w:val="cat-Sumgrp-23rplc-42"/>
          <w:lang w:val="en-BE" w:eastAsia="en-BE" w:bidi="ar-SA"/>
        </w:rPr>
        <w:t>сумма</w:t>
      </w:r>
      <w:r>
        <w:rPr>
          <w:lang w:val="en-BE" w:eastAsia="en-BE" w:bidi="ar-SA"/>
        </w:rPr>
        <w:t>, с 22.09.2</w:t>
      </w:r>
      <w:r>
        <w:rPr>
          <w:lang w:val="en-BE" w:eastAsia="en-BE" w:bidi="ar-SA"/>
        </w:rPr>
        <w:t xml:space="preserve">022 по 21.10.2022 – </w:t>
      </w:r>
      <w:r>
        <w:rPr>
          <w:rStyle w:val="cat-Sumgrp-24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22.10.2022 по 21.11.2022 – </w:t>
      </w:r>
      <w:r>
        <w:rPr>
          <w:rStyle w:val="cat-Sumgrp-24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 с 22.11.2022 по 21.12.2022 – </w:t>
      </w:r>
      <w:r>
        <w:rPr>
          <w:rStyle w:val="cat-Sumgrp-25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22.12.2022 по 21.01.2023 – </w:t>
      </w:r>
      <w:r>
        <w:rPr>
          <w:rStyle w:val="cat-Sumgrp-26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22.01.2023 по 21.02.2023 – </w:t>
      </w:r>
      <w:r>
        <w:rPr>
          <w:rStyle w:val="cat-Sumgrp-27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22.02.2023 по 21.03.2023 – </w:t>
      </w:r>
      <w:r>
        <w:rPr>
          <w:rStyle w:val="cat-Sumgrp-28rplc-48"/>
          <w:lang w:val="en-BE" w:eastAsia="en-BE" w:bidi="ar-SA"/>
        </w:rPr>
        <w:t>сумма</w:t>
      </w:r>
    </w:p>
    <w:p w14:paraId="3076D67C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Цель кредита: Закуп товара/материалов/оплата аре</w:t>
      </w:r>
      <w:r>
        <w:rPr>
          <w:lang w:val="en-BE" w:eastAsia="en-BE" w:bidi="ar-SA"/>
        </w:rPr>
        <w:t>нды/налогов/прочей задолженности. Размер процентной ставки в период льготного кредитования 5.08 % годовых.</w:t>
      </w:r>
    </w:p>
    <w:p w14:paraId="5A0F2D2F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прекращении периода льготного кредитования Заемщик уплачивает проценты по ставке 13,08 % годовых.  Проценты, начисляемые Кредитором на сумму осно</w:t>
      </w:r>
      <w:r>
        <w:rPr>
          <w:lang w:val="en-BE" w:eastAsia="en-BE" w:bidi="ar-SA"/>
        </w:rPr>
        <w:t>вного долга осуществляются ежемесячно 21 числа каждого месяца.</w:t>
      </w:r>
    </w:p>
    <w:p w14:paraId="1345519F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Дата полного погашения задолженности выбранной кредитной линии по истечении 24</w:t>
      </w:r>
    </w:p>
    <w:p w14:paraId="655909AA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месяцев с даты заключения Договора. По Договору устанавливаются следующие платы и комиссии: - Плата за пользование</w:t>
      </w:r>
      <w:r>
        <w:rPr>
          <w:lang w:val="en-BE" w:eastAsia="en-BE" w:bidi="ar-SA"/>
        </w:rPr>
        <w:t xml:space="preserve"> лимитом кредитной линии в размере 1,3 (Одна целая три десятых) процента(ов) годовых от свободного остатка лимита, рассчитанного в соответствии с п. 5 Заявления, доступного для использования Заемщиком. Плата за пользование лимитом кредитной линии уплачивае</w:t>
      </w:r>
      <w:r>
        <w:rPr>
          <w:lang w:val="en-BE" w:eastAsia="en-BE" w:bidi="ar-SA"/>
        </w:rPr>
        <w:t xml:space="preserve">тся в даты уплаты процентов, установленные </w:t>
      </w:r>
      <w:r>
        <w:rPr>
          <w:rStyle w:val="cat-Addressgrp-1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договора. Плата за внесение изменений в условия Кредитного договора по инициативе Заемщика в размере </w:t>
      </w:r>
      <w:r>
        <w:rPr>
          <w:rStyle w:val="cat-Sumgrp-29rplc-50"/>
          <w:lang w:val="en-BE" w:eastAsia="en-BE" w:bidi="ar-SA"/>
        </w:rPr>
        <w:t>сумма</w:t>
      </w:r>
      <w:r>
        <w:rPr>
          <w:lang w:val="en-BE" w:eastAsia="en-BE" w:bidi="ar-SA"/>
        </w:rPr>
        <w:t>. Плата за внесение изменений в условия Договора уплачивается Заемщиком единовременно не позднее даты</w:t>
      </w:r>
      <w:r>
        <w:rPr>
          <w:lang w:val="en-BE" w:eastAsia="en-BE" w:bidi="ar-SA"/>
        </w:rPr>
        <w:t xml:space="preserve"> подписания дополнительного соглашения к Договору.</w:t>
      </w:r>
    </w:p>
    <w:p w14:paraId="23D4B4D9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Дата открытия лимита 22.04.2021.</w:t>
      </w:r>
    </w:p>
    <w:p w14:paraId="322AA680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8. Кредитного договора при несвоевременном перечислении платежа в погашение кредита или уплату процентов, или иных платежей, предусмотренных Договором, Заемщи</w:t>
      </w:r>
      <w:r>
        <w:rPr>
          <w:lang w:val="en-BE" w:eastAsia="en-BE" w:bidi="ar-SA"/>
        </w:rPr>
        <w:t>к уплачивает Кредитору неустойку в размере 0,1 (Ноль целых одна десятая) процента(ов),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</w:t>
      </w:r>
      <w:r>
        <w:rPr>
          <w:lang w:val="en-BE" w:eastAsia="en-BE" w:bidi="ar-SA"/>
        </w:rPr>
        <w:t>ния просроченной задолженности (включительно).</w:t>
      </w:r>
    </w:p>
    <w:p w14:paraId="294242C9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9.1.1. Кредитного договора в качестве обеспечения своевременного и полного возврата кредита, уплаты процентов и внесения иных платежей, предусмотренных Договором, Заемщик предоставляет</w:t>
      </w:r>
      <w:r>
        <w:rPr>
          <w:lang w:val="en-BE" w:eastAsia="en-BE" w:bidi="ar-SA"/>
        </w:rPr>
        <w:t xml:space="preserve"> Кредитору поручительство, в соответствии c Договорами поручительства от 22.04.2021 N° 9038PJIN79 VRMQ0AQ0UW3FII01, заключенным между Банком и Кудяковым Ильдаром Сантовичем (далее - Договор поручительства N1). Согласно пункту 1. Договора поручительства Пор</w:t>
      </w:r>
      <w:r>
        <w:rPr>
          <w:lang w:val="en-BE" w:eastAsia="en-BE" w:bidi="ar-SA"/>
        </w:rPr>
        <w:t>учитель обязуется отвечать перед Кредитором солидарно с Заемщиком за исполнение всех обязательств по Кредитному договору. Банк исполнил свои обязательства по Кредитному договору в полном объеме и надлежащим образом. Во исполнение условий заключенного креди</w:t>
      </w:r>
      <w:r>
        <w:rPr>
          <w:lang w:val="en-BE" w:eastAsia="en-BE" w:bidi="ar-SA"/>
        </w:rPr>
        <w:t xml:space="preserve">тного договора Банк предоставил ООО «МОЛВЕРС» кредитные </w:t>
      </w:r>
      <w:r>
        <w:rPr>
          <w:lang w:val="en-BE" w:eastAsia="en-BE" w:bidi="ar-SA"/>
        </w:rPr>
        <w:lastRenderedPageBreak/>
        <w:t>средства, что подтверждается Выпиской по операциям на счете Заемщика за период с 21.04.2021 по 19.10.2022.</w:t>
      </w:r>
    </w:p>
    <w:p w14:paraId="6E08DB07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пункта 6.5 Общих условий кредитования, в случае неисполнения или ненадлежаще</w:t>
      </w:r>
      <w:r>
        <w:rPr>
          <w:lang w:val="en-BE" w:eastAsia="en-BE" w:bidi="ar-SA"/>
        </w:rPr>
        <w:t>го исполнения Заемщиком его обязательств, Банк имеет право потребовать от 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на дату погашения.</w:t>
      </w:r>
    </w:p>
    <w:p w14:paraId="64C79CB8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</w:t>
      </w:r>
      <w:r>
        <w:rPr>
          <w:lang w:val="en-BE" w:eastAsia="en-BE" w:bidi="ar-SA"/>
        </w:rPr>
        <w:t>емщик свои обязательства по Кредитному договору исполняет ненадлежащим образом - обязательств по погашению Кредита и Процентов за пользование кредитом не осуществляет.</w:t>
      </w:r>
    </w:p>
    <w:p w14:paraId="58D41E60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просрочкой платежа и неисполнением обязательств по Кредитному договору, Банк 1</w:t>
      </w:r>
      <w:r>
        <w:rPr>
          <w:lang w:val="en-BE" w:eastAsia="en-BE" w:bidi="ar-SA"/>
        </w:rPr>
        <w:t>5.09.2022 направил требование (претензию) о досрочном возврате суммы кредита, процентов за пользование кредитом и уплате неустойки в адрес Заемщика и Поручителя, что подтверждается штрих-кодовыми почтовыми идентификаторами (ШПИ).</w:t>
      </w:r>
    </w:p>
    <w:p w14:paraId="5C9E396A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 возврата задолженност</w:t>
      </w:r>
      <w:r>
        <w:rPr>
          <w:lang w:val="en-BE" w:eastAsia="en-BE" w:bidi="ar-SA"/>
        </w:rPr>
        <w:t>и был установлен ПАО Сбербанк не позднее 03.10.2022.</w:t>
      </w:r>
    </w:p>
    <w:p w14:paraId="3D0D90F8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настоящего времени Ответчики требования Банка не исполнили, возражений не представили, предъявленный размер задолженности, в том числе, в части основного долга, начисленных процентов и неустойки не ос</w:t>
      </w:r>
      <w:r>
        <w:rPr>
          <w:lang w:val="en-BE" w:eastAsia="en-BE" w:bidi="ar-SA"/>
        </w:rPr>
        <w:t>порили.</w:t>
      </w:r>
    </w:p>
    <w:p w14:paraId="4C7F3E6E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Задолженность Кредитному договору от 20.04.2021 N 9038PJIN79VRMO0A Q0UW3F по состоянию на 19.10.2022 составляет </w:t>
      </w:r>
      <w:r>
        <w:rPr>
          <w:rStyle w:val="cat-Sumgrp-15rplc-52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88ACE9D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02.04.2021 г. между Публичным акционерным обществом «Сбербанк России» (далее - Кредитор, Банк, Истец, ПАО Сбербанк) и Общество с </w:t>
      </w:r>
      <w:r>
        <w:rPr>
          <w:lang w:val="en-BE" w:eastAsia="en-BE" w:bidi="ar-SA"/>
        </w:rPr>
        <w:t>ограниченной ответственностью «МОЛВЕРС» (далее - Заемщик, Ответчик) был заключен Кредитный договор N° M038/9038/27499-265 (далее - кредитный Договор N° 2).</w:t>
      </w:r>
    </w:p>
    <w:p w14:paraId="10252FE9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1, 2 Договора Кредитор предоставляет Заемщику кредит в сумме </w:t>
      </w:r>
      <w:r>
        <w:rPr>
          <w:rStyle w:val="cat-Sumgrp-30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по 02</w:t>
      </w:r>
      <w:r>
        <w:rPr>
          <w:lang w:val="en-BE" w:eastAsia="en-BE" w:bidi="ar-SA"/>
        </w:rPr>
        <w:t>.04.2024 г., а Заемщик обязуется возвратить Кредитору, полученный кредит и уплатить проценты по льготной ставке в размере 7% годовых, при прекращении льготного периода по ставке 17% годовых, за пользование им и другие платежи в размере, в сроки и на услови</w:t>
      </w:r>
      <w:r>
        <w:rPr>
          <w:lang w:val="en-BE" w:eastAsia="en-BE" w:bidi="ar-SA"/>
        </w:rPr>
        <w:t>ях Договора.</w:t>
      </w:r>
    </w:p>
    <w:p w14:paraId="7DABAD12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Договора, Банком были перечислены денежные средства ООО "МОЛВЕРС", что подтверждается выпиской по счету.</w:t>
      </w:r>
    </w:p>
    <w:p w14:paraId="3E1B8AEB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прекратил своевременно и в полном объеме исполнять обязательства, нарушив положения Заявления, в связи с чем образов</w:t>
      </w:r>
      <w:r>
        <w:rPr>
          <w:lang w:val="en-BE" w:eastAsia="en-BE" w:bidi="ar-SA"/>
        </w:rPr>
        <w:t>алась просроченная задолженность по кредиту.</w:t>
      </w:r>
    </w:p>
    <w:p w14:paraId="41AD2B1E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представленного расчета по кредитному договору N M038/9038/27499-265 от 02.04.2021 по состоянию на 19.10.2022 текущая просроченная задолженность Заемщика по Договору составляет </w:t>
      </w:r>
      <w:r>
        <w:rPr>
          <w:rStyle w:val="cat-Sumgrp-16rplc-5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B5BFE42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п. 5 кредитного Договора предусмотрено, что неустойка за несвоевременное перечисление платежа в погашение кредита, уплату процентов, или иных платежей, предусмотренных Договором: 0,1 процента от суммы просроченной задолженности за каждый день просрочк</w:t>
      </w:r>
      <w:r>
        <w:rPr>
          <w:lang w:val="en-BE" w:eastAsia="en-BE" w:bidi="ar-SA"/>
        </w:rPr>
        <w:t xml:space="preserve">и платежа. </w:t>
      </w:r>
    </w:p>
    <w:p w14:paraId="0335F416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П. 3.5 Приложения N° 1 к Договору предусматривает право Кредитора потребовать от</w:t>
      </w:r>
    </w:p>
    <w:p w14:paraId="47E195C2" w14:textId="77777777" w:rsidR="00000000" w:rsidRDefault="0049133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Заемщика досрочно возвратить часть или всю сумму Кредита и уплатить проценты, и иные платежи, предусмотренные условиями Договора, а также неустойки, начисленные на</w:t>
      </w:r>
      <w:r>
        <w:rPr>
          <w:lang w:val="en-BE" w:eastAsia="en-BE" w:bidi="ar-SA"/>
        </w:rPr>
        <w:t xml:space="preserve"> дату погашения, при неисполнении или ненадлежащем исполнении Заемщиком его обязательств по Договору.</w:t>
      </w:r>
    </w:p>
    <w:p w14:paraId="343AFBF0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Заемшика в соответствии с пунктом 6 кредитного Договора обеспечивалось поручительством физических лиц: Кудякова Ильдара Саитовича </w:t>
      </w:r>
      <w:r>
        <w:rPr>
          <w:lang w:val="en-BE" w:eastAsia="en-BE" w:bidi="ar-SA"/>
        </w:rPr>
        <w:t xml:space="preserve">и </w:t>
      </w:r>
      <w:r>
        <w:rPr>
          <w:rStyle w:val="cat-FIOgrp-11rplc-5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</w:t>
      </w:r>
      <w:r>
        <w:rPr>
          <w:lang w:val="en-BE" w:eastAsia="en-BE" w:bidi="ar-SA"/>
        </w:rPr>
        <w:lastRenderedPageBreak/>
        <w:t>соответствии с Договорами поручительства от 02.04.2021 М038/9038/27499-265/1 и М038/9038/27499-265/2.</w:t>
      </w:r>
    </w:p>
    <w:p w14:paraId="55DFE31A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1.1 Приложение 1 к Договоров поручительства, Поручители обязуются отвечать перед Кредитором солидарно с Заемщиком за исполнение обязат</w:t>
      </w:r>
      <w:r>
        <w:rPr>
          <w:lang w:val="en-BE" w:eastAsia="en-BE" w:bidi="ar-SA"/>
        </w:rPr>
        <w:t>ельств по кредитному договору, включая погашение основного долга, процентов за пользование кредитом, иных платежей указанных в Индивидуальных условиях поручительства, неустойки, возмещение судебных расходов по взысканию долга и других убытков Кредитора, вы</w:t>
      </w:r>
      <w:r>
        <w:rPr>
          <w:lang w:val="en-BE" w:eastAsia="en-BE" w:bidi="ar-SA"/>
        </w:rPr>
        <w:t>званных неисполнением или ненадлежащем исполнением Заемщиком своих обязательств по кредитному договору.</w:t>
      </w:r>
    </w:p>
    <w:p w14:paraId="09185023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обязательства по кредитному Договору, Заемщиком и Поручителями надлежащим образом не исполнены, Банком в адрес Заемщика и Поручителей напр</w:t>
      </w:r>
      <w:r>
        <w:rPr>
          <w:lang w:val="en-BE" w:eastAsia="en-BE" w:bidi="ar-SA"/>
        </w:rPr>
        <w:t>авил требования о досрочном возврате просроченной задолженности, что подтверждается штрихкодом на требованиях. Однако до настоящего времени обязательства по Договорам не исполнены.</w:t>
      </w:r>
    </w:p>
    <w:p w14:paraId="04C71394" w14:textId="77777777" w:rsidR="00000000" w:rsidRDefault="0049133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требования истца о взыскании с ответчиков задолженности подл</w:t>
      </w:r>
      <w:r>
        <w:rPr>
          <w:lang w:val="en-BE" w:eastAsia="en-BE" w:bidi="ar-SA"/>
        </w:rPr>
        <w:t>ежат удовлетворению.</w:t>
      </w:r>
    </w:p>
    <w:p w14:paraId="6446C578" w14:textId="77777777" w:rsidR="00000000" w:rsidRDefault="00491330">
      <w:pPr>
        <w:ind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статьей 96 ГПК РФ. </w:t>
      </w:r>
    </w:p>
    <w:p w14:paraId="0A1268FC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</w:t>
      </w:r>
      <w:r>
        <w:rPr>
          <w:lang w:val="en-BE" w:eastAsia="en-BE" w:bidi="ar-SA"/>
        </w:rPr>
        <w:t xml:space="preserve"> судебные расходы по оплате государственной пошлины в размере </w:t>
      </w:r>
      <w:r>
        <w:rPr>
          <w:rStyle w:val="cat-Sumgrp-17rplc-5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подлежат взысканию солидарно с Общества с ограниченной ответственностью «МОЛВЕРС», Кудякова Ильдара Сантовича и Кудяковой Алёны Евгеньевны.</w:t>
      </w:r>
    </w:p>
    <w:p w14:paraId="7F523D98" w14:textId="77777777" w:rsidR="00000000" w:rsidRDefault="00491330">
      <w:pPr>
        <w:ind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 руководствуясь ст. ст</w:t>
      </w:r>
      <w:r>
        <w:rPr>
          <w:lang w:val="en-BE" w:eastAsia="en-BE" w:bidi="ar-SA"/>
        </w:rPr>
        <w:t xml:space="preserve">. 194-198  ГПК РФ,  суд </w:t>
      </w:r>
    </w:p>
    <w:p w14:paraId="1111FD50" w14:textId="77777777" w:rsidR="00000000" w:rsidRDefault="00491330">
      <w:pPr>
        <w:ind w:firstLine="520"/>
        <w:jc w:val="both"/>
        <w:rPr>
          <w:lang w:val="en-BE" w:eastAsia="en-BE" w:bidi="ar-SA"/>
        </w:rPr>
      </w:pPr>
    </w:p>
    <w:p w14:paraId="7A2F9ABC" w14:textId="77777777" w:rsidR="00000000" w:rsidRDefault="00491330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F5012BD" w14:textId="77777777" w:rsidR="00000000" w:rsidRDefault="00491330">
      <w:pPr>
        <w:ind w:firstLine="567"/>
        <w:jc w:val="center"/>
        <w:rPr>
          <w:lang w:val="en-BE" w:eastAsia="en-BE" w:bidi="ar-SA"/>
        </w:rPr>
      </w:pPr>
    </w:p>
    <w:p w14:paraId="0DEB9AA1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- Московский банк ПАО Сбербанк к Обществу с ограниченной ответственностью «МОЛВЕРС», Кудякову Ильдару Саитовичу, Кудяковой Алёне Евгеньевне о взыскании задолженности по кредит</w:t>
      </w:r>
      <w:r>
        <w:rPr>
          <w:lang w:val="en-BE" w:eastAsia="en-BE" w:bidi="ar-SA"/>
        </w:rPr>
        <w:t>ному договору  удовлетворить.</w:t>
      </w:r>
    </w:p>
    <w:p w14:paraId="2297CE48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Общества с ограниченной ответственностью «МОЛВЕРС», Кудякова Ильдара Сантовича в пользу ПАО Сбербанк в лице филиала - Московского банка ПАО Сбербанк просроченную задолженность по Кредитному договору от 20.</w:t>
      </w:r>
      <w:r>
        <w:rPr>
          <w:lang w:val="en-BE" w:eastAsia="en-BE" w:bidi="ar-SA"/>
        </w:rPr>
        <w:t xml:space="preserve">04.2021 №  9038PJIN79VRMQ0AQ0UW3F по состоянию на 19.10.2022 в сумме </w:t>
      </w:r>
      <w:r>
        <w:rPr>
          <w:rStyle w:val="cat-Sumgrp-15rplc-6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34D1780C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солидарно с Общества с ограниченной ответственностью «МОЛВЕРС», Кудякова Ильдара Сантовича, Кудяковой Алёны Евгеньевны  в пользу ПАО Сбербанк в лице филиала - Московского </w:t>
      </w:r>
      <w:r>
        <w:rPr>
          <w:lang w:val="en-BE" w:eastAsia="en-BE" w:bidi="ar-SA"/>
        </w:rPr>
        <w:t xml:space="preserve">банка ПАО Сбербанк просроченную задолженность по Кредитному договору от 02.04.2021 Л: М038/9038/27499-265 по состоянию на 19.10.2022 в сумме </w:t>
      </w:r>
      <w:r>
        <w:rPr>
          <w:rStyle w:val="cat-Sumgrp-16rplc-6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2F740AB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Общества с ограниченной ответственностью «МОЛВЕРС», Кудякова Ильдара Сантовича, Кудяков</w:t>
      </w:r>
      <w:r>
        <w:rPr>
          <w:lang w:val="en-BE" w:eastAsia="en-BE" w:bidi="ar-SA"/>
        </w:rPr>
        <w:t xml:space="preserve">ой Алёны Евгеньевны  в пользу ПАО Сбербанк в лице филиала - Московского банка ПАО Сбербанк расходы на оплату госпошлины в размере </w:t>
      </w:r>
      <w:r>
        <w:rPr>
          <w:rStyle w:val="cat-Sumgrp-17rplc-69"/>
          <w:lang w:val="en-BE" w:eastAsia="en-BE" w:bidi="ar-SA"/>
        </w:rPr>
        <w:t>сумма</w:t>
      </w:r>
    </w:p>
    <w:p w14:paraId="4278D7EE" w14:textId="77777777" w:rsidR="00000000" w:rsidRDefault="0049133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 с даты изготовления решения суда в окончательн</w:t>
      </w:r>
      <w:r>
        <w:rPr>
          <w:lang w:val="en-BE" w:eastAsia="en-BE" w:bidi="ar-SA"/>
        </w:rPr>
        <w:t xml:space="preserve">ой форме путем подачи апелляционной жалобы через Тимирязевский районный суд </w:t>
      </w:r>
      <w:r>
        <w:rPr>
          <w:rStyle w:val="cat-Addressgrp-2rplc-7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3100B04F" w14:textId="77777777" w:rsidR="00000000" w:rsidRDefault="00491330">
      <w:pPr>
        <w:ind w:firstLine="567"/>
        <w:jc w:val="both"/>
        <w:rPr>
          <w:lang w:val="en-BE" w:eastAsia="en-BE" w:bidi="ar-SA"/>
        </w:rPr>
      </w:pPr>
    </w:p>
    <w:p w14:paraId="0278A14B" w14:textId="77777777" w:rsidR="00000000" w:rsidRDefault="00491330">
      <w:pPr>
        <w:ind w:firstLine="567"/>
        <w:jc w:val="both"/>
        <w:rPr>
          <w:lang w:val="en-BE" w:eastAsia="en-BE" w:bidi="ar-SA"/>
        </w:rPr>
      </w:pPr>
    </w:p>
    <w:p w14:paraId="68D05E82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Н.С. Баранова </w:t>
      </w:r>
    </w:p>
    <w:p w14:paraId="1CC69E23" w14:textId="77777777" w:rsidR="00000000" w:rsidRDefault="00491330">
      <w:pPr>
        <w:ind w:firstLine="567"/>
        <w:jc w:val="both"/>
        <w:rPr>
          <w:lang w:val="en-BE" w:eastAsia="en-BE" w:bidi="ar-SA"/>
        </w:rPr>
      </w:pPr>
    </w:p>
    <w:p w14:paraId="0AAD6754" w14:textId="77777777" w:rsidR="00000000" w:rsidRDefault="0049133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Решение изготовлено в окончательной форме</w:t>
      </w:r>
      <w:r>
        <w:rPr>
          <w:lang w:val="en-BE" w:eastAsia="en-BE" w:bidi="ar-SA"/>
        </w:rPr>
        <w:t xml:space="preserve"> 22 мая 2023 года </w:t>
      </w:r>
    </w:p>
    <w:p w14:paraId="3961C759" w14:textId="77777777" w:rsidR="00000000" w:rsidRDefault="00491330">
      <w:pPr>
        <w:ind w:firstLine="567"/>
        <w:jc w:val="both"/>
        <w:rPr>
          <w:lang w:val="en-BE" w:eastAsia="en-BE" w:bidi="ar-SA"/>
        </w:rPr>
      </w:pPr>
    </w:p>
    <w:p w14:paraId="77298642" w14:textId="77777777" w:rsidR="00000000" w:rsidRDefault="00491330">
      <w:pPr>
        <w:jc w:val="both"/>
        <w:rPr>
          <w:lang w:val="en-BE" w:eastAsia="en-BE" w:bidi="ar-SA"/>
        </w:rPr>
      </w:pPr>
    </w:p>
    <w:p w14:paraId="0F108585" w14:textId="77777777" w:rsidR="00000000" w:rsidRDefault="00491330">
      <w:pPr>
        <w:jc w:val="both"/>
        <w:rPr>
          <w:lang w:val="en-BE" w:eastAsia="en-BE" w:bidi="ar-SA"/>
        </w:rPr>
      </w:pPr>
    </w:p>
    <w:sectPr w:rsidR="00000000">
      <w:headerReference w:type="default" r:id="rId9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09524" w14:textId="77777777" w:rsidR="00000000" w:rsidRDefault="00491330">
      <w:r>
        <w:separator/>
      </w:r>
    </w:p>
  </w:endnote>
  <w:endnote w:type="continuationSeparator" w:id="0">
    <w:p w14:paraId="113B955C" w14:textId="77777777" w:rsidR="00000000" w:rsidRDefault="0049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EF664" w14:textId="77777777" w:rsidR="00000000" w:rsidRDefault="00491330">
      <w:r>
        <w:separator/>
      </w:r>
    </w:p>
  </w:footnote>
  <w:footnote w:type="continuationSeparator" w:id="0">
    <w:p w14:paraId="66C9E803" w14:textId="77777777" w:rsidR="00000000" w:rsidRDefault="0049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2498" w14:textId="77777777" w:rsidR="00000000" w:rsidRDefault="00491330">
    <w:pPr>
      <w:jc w:val="right"/>
      <w:rPr>
        <w:lang w:val="en-BE" w:eastAsia="en-BE" w:bidi="ar-SA"/>
      </w:rPr>
    </w:pPr>
    <w:r>
      <w:rPr>
        <w:lang w:val="en-BE" w:eastAsia="en-BE" w:bidi="ar-SA"/>
      </w:rPr>
      <w:t>77RS0028-02-2022-012817-92</w:t>
    </w:r>
  </w:p>
  <w:p w14:paraId="5FF397FC" w14:textId="77777777" w:rsidR="00000000" w:rsidRDefault="00491330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1330"/>
    <w:rsid w:val="004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9BDBDC7"/>
  <w15:chartTrackingRefBased/>
  <w15:docId w15:val="{B0376543-178F-4C75-9E23-A00E4E70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5rplc-7">
    <w:name w:val="cat-Sum grp-15 rplc-7"/>
    <w:basedOn w:val="a0"/>
  </w:style>
  <w:style w:type="character" w:customStyle="1" w:styleId="cat-Sumgrp-16rplc-10">
    <w:name w:val="cat-Sum grp-16 rplc-10"/>
    <w:basedOn w:val="a0"/>
  </w:style>
  <w:style w:type="character" w:customStyle="1" w:styleId="cat-Sumgrp-17rplc-13">
    <w:name w:val="cat-Sum grp-17 rplc-13"/>
    <w:basedOn w:val="a0"/>
  </w:style>
  <w:style w:type="character" w:customStyle="1" w:styleId="cat-Sumgrp-18rplc-14">
    <w:name w:val="cat-Sum grp-18 rplc-14"/>
    <w:basedOn w:val="a0"/>
  </w:style>
  <w:style w:type="character" w:customStyle="1" w:styleId="cat-Sumgrp-19rplc-15">
    <w:name w:val="cat-Sum grp-19 rplc-15"/>
    <w:basedOn w:val="a0"/>
  </w:style>
  <w:style w:type="character" w:customStyle="1" w:styleId="cat-Sumgrp-20rplc-16">
    <w:name w:val="cat-Sum grp-20 rplc-16"/>
    <w:basedOn w:val="a0"/>
  </w:style>
  <w:style w:type="character" w:customStyle="1" w:styleId="cat-Sumgrp-21rplc-17">
    <w:name w:val="cat-Sum grp-21 rplc-17"/>
    <w:basedOn w:val="a0"/>
  </w:style>
  <w:style w:type="character" w:customStyle="1" w:styleId="cat-Sumgrp-22rplc-18">
    <w:name w:val="cat-Sum grp-22 rplc-18"/>
    <w:basedOn w:val="a0"/>
  </w:style>
  <w:style w:type="character" w:customStyle="1" w:styleId="cat-Sumgrp-23rplc-19">
    <w:name w:val="cat-Sum grp-23 rplc-19"/>
    <w:basedOn w:val="a0"/>
  </w:style>
  <w:style w:type="character" w:customStyle="1" w:styleId="cat-Sumgrp-24rplc-20">
    <w:name w:val="cat-Sum grp-24 rplc-20"/>
    <w:basedOn w:val="a0"/>
  </w:style>
  <w:style w:type="character" w:customStyle="1" w:styleId="cat-Sumgrp-24rplc-21">
    <w:name w:val="cat-Sum grp-24 rplc-21"/>
    <w:basedOn w:val="a0"/>
  </w:style>
  <w:style w:type="character" w:customStyle="1" w:styleId="cat-Sumgrp-25rplc-22">
    <w:name w:val="cat-Sum grp-25 rplc-22"/>
    <w:basedOn w:val="a0"/>
  </w:style>
  <w:style w:type="character" w:customStyle="1" w:styleId="cat-Sumgrp-26rplc-23">
    <w:name w:val="cat-Sum grp-26 rplc-23"/>
    <w:basedOn w:val="a0"/>
  </w:style>
  <w:style w:type="character" w:customStyle="1" w:styleId="cat-Sumgrp-27rplc-24">
    <w:name w:val="cat-Sum grp-27 rplc-24"/>
    <w:basedOn w:val="a0"/>
  </w:style>
  <w:style w:type="character" w:customStyle="1" w:styleId="cat-Sumgrp-28rplc-25">
    <w:name w:val="cat-Sum grp-28 rplc-25"/>
    <w:basedOn w:val="a0"/>
  </w:style>
  <w:style w:type="character" w:customStyle="1" w:styleId="cat-Addressgrp-1rplc-26">
    <w:name w:val="cat-Address grp-1 rplc-26"/>
    <w:basedOn w:val="a0"/>
  </w:style>
  <w:style w:type="character" w:customStyle="1" w:styleId="cat-Sumgrp-29rplc-27">
    <w:name w:val="cat-Sum grp-29 rplc-27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30rplc-30">
    <w:name w:val="cat-Sum grp-30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FIOgrp-11rplc-33">
    <w:name w:val="cat-FIO grp-11 rplc-33"/>
    <w:basedOn w:val="a0"/>
  </w:style>
  <w:style w:type="character" w:customStyle="1" w:styleId="cat-FIOgrp-12rplc-34">
    <w:name w:val="cat-FIO grp-12 rplc-34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Sumgrp-18rplc-37">
    <w:name w:val="cat-Sum grp-18 rplc-37"/>
    <w:basedOn w:val="a0"/>
  </w:style>
  <w:style w:type="character" w:customStyle="1" w:styleId="cat-Sumgrp-19rplc-38">
    <w:name w:val="cat-Sum grp-19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Sumgrp-22rplc-41">
    <w:name w:val="cat-Sum grp-22 rplc-41"/>
    <w:basedOn w:val="a0"/>
  </w:style>
  <w:style w:type="character" w:customStyle="1" w:styleId="cat-Sumgrp-23rplc-42">
    <w:name w:val="cat-Sum grp-23 rplc-42"/>
    <w:basedOn w:val="a0"/>
  </w:style>
  <w:style w:type="character" w:customStyle="1" w:styleId="cat-Sumgrp-24rplc-43">
    <w:name w:val="cat-Sum grp-24 rplc-43"/>
    <w:basedOn w:val="a0"/>
  </w:style>
  <w:style w:type="character" w:customStyle="1" w:styleId="cat-Sumgrp-24rplc-44">
    <w:name w:val="cat-Sum grp-24 rplc-44"/>
    <w:basedOn w:val="a0"/>
  </w:style>
  <w:style w:type="character" w:customStyle="1" w:styleId="cat-Sumgrp-25rplc-45">
    <w:name w:val="cat-Sum grp-25 rplc-45"/>
    <w:basedOn w:val="a0"/>
  </w:style>
  <w:style w:type="character" w:customStyle="1" w:styleId="cat-Sumgrp-26rplc-46">
    <w:name w:val="cat-Sum grp-26 rplc-46"/>
    <w:basedOn w:val="a0"/>
  </w:style>
  <w:style w:type="character" w:customStyle="1" w:styleId="cat-Sumgrp-27rplc-47">
    <w:name w:val="cat-Sum grp-27 rplc-47"/>
    <w:basedOn w:val="a0"/>
  </w:style>
  <w:style w:type="character" w:customStyle="1" w:styleId="cat-Sumgrp-28rplc-48">
    <w:name w:val="cat-Sum grp-28 rplc-48"/>
    <w:basedOn w:val="a0"/>
  </w:style>
  <w:style w:type="character" w:customStyle="1" w:styleId="cat-Addressgrp-1rplc-49">
    <w:name w:val="cat-Address grp-1 rplc-49"/>
    <w:basedOn w:val="a0"/>
  </w:style>
  <w:style w:type="character" w:customStyle="1" w:styleId="cat-Sumgrp-29rplc-50">
    <w:name w:val="cat-Sum grp-29 rplc-50"/>
    <w:basedOn w:val="a0"/>
  </w:style>
  <w:style w:type="character" w:customStyle="1" w:styleId="cat-Sumgrp-15rplc-52">
    <w:name w:val="cat-Sum grp-15 rplc-52"/>
    <w:basedOn w:val="a0"/>
  </w:style>
  <w:style w:type="character" w:customStyle="1" w:styleId="cat-Sumgrp-30rplc-53">
    <w:name w:val="cat-Sum grp-30 rplc-53"/>
    <w:basedOn w:val="a0"/>
  </w:style>
  <w:style w:type="character" w:customStyle="1" w:styleId="cat-Sumgrp-16rplc-54">
    <w:name w:val="cat-Sum grp-16 rplc-54"/>
    <w:basedOn w:val="a0"/>
  </w:style>
  <w:style w:type="character" w:customStyle="1" w:styleId="cat-FIOgrp-11rplc-56">
    <w:name w:val="cat-FIO grp-11 rplc-56"/>
    <w:basedOn w:val="a0"/>
  </w:style>
  <w:style w:type="character" w:customStyle="1" w:styleId="cat-Sumgrp-17rplc-57">
    <w:name w:val="cat-Sum grp-17 rplc-57"/>
    <w:basedOn w:val="a0"/>
  </w:style>
  <w:style w:type="character" w:customStyle="1" w:styleId="cat-Sumgrp-15rplc-63">
    <w:name w:val="cat-Sum grp-15 rplc-63"/>
    <w:basedOn w:val="a0"/>
  </w:style>
  <w:style w:type="character" w:customStyle="1" w:styleId="cat-Sumgrp-16rplc-66">
    <w:name w:val="cat-Sum grp-16 rplc-66"/>
    <w:basedOn w:val="a0"/>
  </w:style>
  <w:style w:type="character" w:customStyle="1" w:styleId="cat-Sumgrp-17rplc-69">
    <w:name w:val="cat-Sum grp-17 rplc-69"/>
    <w:basedOn w:val="a0"/>
  </w:style>
  <w:style w:type="character" w:customStyle="1" w:styleId="cat-Addressgrp-2rplc-70">
    <w:name w:val="cat-Address grp-2 rplc-7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rban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berban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3021</Words>
  <Characters>17225</Characters>
  <Application>Microsoft Office Word</Application>
  <DocSecurity>0</DocSecurity>
  <Lines>143</Lines>
  <Paragraphs>40</Paragraphs>
  <ScaleCrop>false</ScaleCrop>
  <Company/>
  <LinksUpToDate>false</LinksUpToDate>
  <CharactersWithSpaces>20206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