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right"/>
      </w:pPr>
      <w:r>
        <w:rPr>
          <w:rFonts w:ascii="Arial Narrow" w:eastAsia="Arial Narrow" w:hAnsi="Arial Narrow" w:cs="Arial Narrow"/>
          <w:highlight w:val="none"/>
        </w:rPr>
        <w:t>2-</w:t>
      </w:r>
      <w:r>
        <w:rPr>
          <w:rFonts w:ascii="Arial Narrow" w:eastAsia="Arial Narrow" w:hAnsi="Arial Narrow" w:cs="Arial Narrow"/>
          <w:highlight w:val="none"/>
        </w:rPr>
        <w:t>1998</w:t>
      </w:r>
      <w:r>
        <w:rPr>
          <w:rFonts w:ascii="Arial Narrow" w:eastAsia="Arial Narrow" w:hAnsi="Arial Narrow" w:cs="Arial Narrow"/>
          <w:highlight w:val="none"/>
        </w:rPr>
        <w:t>/20</w:t>
      </w:r>
      <w:r>
        <w:rPr>
          <w:rFonts w:ascii="Arial Narrow" w:eastAsia="Arial Narrow" w:hAnsi="Arial Narrow" w:cs="Arial Narrow"/>
          <w:highlight w:val="none"/>
        </w:rPr>
        <w:t>2</w:t>
      </w:r>
      <w:r>
        <w:rPr>
          <w:rFonts w:ascii="Arial Narrow" w:eastAsia="Arial Narrow" w:hAnsi="Arial Narrow" w:cs="Arial Narrow"/>
          <w:highlight w:val="none"/>
        </w:rPr>
        <w:t>3</w:t>
      </w:r>
    </w:p>
    <w:p>
      <w:pPr>
        <w:spacing w:before="0" w:after="0"/>
        <w:ind w:firstLine="709"/>
        <w:jc w:val="center"/>
      </w:pPr>
      <w:r>
        <w:rPr>
          <w:rFonts w:ascii="Arial Narrow" w:eastAsia="Arial Narrow" w:hAnsi="Arial Narrow" w:cs="Arial Narrow"/>
          <w:highlight w:val="none"/>
        </w:rPr>
        <w:t>РЕШЕНИЕ</w:t>
      </w:r>
    </w:p>
    <w:p>
      <w:pPr>
        <w:spacing w:before="0" w:after="0"/>
        <w:ind w:firstLine="709"/>
        <w:jc w:val="center"/>
      </w:pPr>
      <w:r>
        <w:rPr>
          <w:rFonts w:ascii="Arial Narrow" w:eastAsia="Arial Narrow" w:hAnsi="Arial Narrow" w:cs="Arial Narrow"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both"/>
        <w:rPr>
          <w:sz w:val="24"/>
          <w:szCs w:val="24"/>
        </w:rPr>
      </w:pPr>
      <w:r>
        <w:rPr>
          <w:rStyle w:val="cat-Addressgrp-0rplc-0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 xml:space="preserve">                                                                                   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     </w:t>
      </w:r>
      <w:r>
        <w:rPr>
          <w:rFonts w:ascii="Arial Narrow" w:eastAsia="Arial Narrow" w:hAnsi="Arial Narrow" w:cs="Arial Narrow"/>
          <w:highlight w:val="none"/>
        </w:rPr>
        <w:t xml:space="preserve">24 июля </w:t>
      </w:r>
      <w:r>
        <w:rPr>
          <w:rFonts w:ascii="Arial Narrow" w:eastAsia="Arial Narrow" w:hAnsi="Arial Narrow" w:cs="Arial Narrow"/>
          <w:highlight w:val="none"/>
        </w:rPr>
        <w:t>20</w:t>
      </w:r>
      <w:r>
        <w:rPr>
          <w:rFonts w:ascii="Arial Narrow" w:eastAsia="Arial Narrow" w:hAnsi="Arial Narrow" w:cs="Arial Narrow"/>
          <w:highlight w:val="none"/>
        </w:rPr>
        <w:t>2</w:t>
      </w:r>
      <w:r>
        <w:rPr>
          <w:rFonts w:ascii="Arial Narrow" w:eastAsia="Arial Narrow" w:hAnsi="Arial Narrow" w:cs="Arial Narrow"/>
          <w:highlight w:val="none"/>
        </w:rPr>
        <w:t>3</w:t>
      </w:r>
      <w:r>
        <w:rPr>
          <w:rFonts w:ascii="Arial Narrow" w:eastAsia="Arial Narrow" w:hAnsi="Arial Narrow" w:cs="Arial Narrow"/>
          <w:highlight w:val="none"/>
        </w:rPr>
        <w:t xml:space="preserve"> года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Коптевский районный суд </w:t>
      </w:r>
      <w:r>
        <w:rPr>
          <w:rStyle w:val="cat-Addressgrp-0rplc-1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в составе председательствующего судьи Сало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М.В., при секретаре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Style w:val="cat-FIOgrp-6rplc-3"/>
          <w:rFonts w:ascii="Arial Narrow" w:eastAsia="Arial Narrow" w:hAnsi="Arial Narrow" w:cs="Arial Narrow"/>
          <w:highlight w:val="none"/>
        </w:rPr>
        <w:t>фио</w:t>
      </w:r>
      <w:r>
        <w:rPr>
          <w:rFonts w:ascii="Arial Narrow" w:eastAsia="Arial Narrow" w:hAnsi="Arial Narrow" w:cs="Arial Narrow"/>
          <w:highlight w:val="none"/>
        </w:rPr>
        <w:t>,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рассмотрев в открытом судебном заседании гражданское дело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 xml:space="preserve">2-1998/2023 </w:t>
      </w:r>
      <w:r>
        <w:rPr>
          <w:rFonts w:ascii="Arial Narrow" w:eastAsia="Arial Narrow" w:hAnsi="Arial Narrow" w:cs="Arial Narrow"/>
          <w:highlight w:val="none"/>
        </w:rPr>
        <w:t>по иску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Тамары Ивановны </w:t>
      </w:r>
      <w:r>
        <w:rPr>
          <w:rFonts w:ascii="Arial Narrow" w:eastAsia="Arial Narrow" w:hAnsi="Arial Narrow" w:cs="Arial Narrow"/>
          <w:highlight w:val="none"/>
        </w:rPr>
        <w:t xml:space="preserve">к </w:t>
      </w:r>
      <w:r>
        <w:rPr>
          <w:rFonts w:ascii="Arial Narrow" w:eastAsia="Arial Narrow" w:hAnsi="Arial Narrow" w:cs="Arial Narrow"/>
          <w:highlight w:val="none"/>
        </w:rPr>
        <w:t>ПАО «Сбербанк России»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о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признании кредитного договора </w:t>
      </w:r>
      <w:r>
        <w:rPr>
          <w:rFonts w:ascii="Arial Narrow" w:eastAsia="Arial Narrow" w:hAnsi="Arial Narrow" w:cs="Arial Narrow"/>
          <w:highlight w:val="none"/>
        </w:rPr>
        <w:t>недействительным</w:t>
      </w:r>
      <w:r>
        <w:rPr>
          <w:rFonts w:ascii="Arial Narrow" w:eastAsia="Arial Narrow" w:hAnsi="Arial Narrow" w:cs="Arial Narrow"/>
          <w:highlight w:val="none"/>
        </w:rPr>
        <w:t xml:space="preserve">, </w:t>
      </w:r>
    </w:p>
    <w:p>
      <w:pPr>
        <w:spacing w:before="0" w:after="120"/>
        <w:ind w:firstLine="709"/>
        <w:jc w:val="center"/>
      </w:pPr>
      <w:r>
        <w:rPr>
          <w:rFonts w:ascii="Arial Narrow" w:eastAsia="Arial Narrow" w:hAnsi="Arial Narrow" w:cs="Arial Narrow"/>
          <w:highlight w:val="none"/>
        </w:rPr>
        <w:t>установил:</w:t>
      </w:r>
    </w:p>
    <w:p>
      <w:pPr>
        <w:spacing w:before="0" w:after="120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истец обратилась в суд с требованиями к </w:t>
      </w:r>
      <w:r>
        <w:rPr>
          <w:rFonts w:ascii="Arial Narrow" w:eastAsia="Arial Narrow" w:hAnsi="Arial Narrow" w:cs="Arial Narrow"/>
          <w:highlight w:val="none"/>
        </w:rPr>
        <w:t xml:space="preserve">банку </w:t>
      </w:r>
      <w:r>
        <w:rPr>
          <w:rFonts w:ascii="Arial Narrow" w:eastAsia="Arial Narrow" w:hAnsi="Arial Narrow" w:cs="Arial Narrow"/>
          <w:highlight w:val="none"/>
        </w:rPr>
        <w:t xml:space="preserve">о </w:t>
      </w:r>
      <w:r>
        <w:rPr>
          <w:rFonts w:ascii="Arial Narrow" w:eastAsia="Arial Narrow" w:hAnsi="Arial Narrow" w:cs="Arial Narrow"/>
          <w:highlight w:val="none"/>
        </w:rPr>
        <w:t xml:space="preserve">признании кредитного договора недействительным, </w:t>
      </w:r>
      <w:r>
        <w:rPr>
          <w:rFonts w:ascii="Arial Narrow" w:eastAsia="Arial Narrow" w:hAnsi="Arial Narrow" w:cs="Arial Narrow"/>
          <w:highlight w:val="none"/>
        </w:rPr>
        <w:t xml:space="preserve">просила </w:t>
      </w:r>
      <w:r>
        <w:rPr>
          <w:rFonts w:ascii="Arial Narrow" w:eastAsia="Arial Narrow" w:hAnsi="Arial Narrow" w:cs="Arial Narrow"/>
          <w:highlight w:val="none"/>
        </w:rPr>
        <w:t>п</w:t>
      </w:r>
      <w:r>
        <w:rPr>
          <w:rFonts w:ascii="Arial Narrow" w:eastAsia="Arial Narrow" w:hAnsi="Arial Narrow" w:cs="Arial Narrow"/>
          <w:highlight w:val="none"/>
        </w:rPr>
        <w:t>ризнать Кредитный договор № 257341 от 12.02.2023</w:t>
      </w:r>
      <w:r>
        <w:rPr>
          <w:rFonts w:ascii="Arial Narrow" w:eastAsia="Arial Narrow" w:hAnsi="Arial Narrow" w:cs="Arial Narrow"/>
          <w:highlight w:val="none"/>
        </w:rPr>
        <w:t xml:space="preserve"> заключенный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между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Т.И. </w:t>
      </w:r>
      <w:r>
        <w:rPr>
          <w:rFonts w:ascii="Arial Narrow" w:eastAsia="Arial Narrow" w:hAnsi="Arial Narrow" w:cs="Arial Narrow"/>
          <w:highlight w:val="none"/>
        </w:rPr>
        <w:t>и ПАО «Сбербанк России» недействительным</w:t>
      </w:r>
      <w:r>
        <w:rPr>
          <w:rFonts w:ascii="Arial Narrow" w:eastAsia="Arial Narrow" w:hAnsi="Arial Narrow" w:cs="Arial Narrow"/>
          <w:highlight w:val="none"/>
        </w:rPr>
        <w:t>, п</w:t>
      </w:r>
      <w:r>
        <w:rPr>
          <w:rFonts w:ascii="Arial Narrow" w:eastAsia="Arial Narrow" w:hAnsi="Arial Narrow" w:cs="Arial Narrow"/>
          <w:highlight w:val="none"/>
        </w:rPr>
        <w:t>ризнать договор по выпуску (обслуживанию) дебетовой карты (платежного счета №40817810040103940278) от 12.02.2023г. недействительны</w:t>
      </w:r>
      <w:r>
        <w:rPr>
          <w:rFonts w:ascii="Arial Narrow" w:eastAsia="Arial Narrow" w:hAnsi="Arial Narrow" w:cs="Arial Narrow"/>
          <w:highlight w:val="none"/>
        </w:rPr>
        <w:t>м, п</w:t>
      </w:r>
      <w:r>
        <w:rPr>
          <w:rFonts w:ascii="Arial Narrow" w:eastAsia="Arial Narrow" w:hAnsi="Arial Narrow" w:cs="Arial Narrow"/>
          <w:highlight w:val="none"/>
        </w:rPr>
        <w:t xml:space="preserve">ризнать недействительными транзакций, по перечислению денежных средств с банковских счетов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12.02.2023г.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Требования истцом мотивированы тем, что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между сторонами </w:t>
      </w:r>
      <w:r>
        <w:rPr>
          <w:rFonts w:ascii="Arial Narrow" w:eastAsia="Arial Narrow" w:hAnsi="Arial Narrow" w:cs="Arial Narrow"/>
          <w:highlight w:val="none"/>
        </w:rPr>
        <w:t xml:space="preserve">заключен Договор банковского обслуживания, в рамках которого открыт счет № 40817810740011027907 и оформлена карта </w:t>
      </w:r>
      <w:r>
        <w:rPr>
          <w:rFonts w:ascii="Arial Narrow" w:eastAsia="Arial Narrow" w:hAnsi="Arial Narrow" w:cs="Arial Narrow"/>
          <w:highlight w:val="none"/>
        </w:rPr>
        <w:t>Visa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Classic</w:t>
      </w:r>
      <w:r>
        <w:rPr>
          <w:rFonts w:ascii="Arial Narrow" w:eastAsia="Arial Narrow" w:hAnsi="Arial Narrow" w:cs="Arial Narrow"/>
          <w:highlight w:val="none"/>
        </w:rPr>
        <w:t xml:space="preserve"> № 4276****4822. Также имеются дополнительные счета и карты: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счет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№40817810169000150993, счет №40817810038052624165.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В результате кражи и мошеннических действий со стороны третьих лиц со счетов истца украдены денежные средства, на ее имя был оформлен кредитный договор от 12.02.2023 N 257341, оформлена дебетовая карта и совершенны незаконные </w:t>
      </w:r>
      <w:r>
        <w:rPr>
          <w:rFonts w:ascii="Arial Narrow" w:eastAsia="Arial Narrow" w:hAnsi="Arial Narrow" w:cs="Arial Narrow"/>
          <w:highlight w:val="none"/>
        </w:rPr>
        <w:t>транзакции</w:t>
      </w:r>
      <w:r>
        <w:rPr>
          <w:rFonts w:ascii="Arial Narrow" w:eastAsia="Arial Narrow" w:hAnsi="Arial Narrow" w:cs="Arial Narrow"/>
          <w:highlight w:val="none"/>
        </w:rPr>
        <w:t xml:space="preserve"> но перечислению денежных средств. Истец заявку о выдаче кредита не подавал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>, волю на заключение договора и выпуск карты не изъявлял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>, не подтверждал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факт заключения кредитного договора на сумму </w:t>
      </w:r>
      <w:r>
        <w:rPr>
          <w:rStyle w:val="cat-Sumgrp-11rplc-7"/>
          <w:rFonts w:ascii="Arial Narrow" w:eastAsia="Arial Narrow" w:hAnsi="Arial Narrow" w:cs="Arial Narrow"/>
          <w:highlight w:val="none"/>
        </w:rPr>
        <w:t>сумма</w:t>
      </w:r>
      <w:r>
        <w:rPr>
          <w:rFonts w:ascii="Arial Narrow" w:eastAsia="Arial Narrow" w:hAnsi="Arial Narrow" w:cs="Arial Narrow"/>
          <w:highlight w:val="none"/>
        </w:rPr>
        <w:t xml:space="preserve">. При совершении неустановленным лицом мошеннических действий, банком не были приняты надлежащие меры по защите и идентификации операций по счетам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Т.И., что свидетельствует о недобросовестности и ненадлежащем исполнении обязательств со стороны Банка.</w:t>
      </w:r>
    </w:p>
    <w:p>
      <w:pPr>
        <w:spacing w:before="0" w:after="120"/>
        <w:jc w:val="both"/>
      </w:pPr>
      <w:r>
        <w:rPr>
          <w:rFonts w:ascii="Arial Narrow" w:eastAsia="Arial Narrow" w:hAnsi="Arial Narrow" w:cs="Arial Narrow"/>
          <w:highlight w:val="none"/>
        </w:rPr>
        <w:t>П</w:t>
      </w:r>
      <w:r>
        <w:rPr>
          <w:rFonts w:ascii="Arial Narrow" w:eastAsia="Arial Narrow" w:hAnsi="Arial Narrow" w:cs="Arial Narrow"/>
          <w:highlight w:val="none"/>
        </w:rPr>
        <w:t xml:space="preserve">о данному факту </w:t>
      </w:r>
      <w:r>
        <w:rPr>
          <w:rFonts w:ascii="Arial Narrow" w:eastAsia="Arial Narrow" w:hAnsi="Arial Narrow" w:cs="Arial Narrow"/>
          <w:highlight w:val="none"/>
        </w:rPr>
        <w:t>СУ МУ</w:t>
      </w:r>
      <w:r>
        <w:rPr>
          <w:rFonts w:ascii="Arial Narrow" w:eastAsia="Arial Narrow" w:hAnsi="Arial Narrow" w:cs="Arial Narrow"/>
          <w:highlight w:val="none"/>
        </w:rPr>
        <w:t xml:space="preserve"> МВД России «</w:t>
      </w:r>
      <w:r>
        <w:rPr>
          <w:rFonts w:ascii="Arial Narrow" w:eastAsia="Arial Narrow" w:hAnsi="Arial Narrow" w:cs="Arial Narrow"/>
          <w:highlight w:val="none"/>
        </w:rPr>
        <w:t>Мьггищенское</w:t>
      </w:r>
      <w:r>
        <w:rPr>
          <w:rFonts w:ascii="Arial Narrow" w:eastAsia="Arial Narrow" w:hAnsi="Arial Narrow" w:cs="Arial Narrow"/>
          <w:highlight w:val="none"/>
        </w:rPr>
        <w:t xml:space="preserve">» возбуждено уголовное дело № 12301460023000481. Предварительным следствием установлено: 12.02.2023г. примерно в 14 ч. 47. мин. неустановленные </w:t>
      </w:r>
      <w:r>
        <w:rPr>
          <w:rFonts w:ascii="Arial Narrow" w:eastAsia="Arial Narrow" w:hAnsi="Arial Narrow" w:cs="Arial Narrow"/>
          <w:highlight w:val="none"/>
        </w:rPr>
        <w:t>лица</w:t>
      </w:r>
      <w:r>
        <w:rPr>
          <w:rFonts w:ascii="Arial Narrow" w:eastAsia="Arial Narrow" w:hAnsi="Arial Narrow" w:cs="Arial Narrow"/>
          <w:highlight w:val="none"/>
        </w:rPr>
        <w:t xml:space="preserve"> имея преступный умысел, направленный на хищение чужого имущества похитили мобильный телефон и банковские карты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используя услугу "Личный кабинет" приложения "Сбербанк-онлайн", путем несанкционированного списания с открытого на ее имя в ПАО "Сбербанк России" лицевого счета (банковской карты), похитили ее денежные средства в сумме </w:t>
      </w:r>
      <w:r>
        <w:rPr>
          <w:rStyle w:val="cat-Sumgrp-12rplc-10"/>
          <w:rFonts w:ascii="Arial Narrow" w:eastAsia="Arial Narrow" w:hAnsi="Arial Narrow" w:cs="Arial Narrow"/>
          <w:highlight w:val="none"/>
        </w:rPr>
        <w:t>сумма</w:t>
      </w:r>
      <w:r>
        <w:rPr>
          <w:rFonts w:ascii="Arial Narrow" w:eastAsia="Arial Narrow" w:hAnsi="Arial Narrow" w:cs="Arial Narrow"/>
          <w:highlight w:val="none"/>
        </w:rPr>
        <w:t xml:space="preserve">, после чего на имя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был оформлен кредит и путем несанкционированного списания со счета, похищены денежные средства (проведенные транзакции противоречат действующему законодательству и воле клиента).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Кредитный договор № 257341 от 12.02.2023 заключённый третьими лицами без согласия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является недействительным.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12.02.2023г. телефон Истца был украден (сим карта 89099173932), обращение в полицию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осуществлено в течени</w:t>
      </w:r>
      <w:r>
        <w:rPr>
          <w:rFonts w:ascii="Arial Narrow" w:eastAsia="Arial Narrow" w:hAnsi="Arial Narrow" w:cs="Arial Narrow"/>
          <w:highlight w:val="none"/>
        </w:rPr>
        <w:t>и</w:t>
      </w:r>
      <w:r>
        <w:rPr>
          <w:rFonts w:ascii="Arial Narrow" w:eastAsia="Arial Narrow" w:hAnsi="Arial Narrow" w:cs="Arial Narrow"/>
          <w:highlight w:val="none"/>
        </w:rPr>
        <w:t xml:space="preserve"> 40 мин. после кражи. Обращение в ПАО Сбербанк осуществлено в течени</w:t>
      </w:r>
      <w:r>
        <w:rPr>
          <w:rFonts w:ascii="Arial Narrow" w:eastAsia="Arial Narrow" w:hAnsi="Arial Narrow" w:cs="Arial Narrow"/>
          <w:highlight w:val="none"/>
        </w:rPr>
        <w:t>и</w:t>
      </w:r>
      <w:r>
        <w:rPr>
          <w:rFonts w:ascii="Arial Narrow" w:eastAsia="Arial Narrow" w:hAnsi="Arial Narrow" w:cs="Arial Narrow"/>
          <w:highlight w:val="none"/>
        </w:rPr>
        <w:t xml:space="preserve"> 10 мин с момента обнаружения кражи и в течении 25 мин с момента самой кражи.</w:t>
      </w:r>
    </w:p>
    <w:p>
      <w:pPr>
        <w:spacing w:before="0" w:after="120"/>
        <w:jc w:val="both"/>
      </w:pPr>
      <w:r>
        <w:rPr>
          <w:rFonts w:ascii="Arial Narrow" w:eastAsia="Arial Narrow" w:hAnsi="Arial Narrow" w:cs="Arial Narrow"/>
          <w:highlight w:val="none"/>
        </w:rPr>
        <w:t xml:space="preserve">12 февраля 2023г. в период с 14 ч. 50 мин до 15 ч 20 минут с банковских карт и счетов </w:t>
      </w:r>
      <w:r>
        <w:rPr>
          <w:rFonts w:ascii="Arial Narrow" w:eastAsia="Arial Narrow" w:hAnsi="Arial Narrow" w:cs="Arial Narrow"/>
          <w:highlight w:val="none"/>
        </w:rPr>
        <w:t>Истца</w:t>
      </w:r>
      <w:r>
        <w:rPr>
          <w:rFonts w:ascii="Arial Narrow" w:eastAsia="Arial Narrow" w:hAnsi="Arial Narrow" w:cs="Arial Narrow"/>
          <w:highlight w:val="none"/>
        </w:rPr>
        <w:t xml:space="preserve"> открытых в ПАО Сбербанк незаконно сняты (украдены) денежные средства принадлежащие Истцу, а также денежные средства ПАО «Сбербанк России» полученные третьими лицами в результате оформления кредитного договор на имя Истца. В тот же день </w:t>
      </w:r>
      <w:r>
        <w:rPr>
          <w:rFonts w:ascii="Arial Narrow" w:eastAsia="Arial Narrow" w:hAnsi="Arial Narrow" w:cs="Arial Narrow"/>
          <w:highlight w:val="none"/>
        </w:rPr>
        <w:t>Коробейникова</w:t>
      </w:r>
      <w:r>
        <w:rPr>
          <w:rFonts w:ascii="Arial Narrow" w:eastAsia="Arial Narrow" w:hAnsi="Arial Narrow" w:cs="Arial Narrow"/>
          <w:highlight w:val="none"/>
        </w:rPr>
        <w:t xml:space="preserve"> Т.И. обратилась для получения информации в ближайшее работающее отделение Сбербанка по адресу </w:t>
      </w:r>
      <w:r>
        <w:rPr>
          <w:rStyle w:val="cat-Addressgrp-1rplc-15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Федоренко дом 7, где сотрудники банка отказались выдать выписки по счету за 12.02.2023г. </w:t>
      </w:r>
      <w:r>
        <w:rPr>
          <w:rFonts w:ascii="Arial Narrow" w:eastAsia="Arial Narrow" w:hAnsi="Arial Narrow" w:cs="Arial Narrow"/>
          <w:highlight w:val="none"/>
        </w:rPr>
        <w:t>с ссылаясь</w:t>
      </w:r>
      <w:r>
        <w:rPr>
          <w:rFonts w:ascii="Arial Narrow" w:eastAsia="Arial Narrow" w:hAnsi="Arial Narrow" w:cs="Arial Narrow"/>
          <w:highlight w:val="none"/>
        </w:rPr>
        <w:t xml:space="preserve">, что такая информация будет только 14-15 февраля 2023г. Сотрудник банка пояснил, что на данный момент не видит операций, где и как сняты денежные </w:t>
      </w:r>
      <w:r>
        <w:rPr>
          <w:rFonts w:ascii="Arial Narrow" w:eastAsia="Arial Narrow" w:hAnsi="Arial Narrow" w:cs="Arial Narrow"/>
          <w:highlight w:val="none"/>
        </w:rPr>
        <w:t>средства</w:t>
      </w:r>
      <w:r>
        <w:rPr>
          <w:rFonts w:ascii="Arial Narrow" w:eastAsia="Arial Narrow" w:hAnsi="Arial Narrow" w:cs="Arial Narrow"/>
          <w:highlight w:val="none"/>
        </w:rPr>
        <w:t xml:space="preserve"> и в </w:t>
      </w:r>
      <w:r>
        <w:rPr>
          <w:rFonts w:ascii="Arial Narrow" w:eastAsia="Arial Narrow" w:hAnsi="Arial Narrow" w:cs="Arial Narrow"/>
          <w:highlight w:val="none"/>
        </w:rPr>
        <w:t>каком</w:t>
      </w:r>
      <w:r>
        <w:rPr>
          <w:rFonts w:ascii="Arial Narrow" w:eastAsia="Arial Narrow" w:hAnsi="Arial Narrow" w:cs="Arial Narrow"/>
          <w:highlight w:val="none"/>
        </w:rPr>
        <w:t xml:space="preserve"> размере, при </w:t>
      </w:r>
      <w:r>
        <w:rPr>
          <w:rFonts w:ascii="Arial Narrow" w:eastAsia="Arial Narrow" w:hAnsi="Arial Narrow" w:cs="Arial Narrow"/>
          <w:highlight w:val="none"/>
        </w:rPr>
        <w:t>этом оформленный кредитный договор № 257341 уже есть (денег на счету нет и куда они ушли банк не знает).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Деньги </w:t>
      </w:r>
      <w:r>
        <w:rPr>
          <w:rFonts w:ascii="Arial Narrow" w:eastAsia="Arial Narrow" w:hAnsi="Arial Narrow" w:cs="Arial Narrow"/>
          <w:highlight w:val="none"/>
        </w:rPr>
        <w:t xml:space="preserve">переданы </w:t>
      </w:r>
      <w:r>
        <w:rPr>
          <w:rFonts w:ascii="Arial Narrow" w:eastAsia="Arial Narrow" w:hAnsi="Arial Narrow" w:cs="Arial Narrow"/>
          <w:highlight w:val="none"/>
        </w:rPr>
        <w:t>мошенникам в один момент, а информацию предоставить клиенту нет возможности (выписка от 12.02.2023г).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При этом Кредитный договор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>электронно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не </w:t>
      </w:r>
      <w:r>
        <w:rPr>
          <w:rFonts w:ascii="Arial Narrow" w:eastAsia="Arial Narrow" w:hAnsi="Arial Narrow" w:cs="Arial Narrow"/>
          <w:highlight w:val="none"/>
        </w:rPr>
        <w:t>подписывался его оформление стало</w:t>
      </w:r>
      <w:r>
        <w:rPr>
          <w:rFonts w:ascii="Arial Narrow" w:eastAsia="Arial Narrow" w:hAnsi="Arial Narrow" w:cs="Arial Narrow"/>
          <w:highlight w:val="none"/>
        </w:rPr>
        <w:t xml:space="preserve"> возможным в результате хищения третьими лицами мобильного телефона, карт Истца и ненадлежащего исполнения Банком обязанностей при заключении договора.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У Банка были все основания полагать, что действия по оформлению кредитного договора происходят без согласия заемщика. Все действия по заключению кредитного договора и переводу денежных средств со стороны заемщика совершены путем введения </w:t>
      </w:r>
      <w:r>
        <w:rPr>
          <w:rFonts w:ascii="Arial Narrow" w:eastAsia="Arial Narrow" w:hAnsi="Arial Narrow" w:cs="Arial Narrow"/>
          <w:highlight w:val="none"/>
        </w:rPr>
        <w:t>одноразовых паролей</w:t>
      </w:r>
      <w:r>
        <w:rPr>
          <w:rFonts w:ascii="Arial Narrow" w:eastAsia="Arial Narrow" w:hAnsi="Arial Narrow" w:cs="Arial Narrow"/>
          <w:highlight w:val="none"/>
        </w:rPr>
        <w:t>, направленных Банком.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Истец в заседание не явилась, извещалась надлежащим образом.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Представитель ответчика в суд не явился, представил письменные возражения, просил в иск отказать как </w:t>
      </w:r>
      <w:r>
        <w:rPr>
          <w:rFonts w:ascii="Arial Narrow" w:eastAsia="Arial Narrow" w:hAnsi="Arial Narrow" w:cs="Arial Narrow"/>
          <w:highlight w:val="none"/>
        </w:rPr>
        <w:t>необоснованном</w:t>
      </w:r>
      <w:r>
        <w:rPr>
          <w:rFonts w:ascii="Arial Narrow" w:eastAsia="Arial Narrow" w:hAnsi="Arial Narrow" w:cs="Arial Narrow"/>
          <w:highlight w:val="none"/>
        </w:rPr>
        <w:t>.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>Указал, что сама истец не обеспечила сохранность доступа к охраняемым данным.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При указанных обстоятельствах суд находит возможным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дело рассмотреть в отсутствии сторон. 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Изучив материал дела, суд приходит к следующему. </w:t>
      </w:r>
    </w:p>
    <w:p>
      <w:pPr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 (п. 1 ст. 845 ГК РФ).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п. 3 ст. 845 ГК РФ, банк не вправе определять и контролировать направления использования денежных сре</w:t>
      </w:r>
      <w:r>
        <w:rPr>
          <w:rFonts w:ascii="Arial Narrow" w:eastAsia="Arial Narrow" w:hAnsi="Arial Narrow" w:cs="Arial Narrow"/>
          <w:highlight w:val="none"/>
        </w:rPr>
        <w:t>дств кл</w:t>
      </w:r>
      <w:r>
        <w:rPr>
          <w:rFonts w:ascii="Arial Narrow" w:eastAsia="Arial Narrow" w:hAnsi="Arial Narrow" w:cs="Arial Narrow"/>
          <w:highlight w:val="none"/>
        </w:rPr>
        <w:t>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со ст. 848 ГК РФ,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 (ст. 854 ГК РФ).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п. 3 статьи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Как установлено в судебном заседании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и не </w:t>
      </w:r>
      <w:r>
        <w:rPr>
          <w:rFonts w:ascii="Arial Narrow" w:eastAsia="Arial Narrow" w:hAnsi="Arial Narrow" w:cs="Arial Narrow"/>
          <w:highlight w:val="none"/>
        </w:rPr>
        <w:t xml:space="preserve">оспаривалось сторонами </w:t>
      </w:r>
      <w:r>
        <w:rPr>
          <w:rFonts w:ascii="Arial Narrow" w:eastAsia="Arial Narrow" w:hAnsi="Arial Narrow" w:cs="Arial Narrow"/>
          <w:highlight w:val="none"/>
        </w:rPr>
        <w:t>02.08.2017 Истец обратил</w:t>
      </w:r>
      <w:r>
        <w:rPr>
          <w:rFonts w:ascii="Arial Narrow" w:eastAsia="Arial Narrow" w:hAnsi="Arial Narrow" w:cs="Arial Narrow"/>
          <w:highlight w:val="none"/>
        </w:rPr>
        <w:t>ась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в Банк с заявлением на банковское обслуживание.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31.08.2015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Коробейникова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>обратил</w:t>
      </w:r>
      <w:r>
        <w:rPr>
          <w:rFonts w:ascii="Arial Narrow" w:eastAsia="Arial Narrow" w:hAnsi="Arial Narrow" w:cs="Arial Narrow"/>
          <w:highlight w:val="none"/>
        </w:rPr>
        <w:t>ась</w:t>
      </w:r>
      <w:r>
        <w:rPr>
          <w:rFonts w:ascii="Arial Narrow" w:eastAsia="Arial Narrow" w:hAnsi="Arial Narrow" w:cs="Arial Narrow"/>
          <w:highlight w:val="none"/>
        </w:rPr>
        <w:t xml:space="preserve"> в Банк с заявлением на получение дебетовой карты.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31.08.2015</w:t>
      </w:r>
      <w:r>
        <w:rPr>
          <w:rFonts w:ascii="Arial Narrow" w:eastAsia="Arial Narrow" w:hAnsi="Arial Narrow" w:cs="Arial Narrow"/>
          <w:highlight w:val="none"/>
        </w:rPr>
        <w:t xml:space="preserve"> и</w:t>
      </w:r>
      <w:r>
        <w:rPr>
          <w:rFonts w:ascii="Arial Narrow" w:eastAsia="Arial Narrow" w:hAnsi="Arial Narrow" w:cs="Arial Narrow"/>
          <w:highlight w:val="none"/>
        </w:rPr>
        <w:t>стец подал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заявление, в котором просил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подключить к </w:t>
      </w:r>
      <w:r>
        <w:rPr>
          <w:rFonts w:ascii="Arial Narrow" w:eastAsia="Arial Narrow" w:hAnsi="Arial Narrow" w:cs="Arial Narrow"/>
          <w:highlight w:val="none"/>
        </w:rPr>
        <w:t>её</w:t>
      </w:r>
      <w:r>
        <w:rPr>
          <w:rFonts w:ascii="Arial Narrow" w:eastAsia="Arial Narrow" w:hAnsi="Arial Narrow" w:cs="Arial Narrow"/>
          <w:highlight w:val="none"/>
        </w:rPr>
        <w:t xml:space="preserve"> номеру телефона </w:t>
      </w:r>
      <w:r>
        <w:rPr>
          <w:rStyle w:val="cat-PhoneNumbergrp-16rplc-18"/>
          <w:rFonts w:ascii="Arial Narrow" w:eastAsia="Arial Narrow" w:hAnsi="Arial Narrow" w:cs="Arial Narrow"/>
          <w:highlight w:val="none"/>
        </w:rPr>
        <w:t>телефон</w:t>
      </w:r>
      <w:r>
        <w:rPr>
          <w:rFonts w:ascii="Arial Narrow" w:eastAsia="Arial Narrow" w:hAnsi="Arial Narrow" w:cs="Arial Narrow"/>
          <w:highlight w:val="none"/>
        </w:rPr>
        <w:t xml:space="preserve"> услугу «Мобильный банк».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заявления</w:t>
      </w:r>
      <w:r>
        <w:rPr>
          <w:rFonts w:ascii="Arial Narrow" w:eastAsia="Arial Narrow" w:hAnsi="Arial Narrow" w:cs="Arial Narrow"/>
          <w:highlight w:val="none"/>
        </w:rPr>
        <w:t xml:space="preserve"> от 11.12.2021 клиенту подключен </w:t>
      </w:r>
      <w:r>
        <w:rPr>
          <w:rFonts w:ascii="Arial Narrow" w:eastAsia="Arial Narrow" w:hAnsi="Arial Narrow" w:cs="Arial Narrow"/>
          <w:highlight w:val="none"/>
        </w:rPr>
        <w:t>«</w:t>
      </w:r>
      <w:r>
        <w:rPr>
          <w:rFonts w:ascii="Arial Narrow" w:eastAsia="Arial Narrow" w:hAnsi="Arial Narrow" w:cs="Arial Narrow"/>
          <w:highlight w:val="none"/>
        </w:rPr>
        <w:t>мобильный банк</w:t>
      </w:r>
      <w:r>
        <w:rPr>
          <w:rFonts w:ascii="Arial Narrow" w:eastAsia="Arial Narrow" w:hAnsi="Arial Narrow" w:cs="Arial Narrow"/>
          <w:highlight w:val="none"/>
        </w:rPr>
        <w:t>»</w:t>
      </w:r>
      <w:r>
        <w:rPr>
          <w:rFonts w:ascii="Arial Narrow" w:eastAsia="Arial Narrow" w:hAnsi="Arial Narrow" w:cs="Arial Narrow"/>
          <w:highlight w:val="none"/>
        </w:rPr>
        <w:t xml:space="preserve"> к номеру карты ****4822, на которую в последствии зачислены денежные средства.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12.02.2023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Коробейникова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>самостоятельно на сайте Банка</w:t>
      </w:r>
      <w:r>
        <w:rPr>
          <w:rFonts w:ascii="Arial Narrow" w:eastAsia="Arial Narrow" w:hAnsi="Arial Narrow" w:cs="Arial Narrow"/>
          <w:highlight w:val="none"/>
        </w:rPr>
        <w:t xml:space="preserve"> либо в </w:t>
      </w:r>
      <w:r>
        <w:rPr>
          <w:rFonts w:ascii="Arial Narrow" w:eastAsia="Arial Narrow" w:hAnsi="Arial Narrow" w:cs="Arial Narrow"/>
          <w:highlight w:val="none"/>
        </w:rPr>
        <w:t>мобильном приложении осуществил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удаленную регистрацию в системе «Сбербанк Онлайн» по номеру </w:t>
      </w:r>
      <w:r>
        <w:rPr>
          <w:rFonts w:ascii="Arial Narrow" w:eastAsia="Arial Narrow" w:hAnsi="Arial Narrow" w:cs="Arial Narrow"/>
          <w:highlight w:val="none"/>
        </w:rPr>
        <w:t xml:space="preserve">телефона </w:t>
      </w:r>
      <w:r>
        <w:rPr>
          <w:rStyle w:val="cat-PhoneNumbergrp-16rplc-20"/>
          <w:rFonts w:ascii="Arial Narrow" w:eastAsia="Arial Narrow" w:hAnsi="Arial Narrow" w:cs="Arial Narrow"/>
          <w:highlight w:val="none"/>
        </w:rPr>
        <w:t>телефон</w:t>
      </w:r>
      <w:r>
        <w:rPr>
          <w:rFonts w:ascii="Arial Narrow" w:eastAsia="Arial Narrow" w:hAnsi="Arial Narrow" w:cs="Arial Narrow"/>
          <w:highlight w:val="none"/>
        </w:rPr>
        <w:t>, подключённому к услуге «Мобильный банк», получил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в СМС-сообщении пароль для регистрации в системе «Сбербанк-Онлайн», использована карта №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4276400123194822 и верно введен пароль для входа в систему.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12.02.2023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между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 xml:space="preserve">и </w:t>
      </w:r>
      <w:r>
        <w:rPr>
          <w:rFonts w:ascii="Arial Narrow" w:eastAsia="Arial Narrow" w:hAnsi="Arial Narrow" w:cs="Arial Narrow"/>
          <w:highlight w:val="none"/>
        </w:rPr>
        <w:t xml:space="preserve">банком </w:t>
      </w:r>
      <w:r>
        <w:rPr>
          <w:rFonts w:ascii="Arial Narrow" w:eastAsia="Arial Narrow" w:hAnsi="Arial Narrow" w:cs="Arial Narrow"/>
          <w:highlight w:val="none"/>
        </w:rPr>
        <w:t xml:space="preserve">заключён оспариваемый Договор в </w:t>
      </w:r>
      <w:r>
        <w:rPr>
          <w:rFonts w:ascii="Arial Narrow" w:eastAsia="Arial Narrow" w:hAnsi="Arial Narrow" w:cs="Arial Narrow"/>
          <w:highlight w:val="none"/>
        </w:rPr>
        <w:t>офертно</w:t>
      </w:r>
      <w:r>
        <w:rPr>
          <w:rFonts w:ascii="Arial Narrow" w:eastAsia="Arial Narrow" w:hAnsi="Arial Narrow" w:cs="Arial Narrow"/>
          <w:highlight w:val="none"/>
        </w:rPr>
        <w:t>-акцептном порядке, путём совершения сторонами последовательных действий:</w:t>
      </w:r>
      <w:r>
        <w:rPr>
          <w:rFonts w:ascii="Arial Narrow" w:eastAsia="Arial Narrow" w:hAnsi="Arial Narrow" w:cs="Arial Narrow"/>
          <w:highlight w:val="none"/>
        </w:rPr>
        <w:t xml:space="preserve"> п</w:t>
      </w:r>
      <w:r>
        <w:rPr>
          <w:rFonts w:ascii="Arial Narrow" w:eastAsia="Arial Narrow" w:hAnsi="Arial Narrow" w:cs="Arial Narrow"/>
          <w:highlight w:val="none"/>
        </w:rPr>
        <w:t>одтверждения Клиентом одобренных Банком условий Кредита в Системе «Сбербанк Онлайн»;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зачисления Банком денежных средств на счёт Клиента.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Суд отвергает д</w:t>
      </w:r>
      <w:r>
        <w:rPr>
          <w:rFonts w:ascii="Arial Narrow" w:eastAsia="Arial Narrow" w:hAnsi="Arial Narrow" w:cs="Arial Narrow"/>
          <w:highlight w:val="none"/>
        </w:rPr>
        <w:t>овод</w:t>
      </w:r>
      <w:r>
        <w:rPr>
          <w:rFonts w:ascii="Arial Narrow" w:eastAsia="Arial Narrow" w:hAnsi="Arial Narrow" w:cs="Arial Narrow"/>
          <w:highlight w:val="none"/>
        </w:rPr>
        <w:t>ы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в той части</w:t>
      </w:r>
      <w:r>
        <w:rPr>
          <w:rFonts w:ascii="Arial Narrow" w:eastAsia="Arial Narrow" w:hAnsi="Arial Narrow" w:cs="Arial Narrow"/>
          <w:highlight w:val="none"/>
        </w:rPr>
        <w:t xml:space="preserve">, что Договор является недействительным, </w:t>
      </w:r>
      <w:r>
        <w:rPr>
          <w:rFonts w:ascii="Arial Narrow" w:eastAsia="Arial Narrow" w:hAnsi="Arial Narrow" w:cs="Arial Narrow"/>
          <w:highlight w:val="none"/>
        </w:rPr>
        <w:t>поскольку они несостоятельны.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Так,</w:t>
      </w:r>
      <w:r>
        <w:rPr>
          <w:rFonts w:ascii="Arial Narrow" w:eastAsia="Arial Narrow" w:hAnsi="Arial Narrow" w:cs="Arial Narrow"/>
          <w:highlight w:val="none"/>
        </w:rPr>
        <w:t xml:space="preserve"> порядок заключения договоров посредством электронного взаимодействия урегулирован законом и договором банковского обслуживания, заключенным между Истцом и Ответчиком, а факт его заключения подтверждается приложенными к настоящим возражениям доказательствами.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Статьей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статьи 434 ГК РФ договор может быть заключен в любой форме, предусмотренной для совершения сделок, если законом для договора данного вида не установлена определенная форма.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п. 4 ст. 11 Федерального закона от 27.07.2006 г. N 149-ФЗ "Об информации, информационных технологиях и о защите информации"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</w:t>
      </w:r>
      <w:r>
        <w:rPr>
          <w:rFonts w:ascii="Arial Narrow" w:eastAsia="Arial Narrow" w:hAnsi="Arial Narrow" w:cs="Arial Narrow"/>
          <w:highlight w:val="none"/>
        </w:rPr>
        <w:t>, иными нормативными правовыми актами или соглашением сторон, рассматривается как обмен документами.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Пунктом 6 статьи 7 Федерального закона от 21.12.2013 N 353-ФЗ "О потребительском кредите (займе)"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В соответствии с п. 1 ст. 2 Федерального закона «Об электронной подписи» от </w:t>
      </w:r>
      <w:r>
        <w:rPr>
          <w:rFonts w:ascii="Arial Narrow" w:eastAsia="Arial Narrow" w:hAnsi="Arial Narrow" w:cs="Arial Narrow"/>
          <w:highlight w:val="none"/>
        </w:rPr>
        <w:t>0</w:t>
      </w:r>
      <w:r>
        <w:rPr>
          <w:rFonts w:ascii="Arial Narrow" w:eastAsia="Arial Narrow" w:hAnsi="Arial Narrow" w:cs="Arial Narrow"/>
          <w:highlight w:val="none"/>
        </w:rPr>
        <w:t>6 апреля 2011 г. № 63-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 2 ст. 5 Закона об ЭП).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</w:t>
      </w:r>
      <w:r>
        <w:rPr>
          <w:rFonts w:ascii="Arial Narrow" w:eastAsia="Arial Narrow" w:hAnsi="Arial Narrow" w:cs="Arial Narrow"/>
          <w:highlight w:val="none"/>
        </w:rPr>
        <w:t>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взаимодействия (ч. 2 ст. 6 Закона об ЭП).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Таким образом, вид электронной подписи, которую следует использовать в каждом конкретном случае, определяется сторонами сделки или законом.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Из правоустанавливающих и уставных документов ответчика следует, что </w:t>
      </w:r>
      <w:r>
        <w:rPr>
          <w:rFonts w:ascii="Arial Narrow" w:eastAsia="Arial Narrow" w:hAnsi="Arial Narrow" w:cs="Arial Narrow"/>
          <w:highlight w:val="none"/>
        </w:rPr>
        <w:t>ПАО Сбербанк оказывает банковские услуги физическим лицам на основании Условий банковского обслуживания физических лиц ПАО Сбербанк (далее - Условия ДБО, УДБО)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Подписывая заявление на банковское обслуживание, Истец подтвердил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свое согласие с УДБО и обязал</w:t>
      </w:r>
      <w:r>
        <w:rPr>
          <w:rFonts w:ascii="Arial Narrow" w:eastAsia="Arial Narrow" w:hAnsi="Arial Narrow" w:cs="Arial Narrow"/>
          <w:highlight w:val="none"/>
        </w:rPr>
        <w:t xml:space="preserve">ась </w:t>
      </w:r>
      <w:r>
        <w:rPr>
          <w:rFonts w:ascii="Arial Narrow" w:eastAsia="Arial Narrow" w:hAnsi="Arial Narrow" w:cs="Arial Narrow"/>
          <w:highlight w:val="none"/>
        </w:rPr>
        <w:t>их выполнять.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п. 1.15 Условий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Истец с момента заключения ДБО не </w:t>
      </w:r>
      <w:r>
        <w:rPr>
          <w:rFonts w:ascii="Arial Narrow" w:eastAsia="Arial Narrow" w:hAnsi="Arial Narrow" w:cs="Arial Narrow"/>
          <w:highlight w:val="none"/>
        </w:rPr>
        <w:t xml:space="preserve">выражала </w:t>
      </w:r>
      <w:r>
        <w:rPr>
          <w:rFonts w:ascii="Arial Narrow" w:eastAsia="Arial Narrow" w:hAnsi="Arial Narrow" w:cs="Arial Narrow"/>
          <w:highlight w:val="none"/>
        </w:rPr>
        <w:t>своего несогласия с изменениями в условия ДБО и не обра</w:t>
      </w:r>
      <w:r>
        <w:rPr>
          <w:rFonts w:ascii="Arial Narrow" w:eastAsia="Arial Narrow" w:hAnsi="Arial Narrow" w:cs="Arial Narrow"/>
          <w:highlight w:val="none"/>
        </w:rPr>
        <w:t xml:space="preserve">щалась </w:t>
      </w:r>
      <w:r>
        <w:rPr>
          <w:rFonts w:ascii="Arial Narrow" w:eastAsia="Arial Narrow" w:hAnsi="Arial Narrow" w:cs="Arial Narrow"/>
          <w:highlight w:val="none"/>
        </w:rPr>
        <w:t xml:space="preserve">в Банк с заявлением о его расторжении, таким </w:t>
      </w:r>
      <w:r>
        <w:rPr>
          <w:rFonts w:ascii="Arial Narrow" w:eastAsia="Arial Narrow" w:hAnsi="Arial Narrow" w:cs="Arial Narrow"/>
          <w:highlight w:val="none"/>
        </w:rPr>
        <w:t>образом</w:t>
      </w:r>
      <w:r>
        <w:rPr>
          <w:rFonts w:ascii="Arial Narrow" w:eastAsia="Arial Narrow" w:hAnsi="Arial Narrow" w:cs="Arial Narrow"/>
          <w:highlight w:val="none"/>
        </w:rPr>
        <w:t xml:space="preserve"> суд находит</w:t>
      </w:r>
      <w:r>
        <w:rPr>
          <w:rFonts w:ascii="Arial Narrow" w:eastAsia="Arial Narrow" w:hAnsi="Arial Narrow" w:cs="Arial Narrow"/>
          <w:highlight w:val="none"/>
        </w:rPr>
        <w:t>, что согласие Истца на изменение условий ДБО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получено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На момент заключения спорного кредитного договора действовала редакция ДБО от 29.12.2022.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Основания и порядок предоставления услуг через удалённые каналы обслуживания предусмотрен Приложением 1 к ДБО, правила электронного взаимодействия урегулированы Приложением 3 к ДБО.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Приложения 1 к ДБО Клиентам, заключившим ДБО, услуга «Сбербанк-Онлайн» подключается с полной функциональностью, т.е. с возможностью оформления кредита.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При этом в соответствии с п. 3.8. Приложения 1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Согласие Клиента заключить предлагаемый договор/направление Клиентом Банку предложения заключить кредитный договор может быть оформлено в форме Электронного документа, подписанного Аналогом собственноручной подписи/ простой электронной подписью. 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п. 2 Приложения 3 к ДБО документы в электронном виде могут подписываться Клиентом вне Подразделений Банка на Официальном сайте Банка и в Системе «Сбербанк Онлайн» - простой электронной подписью, формируемой одним из следующих способов: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посредством нажатия Клиентом на кнопку «Подтвердить»;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посредством нажатия Клиентом на кнопку «Подтвердить» и проведения успешной</w:t>
      </w:r>
      <w:r>
        <w:rPr>
          <w:rFonts w:ascii="Arial Narrow" w:eastAsia="Arial Narrow" w:hAnsi="Arial Narrow" w:cs="Arial Narrow"/>
          <w:highlight w:val="none"/>
        </w:rPr>
        <w:t xml:space="preserve">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Аутентификации Клиента на основании ввода им корректного ключа простой электронной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подписи на этапе подтверждения операции в порядке, определенном в п. 4 настоящих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Правил электронного взаимодействия.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Таким образом, в силу заключённого между Банком и Клиентом договора банковского обслуживания, сделки, заключенные путем передачи в Банк распоряжений Клиента,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</w:t>
      </w:r>
      <w:r>
        <w:rPr>
          <w:rFonts w:ascii="Arial Narrow" w:eastAsia="Arial Narrow" w:hAnsi="Arial Narrow" w:cs="Arial Narrow"/>
          <w:highlight w:val="none"/>
        </w:rPr>
        <w:t>последствиям совершения сделок, совершенных при физическом присутствии и физической подписи лица, совершающего сделку.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 (п.1.9 ДБО).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Как следует из заявления на получение банковской карты, </w:t>
      </w:r>
      <w:r>
        <w:rPr>
          <w:rFonts w:ascii="Arial Narrow" w:eastAsia="Arial Narrow" w:hAnsi="Arial Narrow" w:cs="Arial Narrow"/>
          <w:highlight w:val="none"/>
        </w:rPr>
        <w:t>Коробейникова</w:t>
      </w:r>
      <w:r>
        <w:rPr>
          <w:rFonts w:ascii="Arial Narrow" w:eastAsia="Arial Narrow" w:hAnsi="Arial Narrow" w:cs="Arial Narrow"/>
          <w:highlight w:val="none"/>
        </w:rPr>
        <w:t xml:space="preserve"> Т.И.</w:t>
      </w:r>
      <w:r>
        <w:rPr>
          <w:rFonts w:ascii="Arial Narrow" w:eastAsia="Arial Narrow" w:hAnsi="Arial Narrow" w:cs="Arial Narrow"/>
          <w:highlight w:val="none"/>
        </w:rPr>
        <w:t xml:space="preserve"> подтвердил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</w:t>
      </w:r>
      <w:r>
        <w:rPr>
          <w:rFonts w:ascii="Arial Narrow" w:eastAsia="Arial Narrow" w:hAnsi="Arial Narrow" w:cs="Arial Narrow"/>
          <w:highlight w:val="none"/>
        </w:rPr>
        <w:t xml:space="preserve">ась </w:t>
      </w:r>
      <w:r>
        <w:rPr>
          <w:rFonts w:ascii="Arial Narrow" w:eastAsia="Arial Narrow" w:hAnsi="Arial Narrow" w:cs="Arial Narrow"/>
          <w:highlight w:val="none"/>
        </w:rPr>
        <w:t>их выполнять.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Из указанного следует, что </w:t>
      </w:r>
      <w:r>
        <w:rPr>
          <w:rFonts w:ascii="Arial Narrow" w:eastAsia="Arial Narrow" w:hAnsi="Arial Narrow" w:cs="Arial Narrow"/>
          <w:highlight w:val="none"/>
        </w:rPr>
        <w:t>порядок электронного взаимодействия, возможность заключения сделок путём подписания Клиентом документов аналогом собственноручной подписи/равнозначность подписанных простой электронной подписью документов и документов, подписанных собственноручно, с использованием системы «Сбербанк-Онлайн» урегулированы договором между Истцом и Ответчиком.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Из предоставленных сторонами </w:t>
      </w:r>
      <w:r>
        <w:rPr>
          <w:rFonts w:ascii="Arial Narrow" w:eastAsia="Arial Narrow" w:hAnsi="Arial Narrow" w:cs="Arial Narrow"/>
          <w:highlight w:val="none"/>
        </w:rPr>
        <w:t>доказатель</w:t>
      </w:r>
      <w:r>
        <w:rPr>
          <w:rFonts w:ascii="Arial Narrow" w:eastAsia="Arial Narrow" w:hAnsi="Arial Narrow" w:cs="Arial Narrow"/>
          <w:highlight w:val="none"/>
        </w:rPr>
        <w:t xml:space="preserve">ств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сл</w:t>
      </w:r>
      <w:r>
        <w:rPr>
          <w:rFonts w:ascii="Arial Narrow" w:eastAsia="Arial Narrow" w:hAnsi="Arial Narrow" w:cs="Arial Narrow"/>
          <w:highlight w:val="none"/>
        </w:rPr>
        <w:t xml:space="preserve">едует, что </w:t>
      </w:r>
      <w:r>
        <w:rPr>
          <w:rFonts w:ascii="Arial Narrow" w:eastAsia="Arial Narrow" w:hAnsi="Arial Narrow" w:cs="Arial Narrow"/>
          <w:highlight w:val="none"/>
        </w:rPr>
        <w:t xml:space="preserve">оспариваемый Договор надлежащим образом заключён между Банком и Клиентом в </w:t>
      </w:r>
      <w:r>
        <w:rPr>
          <w:rFonts w:ascii="Arial Narrow" w:eastAsia="Arial Narrow" w:hAnsi="Arial Narrow" w:cs="Arial Narrow"/>
          <w:highlight w:val="none"/>
        </w:rPr>
        <w:t>офертно</w:t>
      </w:r>
      <w:r>
        <w:rPr>
          <w:rFonts w:ascii="Arial Narrow" w:eastAsia="Arial Narrow" w:hAnsi="Arial Narrow" w:cs="Arial Narrow"/>
          <w:highlight w:val="none"/>
        </w:rPr>
        <w:t>-акцептном порядке 12.02.2023, а полученными по Договору денежными средствами Клиент распорядил</w:t>
      </w:r>
      <w:r>
        <w:rPr>
          <w:rFonts w:ascii="Arial Narrow" w:eastAsia="Arial Narrow" w:hAnsi="Arial Narrow" w:cs="Arial Narrow"/>
          <w:highlight w:val="none"/>
        </w:rPr>
        <w:t xml:space="preserve">ась </w:t>
      </w:r>
      <w:r>
        <w:rPr>
          <w:rFonts w:ascii="Arial Narrow" w:eastAsia="Arial Narrow" w:hAnsi="Arial Narrow" w:cs="Arial Narrow"/>
          <w:highlight w:val="none"/>
        </w:rPr>
        <w:t>по своему усмотрению.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К указанному выводу суд приходит из о</w:t>
      </w:r>
      <w:r>
        <w:rPr>
          <w:rFonts w:ascii="Arial Narrow" w:eastAsia="Arial Narrow" w:hAnsi="Arial Narrow" w:cs="Arial Narrow"/>
          <w:highlight w:val="none"/>
        </w:rPr>
        <w:t xml:space="preserve">бстоятельств заключения Договора в </w:t>
      </w:r>
      <w:r>
        <w:rPr>
          <w:rFonts w:ascii="Arial Narrow" w:eastAsia="Arial Narrow" w:hAnsi="Arial Narrow" w:cs="Arial Narrow"/>
          <w:highlight w:val="none"/>
        </w:rPr>
        <w:t>офертно</w:t>
      </w:r>
      <w:r>
        <w:rPr>
          <w:rFonts w:ascii="Arial Narrow" w:eastAsia="Arial Narrow" w:hAnsi="Arial Narrow" w:cs="Arial Narrow"/>
          <w:highlight w:val="none"/>
        </w:rPr>
        <w:t>-акцептном порядке.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Так, с</w:t>
      </w:r>
      <w:r>
        <w:rPr>
          <w:rFonts w:ascii="Arial Narrow" w:eastAsia="Arial Narrow" w:hAnsi="Arial Narrow" w:cs="Arial Narrow"/>
          <w:highlight w:val="none"/>
        </w:rPr>
        <w:t>огласно пункту 3 статьи 434 ГК РФ письменная форма договора считается соблюденной, если письменное предложение заключить договор принято в порядке, предусмотренном пунктом 3 статьи 438 настоящего Кодекса.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Пунктом 3 статьи 438 ГК РФ установлено, что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  <w:r>
        <w:rPr>
          <w:rFonts w:ascii="Arial Narrow" w:eastAsia="Arial Narrow" w:hAnsi="Arial Narrow" w:cs="Arial Narrow"/>
          <w:highlight w:val="none"/>
        </w:rPr>
        <w:t xml:space="preserve"> Оспариваемый кредитный договор был заключен в </w:t>
      </w:r>
      <w:r>
        <w:rPr>
          <w:rFonts w:ascii="Arial Narrow" w:eastAsia="Arial Narrow" w:hAnsi="Arial Narrow" w:cs="Arial Narrow"/>
          <w:highlight w:val="none"/>
        </w:rPr>
        <w:t>офертно</w:t>
      </w:r>
      <w:r>
        <w:rPr>
          <w:rFonts w:ascii="Arial Narrow" w:eastAsia="Arial Narrow" w:hAnsi="Arial Narrow" w:cs="Arial Narrow"/>
          <w:highlight w:val="none"/>
        </w:rPr>
        <w:t>-акцептном порядке путем направления Истцом в Банк заявки на получение кредита и акцепта со стороны Банка путем зачисления денежных средств на счет клиента.</w:t>
      </w:r>
    </w:p>
    <w:p>
      <w:pPr>
        <w:spacing w:before="0" w:after="120"/>
        <w:ind w:firstLine="709"/>
        <w:jc w:val="both"/>
        <w:rPr>
          <w:sz w:val="24"/>
          <w:szCs w:val="24"/>
        </w:rPr>
      </w:pPr>
      <w:r>
        <w:rPr>
          <w:rFonts w:ascii="Arial Narrow" w:eastAsia="Arial Narrow" w:hAnsi="Arial Narrow" w:cs="Arial Narrow"/>
          <w:highlight w:val="none"/>
        </w:rPr>
        <w:t xml:space="preserve">Как следует из отчетной информации, </w:t>
      </w:r>
      <w:r>
        <w:rPr>
          <w:rFonts w:ascii="Arial Narrow" w:eastAsia="Arial Narrow" w:hAnsi="Arial Narrow" w:cs="Arial Narrow"/>
          <w:highlight w:val="none"/>
        </w:rPr>
        <w:t>предоставлнной</w:t>
      </w:r>
      <w:r>
        <w:rPr>
          <w:rFonts w:ascii="Arial Narrow" w:eastAsia="Arial Narrow" w:hAnsi="Arial Narrow" w:cs="Arial Narrow"/>
          <w:highlight w:val="none"/>
        </w:rPr>
        <w:t xml:space="preserve"> банком, </w:t>
      </w:r>
      <w:r>
        <w:rPr>
          <w:rFonts w:ascii="Arial Narrow" w:eastAsia="Arial Narrow" w:hAnsi="Arial Narrow" w:cs="Arial Narrow"/>
          <w:highlight w:val="none"/>
        </w:rPr>
        <w:t>12.02.2023</w:t>
      </w:r>
      <w:r>
        <w:rPr>
          <w:rFonts w:ascii="Arial Narrow" w:eastAsia="Arial Narrow" w:hAnsi="Arial Narrow" w:cs="Arial Narrow"/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14:54:47 выполнен вход в систему «Сбербанк Онлайн» и направлена заявка на получение кредита.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Согласно выписке из журнала СМС-сообщений в системе «Мобильный банк» 12.02.2023 15:01:55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 xml:space="preserve">поступило сообщение с предложением подтвердить заявку на </w:t>
      </w:r>
      <w:r>
        <w:rPr>
          <w:rFonts w:ascii="Arial Narrow" w:eastAsia="Arial Narrow" w:hAnsi="Arial Narrow" w:cs="Arial Narrow"/>
          <w:highlight w:val="none"/>
        </w:rPr>
        <w:t>кредит</w:t>
      </w:r>
      <w:r>
        <w:rPr>
          <w:rFonts w:ascii="Arial Narrow" w:eastAsia="Arial Narrow" w:hAnsi="Arial Narrow" w:cs="Arial Narrow"/>
          <w:highlight w:val="none"/>
        </w:rPr>
        <w:t xml:space="preserve"> и указаны сумма, срок кредита, интервал процентной ставки, пароль для подтверждения.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Пароль подтверждения корректно введен Истцом в интерфейс системы «Сбербан</w:t>
      </w:r>
      <w:r>
        <w:rPr>
          <w:rFonts w:ascii="Arial Narrow" w:eastAsia="Arial Narrow" w:hAnsi="Arial Narrow" w:cs="Arial Narrow"/>
          <w:highlight w:val="none"/>
        </w:rPr>
        <w:t>к-</w:t>
      </w:r>
      <w:r>
        <w:rPr>
          <w:rFonts w:ascii="Arial Narrow" w:eastAsia="Arial Narrow" w:hAnsi="Arial Narrow" w:cs="Arial Narrow"/>
          <w:highlight w:val="none"/>
        </w:rPr>
        <w:t xml:space="preserve"> Онлайн», так заявка на кредит и данные анкеты были подписаны клиентом простой электронной подписью.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Согласно выписке из журнала СМС-сообщений в системе «Мобильный банк» 12.02.2023 15:04:01 заемщику поступило сообщение с предложением подтвердить акцепт оферты на </w:t>
      </w:r>
      <w:r>
        <w:rPr>
          <w:rFonts w:ascii="Arial Narrow" w:eastAsia="Arial Narrow" w:hAnsi="Arial Narrow" w:cs="Arial Narrow"/>
          <w:highlight w:val="none"/>
        </w:rPr>
        <w:t>кредит</w:t>
      </w:r>
      <w:r>
        <w:rPr>
          <w:rFonts w:ascii="Arial Narrow" w:eastAsia="Arial Narrow" w:hAnsi="Arial Narrow" w:cs="Arial Narrow"/>
          <w:highlight w:val="none"/>
        </w:rPr>
        <w:t xml:space="preserve"> и указаны сумма, срок кредита, итоговая процентная ставка, пароль для подтверждения.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Пароль подтверждения был корректно введен Истцом в интерфейс системы «Сбербан</w:t>
      </w:r>
      <w:r>
        <w:rPr>
          <w:rFonts w:ascii="Arial Narrow" w:eastAsia="Arial Narrow" w:hAnsi="Arial Narrow" w:cs="Arial Narrow"/>
          <w:highlight w:val="none"/>
        </w:rPr>
        <w:t>к-</w:t>
      </w:r>
      <w:r>
        <w:rPr>
          <w:rFonts w:ascii="Arial Narrow" w:eastAsia="Arial Narrow" w:hAnsi="Arial Narrow" w:cs="Arial Narrow"/>
          <w:highlight w:val="none"/>
        </w:rPr>
        <w:t xml:space="preserve"> Онлайн», так Индивидуальные условия были подписаны Клиентом простой электронной подписью.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Приложенный </w:t>
      </w:r>
      <w:r>
        <w:rPr>
          <w:rFonts w:ascii="Arial Narrow" w:eastAsia="Arial Narrow" w:hAnsi="Arial Narrow" w:cs="Arial Narrow"/>
          <w:highlight w:val="none"/>
        </w:rPr>
        <w:t xml:space="preserve">ответчиком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протокол </w:t>
      </w:r>
      <w:r>
        <w:rPr>
          <w:rFonts w:ascii="Arial Narrow" w:eastAsia="Arial Narrow" w:hAnsi="Arial Narrow" w:cs="Arial Narrow"/>
          <w:highlight w:val="none"/>
        </w:rPr>
        <w:t>проведения операций подтверждает надлежащую идентификацию, аутентификацию Клиента в момент направления Заявки на кредит, подписания Клиентом заявки на получения кредита, индивидуальных условий кредитования оспариваемого договора.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Далее, согласно выписке по счету клиента № 40817810740011027907 (выбран заемщиком для перечисления кредита - </w:t>
      </w:r>
      <w:r>
        <w:rPr>
          <w:rStyle w:val="cat-Addressgrp-2rplc-25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договора), и выписке из журнала СМС-сообщений в системе «Мобильный банк» 12.02.2023 15:09:51 Банком выполнено зачисление кредита в сумме </w:t>
      </w:r>
      <w:r>
        <w:rPr>
          <w:rStyle w:val="cat-Sumgrp-13rplc-26"/>
          <w:rFonts w:ascii="Arial Narrow" w:eastAsia="Arial Narrow" w:hAnsi="Arial Narrow" w:cs="Arial Narrow"/>
          <w:highlight w:val="none"/>
        </w:rPr>
        <w:t>сумма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Таким образом, оспариваемый Договор заключён между Истцом и Ответчиком на согласованных сторонами условиях в </w:t>
      </w:r>
      <w:r>
        <w:rPr>
          <w:rFonts w:ascii="Arial Narrow" w:eastAsia="Arial Narrow" w:hAnsi="Arial Narrow" w:cs="Arial Narrow"/>
          <w:highlight w:val="none"/>
        </w:rPr>
        <w:t>офертно</w:t>
      </w:r>
      <w:r>
        <w:rPr>
          <w:rFonts w:ascii="Arial Narrow" w:eastAsia="Arial Narrow" w:hAnsi="Arial Narrow" w:cs="Arial Narrow"/>
          <w:highlight w:val="none"/>
        </w:rPr>
        <w:t xml:space="preserve">-акцептном порядке, что подтверждается приложенных </w:t>
      </w:r>
      <w:r>
        <w:rPr>
          <w:rFonts w:ascii="Arial Narrow" w:eastAsia="Arial Narrow" w:hAnsi="Arial Narrow" w:cs="Arial Narrow"/>
          <w:highlight w:val="none"/>
        </w:rPr>
        <w:t xml:space="preserve">стороной Банка </w:t>
      </w:r>
      <w:r>
        <w:rPr>
          <w:rFonts w:ascii="Arial Narrow" w:eastAsia="Arial Narrow" w:hAnsi="Arial Narrow" w:cs="Arial Narrow"/>
          <w:highlight w:val="none"/>
        </w:rPr>
        <w:t>доказательств</w:t>
      </w:r>
      <w:r>
        <w:rPr>
          <w:rFonts w:ascii="Arial Narrow" w:eastAsia="Arial Narrow" w:hAnsi="Arial Narrow" w:cs="Arial Narrow"/>
          <w:highlight w:val="none"/>
        </w:rPr>
        <w:t>ами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со статьей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статье 849 ГК РФ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Списание денежных средств со счета осуществляется банком на основании распоряжения клиента (пункт 1 статьи 854 ГК РФ).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пункт 3 статьи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пунктом 3.1.2 Условий ДБО особенности выпуска и обслуживания Карт и отражения операций по Счетам Карт определены «Условиями выпуска и обслуживания дебетовой карты ПАО Сбербанк».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 согласно п. 3.23 Условий по картам расчетные (расчетно-кассовые) документы, оформляемые при совершении операций по Карте, могут быть подписаны собственноручной подписью Держателя Карты либо Аналогом собственноручной подписи Держателя (ПИН,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Одноразового пароля, Биометрического метода аутентификации), либо составлены с использованием реквизитов Карты (номера Карты).</w:t>
      </w:r>
      <w:r>
        <w:rPr>
          <w:rFonts w:ascii="Arial Narrow" w:eastAsia="Arial Narrow" w:hAnsi="Arial Narrow" w:cs="Arial Narrow"/>
          <w:highlight w:val="none"/>
        </w:rPr>
        <w:t xml:space="preserve">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п. 2.10 Положения Банка России «Об эмиссии платежных карт и об операциях, совершаемых с их использованием» от 24.12.2004 № 266-П (далее - Положение Банка России от 24.12.2004 № 266-П), клиенты могут осуществлять операции с использованием платежной карты посредством кодов, паролей в рамках процедур их ввода, применяемых в качестве АСП (аналог собственноручной подписи) и установленных кредитными организациями в договорах с клиентами.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Также судом установлено, что </w:t>
      </w:r>
      <w:r>
        <w:rPr>
          <w:rFonts w:ascii="Arial Narrow" w:eastAsia="Arial Narrow" w:hAnsi="Arial Narrow" w:cs="Arial Narrow"/>
          <w:highlight w:val="none"/>
        </w:rPr>
        <w:t>12.02.2023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по карте VISA4822 совершены операции снятия наличных денежных средств в устройстве самообслуживания Банка, 12.02.2023/15:02 на сумму </w:t>
      </w:r>
      <w:r>
        <w:rPr>
          <w:rStyle w:val="cat-Sumgrp-12rplc-27"/>
          <w:rFonts w:ascii="Arial Narrow" w:eastAsia="Arial Narrow" w:hAnsi="Arial Narrow" w:cs="Arial Narrow"/>
          <w:highlight w:val="none"/>
        </w:rPr>
        <w:t>сумма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>и</w:t>
      </w:r>
      <w:r>
        <w:rPr>
          <w:rFonts w:ascii="Arial Narrow" w:eastAsia="Arial Narrow" w:hAnsi="Arial Narrow" w:cs="Arial Narrow"/>
          <w:highlight w:val="none"/>
        </w:rPr>
        <w:t xml:space="preserve"> 12.02.2023/15:11 на сумму </w:t>
      </w:r>
      <w:r>
        <w:rPr>
          <w:rStyle w:val="cat-Sumgrp-14rplc-28"/>
          <w:rFonts w:ascii="Arial Narrow" w:eastAsia="Arial Narrow" w:hAnsi="Arial Narrow" w:cs="Arial Narrow"/>
          <w:highlight w:val="none"/>
        </w:rPr>
        <w:t>сумма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Указанные </w:t>
      </w:r>
      <w:r>
        <w:rPr>
          <w:rFonts w:ascii="Arial Narrow" w:eastAsia="Arial Narrow" w:hAnsi="Arial Narrow" w:cs="Arial Narrow"/>
          <w:highlight w:val="none"/>
        </w:rPr>
        <w:t xml:space="preserve">операции снятия наличных денежных средств совершены по QR- коду в мобильном приложении </w:t>
      </w:r>
      <w:r>
        <w:rPr>
          <w:rFonts w:ascii="Arial Narrow" w:eastAsia="Arial Narrow" w:hAnsi="Arial Narrow" w:cs="Arial Narrow"/>
          <w:highlight w:val="none"/>
        </w:rPr>
        <w:t>«</w:t>
      </w:r>
      <w:r>
        <w:rPr>
          <w:rFonts w:ascii="Arial Narrow" w:eastAsia="Arial Narrow" w:hAnsi="Arial Narrow" w:cs="Arial Narrow"/>
          <w:highlight w:val="none"/>
        </w:rPr>
        <w:t>СберБанк</w:t>
      </w:r>
      <w:r>
        <w:rPr>
          <w:rFonts w:ascii="Arial Narrow" w:eastAsia="Arial Narrow" w:hAnsi="Arial Narrow" w:cs="Arial Narrow"/>
          <w:highlight w:val="none"/>
        </w:rPr>
        <w:t xml:space="preserve"> Онлайн</w:t>
      </w:r>
      <w:r>
        <w:rPr>
          <w:rFonts w:ascii="Arial Narrow" w:eastAsia="Arial Narrow" w:hAnsi="Arial Narrow" w:cs="Arial Narrow"/>
          <w:highlight w:val="none"/>
        </w:rPr>
        <w:t>»</w:t>
      </w:r>
      <w:r>
        <w:rPr>
          <w:rFonts w:ascii="Arial Narrow" w:eastAsia="Arial Narrow" w:hAnsi="Arial Narrow" w:cs="Arial Narrow"/>
          <w:highlight w:val="none"/>
        </w:rPr>
        <w:t xml:space="preserve"> для </w:t>
      </w:r>
      <w:r>
        <w:rPr>
          <w:rFonts w:ascii="Arial Narrow" w:eastAsia="Arial Narrow" w:hAnsi="Arial Narrow" w:cs="Arial Narrow"/>
          <w:highlight w:val="none"/>
        </w:rPr>
        <w:t xml:space="preserve">системы </w:t>
      </w:r>
      <w:r>
        <w:rPr>
          <w:rFonts w:ascii="Arial Narrow" w:eastAsia="Arial Narrow" w:hAnsi="Arial Narrow" w:cs="Arial Narrow"/>
          <w:highlight w:val="none"/>
        </w:rPr>
        <w:t>Android</w:t>
      </w:r>
      <w:r>
        <w:rPr>
          <w:rFonts w:ascii="Arial Narrow" w:eastAsia="Arial Narrow" w:hAnsi="Arial Narrow" w:cs="Arial Narrow"/>
          <w:highlight w:val="none"/>
        </w:rPr>
        <w:t xml:space="preserve">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Банком получены и корректно исполнены распоряжения на проведение операций.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12.02.2023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в 15:14 (</w:t>
      </w:r>
      <w:r>
        <w:rPr>
          <w:rFonts w:ascii="Arial Narrow" w:eastAsia="Arial Narrow" w:hAnsi="Arial Narrow" w:cs="Arial Narrow"/>
          <w:highlight w:val="none"/>
        </w:rPr>
        <w:t>МСК</w:t>
      </w:r>
      <w:r>
        <w:rPr>
          <w:rFonts w:ascii="Arial Narrow" w:eastAsia="Arial Narrow" w:hAnsi="Arial Narrow" w:cs="Arial Narrow"/>
          <w:highlight w:val="none"/>
        </w:rPr>
        <w:t xml:space="preserve">) в мобильном приложении </w:t>
      </w:r>
      <w:r>
        <w:rPr>
          <w:rFonts w:ascii="Arial Narrow" w:eastAsia="Arial Narrow" w:hAnsi="Arial Narrow" w:cs="Arial Narrow"/>
          <w:highlight w:val="none"/>
        </w:rPr>
        <w:t>«</w:t>
      </w:r>
      <w:r>
        <w:rPr>
          <w:rFonts w:ascii="Arial Narrow" w:eastAsia="Arial Narrow" w:hAnsi="Arial Narrow" w:cs="Arial Narrow"/>
          <w:highlight w:val="none"/>
        </w:rPr>
        <w:t>СберБанк</w:t>
      </w:r>
      <w:r>
        <w:rPr>
          <w:rFonts w:ascii="Arial Narrow" w:eastAsia="Arial Narrow" w:hAnsi="Arial Narrow" w:cs="Arial Narrow"/>
          <w:highlight w:val="none"/>
        </w:rPr>
        <w:t xml:space="preserve"> Онлайн» для </w:t>
      </w:r>
      <w:r>
        <w:rPr>
          <w:rFonts w:ascii="Arial Narrow" w:eastAsia="Arial Narrow" w:hAnsi="Arial Narrow" w:cs="Arial Narrow"/>
          <w:highlight w:val="none"/>
        </w:rPr>
        <w:t>Android</w:t>
      </w:r>
      <w:r>
        <w:rPr>
          <w:rFonts w:ascii="Arial Narrow" w:eastAsia="Arial Narrow" w:hAnsi="Arial Narrow" w:cs="Arial Narrow"/>
          <w:highlight w:val="none"/>
        </w:rPr>
        <w:t xml:space="preserve"> оформлена заявка на выпуск дебетовой карты и открытие платёжного счёта на имя Клиента. На имя Клиента был открыт Платёжный *0278 и выпущена дебетовая банковская карта MIR3033.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Далее 12.02.2023 по Платёжному счёту *0278 были совершены операции снятия наличных денежных средств в устройстве самообслуживания Банка 12.02.2023/15:16 на сумму </w:t>
      </w:r>
      <w:r>
        <w:rPr>
          <w:rStyle w:val="cat-Sumgrp-15rplc-29"/>
          <w:rFonts w:ascii="Arial Narrow" w:eastAsia="Arial Narrow" w:hAnsi="Arial Narrow" w:cs="Arial Narrow"/>
          <w:highlight w:val="none"/>
        </w:rPr>
        <w:t>сумма</w:t>
      </w:r>
      <w:r>
        <w:rPr>
          <w:rFonts w:ascii="Arial Narrow" w:eastAsia="Arial Narrow" w:hAnsi="Arial Narrow" w:cs="Arial Narrow"/>
          <w:highlight w:val="none"/>
        </w:rPr>
        <w:t xml:space="preserve">, 12.02.2023/15:18 на сумму </w:t>
      </w:r>
      <w:r>
        <w:rPr>
          <w:rStyle w:val="cat-Sumgrp-15rplc-30"/>
          <w:rFonts w:ascii="Arial Narrow" w:eastAsia="Arial Narrow" w:hAnsi="Arial Narrow" w:cs="Arial Narrow"/>
          <w:highlight w:val="none"/>
        </w:rPr>
        <w:t>сумма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Банком получены и корректно исполнены распоряжения на проведение операций.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</w:t>
      </w:r>
      <w:r>
        <w:rPr>
          <w:rFonts w:ascii="Arial Narrow" w:eastAsia="Arial Narrow" w:hAnsi="Arial Narrow" w:cs="Arial Narrow"/>
          <w:highlight w:val="none"/>
        </w:rPr>
        <w:t xml:space="preserve">огласно п. 2.79 Условий банковского обслуживания физических лиц ПАО Сбербанк, QR- код - двумерный </w:t>
      </w:r>
      <w:r>
        <w:rPr>
          <w:rFonts w:ascii="Arial Narrow" w:eastAsia="Arial Narrow" w:hAnsi="Arial Narrow" w:cs="Arial Narrow"/>
          <w:highlight w:val="none"/>
        </w:rPr>
        <w:t>штрихкод</w:t>
      </w:r>
      <w:r>
        <w:rPr>
          <w:rFonts w:ascii="Arial Narrow" w:eastAsia="Arial Narrow" w:hAnsi="Arial Narrow" w:cs="Arial Narrow"/>
          <w:highlight w:val="none"/>
        </w:rPr>
        <w:t>, позволяющий Клиентам посредством считывания указанной в нем информации в Мобильном приложении Банка с помощью камеры Мобильного устройства получить доступ к услугам, предоставляемым Банком в рамках ДБО.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п. 4.1. Условий банковского обслуживания физических лиц ПАО Сбербанк, Банк предоставляет Клиенту возможность проведения банковских операций через Устройства самообслуживания Банка при наличии технической возможности и наличии у Клиента банковских продуктов, перечисленных в п.1.3.3. настоящего Порядка. Устройства самообслуживания Банка обеспечивают Клиенту возможность получения со Счета Карты/ Платежного счета наличных денежных средств, в том числе с использованием QR-кода, размещенного на экране банкомата.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4.3. При предоставлении услуг/проведении операций через Устройства самообслуживания Банка в рамках ДБО Идентификация Клиента Банком осуществляется на основании положительной Идентификации Клиента в Мобильном приложении Банка. Аутентификация Клиента Банком осуществляется на основании положительного ответа от автоматизированной системы Банка об успешном сопоставлении положительной Аутентификации Клиента в Мобильном приложении Банка с QR-кодом на банкомате, считанным Мобильным приложением Банка.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Согласно п. 1.3 Приложения 1 «Порядок предоставления ПАО Сбербанк услуг через </w:t>
      </w:r>
      <w:r>
        <w:rPr>
          <w:rStyle w:val="cat-Addressgrp-3rplc-31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обслуживания» к Условиям основанием для предоставления услуг, проведения операций и получения информации через УКО является на Устройствах самообслуживания Банка - наличие у Клиента действующей Карты, и (или) NFC-карты, и (или) Платежного счета. Для операций выдачи наличных денежных сре</w:t>
      </w:r>
      <w:r>
        <w:rPr>
          <w:rFonts w:ascii="Arial Narrow" w:eastAsia="Arial Narrow" w:hAnsi="Arial Narrow" w:cs="Arial Narrow"/>
          <w:highlight w:val="none"/>
        </w:rPr>
        <w:t>дств в б</w:t>
      </w:r>
      <w:r>
        <w:rPr>
          <w:rFonts w:ascii="Arial Narrow" w:eastAsia="Arial Narrow" w:hAnsi="Arial Narrow" w:cs="Arial Narrow"/>
          <w:highlight w:val="none"/>
        </w:rPr>
        <w:t>анкоматах с использованием QR-кода, размещенного на экране банкомата, необходимо наличие у Клиента Мобильного приложения Банка (Мобильное приложение Банка применяется только для операций выдачи наличных денежных средств в банкоматах с использованием QR-кода, размещенного на экране банкомата).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Суд принимает во внимание, что </w:t>
      </w:r>
      <w:r>
        <w:rPr>
          <w:rFonts w:ascii="Arial Narrow" w:eastAsia="Arial Narrow" w:hAnsi="Arial Narrow" w:cs="Arial Narrow"/>
          <w:highlight w:val="none"/>
        </w:rPr>
        <w:t>на основании п. 1, ст. 848 ГК РФ,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обычаями, если договором банковского счета не предусмотрено иное.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Ответственность Банка за ненадлежащее совершение операций по счету предусмотрена статьей 856 ГК РФ, согласно которой в случаях несвоевременного зачисления банком на счет клиента поступивших клиенту денежных средств либо их необоснованного списания со счета, а также невыполнения или несвоевременного выполнения указаний клиента о перечислении денежных средств со счета либо об их выдаче со счета банк обязан уплатить на эту сумму проценты</w:t>
      </w:r>
      <w:r>
        <w:rPr>
          <w:rFonts w:ascii="Arial Narrow" w:eastAsia="Arial Narrow" w:hAnsi="Arial Narrow" w:cs="Arial Narrow"/>
          <w:highlight w:val="none"/>
        </w:rPr>
        <w:t xml:space="preserve"> в порядке и в размере, которые предусмотрены статьей 395 настоящего Кодекса, независимо от уплаты процентов, предусмотренных пунктом 1 статьи 852 настоящего Кодекса.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Указанное согласуется с положениями ст. 31 ФЗ от 02 декабря 1990 года №395-1 «О банках и банковской деятельности», согласно которым Кредитная организация, Банк России обязаны осуществить перечисление средств клиента и зачисление средств на его счет не позже следующего операционного дня после получения соответствующего платежного документа, если иное не установлено федеральным законом, договором или платежным документом.</w:t>
      </w:r>
      <w:r>
        <w:rPr>
          <w:rFonts w:ascii="Arial Narrow" w:eastAsia="Arial Narrow" w:hAnsi="Arial Narrow" w:cs="Arial Narrow"/>
          <w:highlight w:val="none"/>
        </w:rPr>
        <w:t xml:space="preserve"> В случае несвоевременного или неправильного зачисления на счет или списания со счета клиента денежных сре</w:t>
      </w:r>
      <w:r>
        <w:rPr>
          <w:rFonts w:ascii="Arial Narrow" w:eastAsia="Arial Narrow" w:hAnsi="Arial Narrow" w:cs="Arial Narrow"/>
          <w:highlight w:val="none"/>
        </w:rPr>
        <w:t>дств кр</w:t>
      </w:r>
      <w:r>
        <w:rPr>
          <w:rFonts w:ascii="Arial Narrow" w:eastAsia="Arial Narrow" w:hAnsi="Arial Narrow" w:cs="Arial Narrow"/>
          <w:highlight w:val="none"/>
        </w:rPr>
        <w:t>едитная организация, Банк России выплачивают проценты на сумму этих средств по ставке рефинансирования Банка России.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Сообщение </w:t>
      </w:r>
      <w:r>
        <w:rPr>
          <w:rFonts w:ascii="Arial Narrow" w:eastAsia="Arial Narrow" w:hAnsi="Arial Narrow" w:cs="Arial Narrow"/>
          <w:highlight w:val="none"/>
        </w:rPr>
        <w:t>о</w:t>
      </w:r>
      <w:r>
        <w:rPr>
          <w:rFonts w:ascii="Arial Narrow" w:eastAsia="Arial Narrow" w:hAnsi="Arial Narrow" w:cs="Arial Narrow"/>
          <w:highlight w:val="none"/>
        </w:rPr>
        <w:t xml:space="preserve"> утере средств доступа (телефона</w:t>
      </w:r>
      <w:r>
        <w:rPr>
          <w:rFonts w:ascii="Arial Narrow" w:eastAsia="Arial Narrow" w:hAnsi="Arial Narrow" w:cs="Arial Narrow"/>
          <w:highlight w:val="none"/>
        </w:rPr>
        <w:t xml:space="preserve"> либо </w:t>
      </w:r>
      <w:r>
        <w:rPr>
          <w:rFonts w:ascii="Arial Narrow" w:eastAsia="Arial Narrow" w:hAnsi="Arial Narrow" w:cs="Arial Narrow"/>
          <w:highlight w:val="none"/>
        </w:rPr>
        <w:t xml:space="preserve">карты), сообщены Клиентом в Контактный центр Банка после проведения оспариваемых операций, в 15:19, и Банком </w:t>
      </w:r>
      <w:r>
        <w:rPr>
          <w:rFonts w:ascii="Arial Narrow" w:eastAsia="Arial Narrow" w:hAnsi="Arial Narrow" w:cs="Arial Narrow"/>
          <w:highlight w:val="none"/>
        </w:rPr>
        <w:t xml:space="preserve">предприняты меры по </w:t>
      </w:r>
      <w:r>
        <w:rPr>
          <w:rFonts w:ascii="Arial Narrow" w:eastAsia="Arial Narrow" w:hAnsi="Arial Narrow" w:cs="Arial Narrow"/>
          <w:highlight w:val="none"/>
        </w:rPr>
        <w:t>блокировк</w:t>
      </w:r>
      <w:r>
        <w:rPr>
          <w:rFonts w:ascii="Arial Narrow" w:eastAsia="Arial Narrow" w:hAnsi="Arial Narrow" w:cs="Arial Narrow"/>
          <w:highlight w:val="none"/>
        </w:rPr>
        <w:t>е</w:t>
      </w:r>
      <w:r>
        <w:rPr>
          <w:rFonts w:ascii="Arial Narrow" w:eastAsia="Arial Narrow" w:hAnsi="Arial Narrow" w:cs="Arial Narrow"/>
          <w:highlight w:val="none"/>
        </w:rPr>
        <w:t xml:space="preserve"> карт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Из указанного следует, что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при распоряжении денежными средствами была произведена успешная Идентификация и Аутентификация средствами доступа, которые принадлежали и могли </w:t>
      </w:r>
      <w:r>
        <w:rPr>
          <w:rFonts w:ascii="Arial Narrow" w:eastAsia="Arial Narrow" w:hAnsi="Arial Narrow" w:cs="Arial Narrow"/>
          <w:highlight w:val="none"/>
        </w:rPr>
        <w:t>находится</w:t>
      </w:r>
      <w:r>
        <w:rPr>
          <w:rFonts w:ascii="Arial Narrow" w:eastAsia="Arial Narrow" w:hAnsi="Arial Narrow" w:cs="Arial Narrow"/>
          <w:highlight w:val="none"/>
        </w:rPr>
        <w:t xml:space="preserve"> только у Клиента, таким образом у </w:t>
      </w:r>
      <w:r>
        <w:rPr>
          <w:rFonts w:ascii="Arial Narrow" w:eastAsia="Arial Narrow" w:hAnsi="Arial Narrow" w:cs="Arial Narrow"/>
          <w:highlight w:val="none"/>
        </w:rPr>
        <w:t xml:space="preserve">стороны ответчика </w:t>
      </w:r>
      <w:r>
        <w:rPr>
          <w:rFonts w:ascii="Arial Narrow" w:eastAsia="Arial Narrow" w:hAnsi="Arial Narrow" w:cs="Arial Narrow"/>
          <w:highlight w:val="none"/>
        </w:rPr>
        <w:t xml:space="preserve">не </w:t>
      </w:r>
      <w:r>
        <w:rPr>
          <w:rFonts w:ascii="Arial Narrow" w:eastAsia="Arial Narrow" w:hAnsi="Arial Narrow" w:cs="Arial Narrow"/>
          <w:highlight w:val="none"/>
        </w:rPr>
        <w:t xml:space="preserve">имелось </w:t>
      </w:r>
      <w:r>
        <w:rPr>
          <w:rFonts w:ascii="Arial Narrow" w:eastAsia="Arial Narrow" w:hAnsi="Arial Narrow" w:cs="Arial Narrow"/>
          <w:highlight w:val="none"/>
        </w:rPr>
        <w:t xml:space="preserve">оснований полагать, что операции произведены не Клиентом. После поступления сообщения об утере средств доступа </w:t>
      </w:r>
      <w:r>
        <w:rPr>
          <w:rFonts w:ascii="Arial Narrow" w:eastAsia="Arial Narrow" w:hAnsi="Arial Narrow" w:cs="Arial Narrow"/>
          <w:highlight w:val="none"/>
        </w:rPr>
        <w:t xml:space="preserve">оперативно </w:t>
      </w:r>
      <w:r>
        <w:rPr>
          <w:rFonts w:ascii="Arial Narrow" w:eastAsia="Arial Narrow" w:hAnsi="Arial Narrow" w:cs="Arial Narrow"/>
          <w:highlight w:val="none"/>
        </w:rPr>
        <w:t xml:space="preserve">произведена блокировка карт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</w:t>
      </w:r>
      <w:r>
        <w:rPr>
          <w:rFonts w:ascii="Arial Narrow" w:eastAsia="Arial Narrow" w:hAnsi="Arial Narrow" w:cs="Arial Narrow"/>
          <w:highlight w:val="none"/>
        </w:rPr>
        <w:t xml:space="preserve">, а </w:t>
      </w:r>
      <w:r>
        <w:rPr>
          <w:rFonts w:ascii="Arial Narrow" w:eastAsia="Arial Narrow" w:hAnsi="Arial Narrow" w:cs="Arial Narrow"/>
          <w:highlight w:val="none"/>
        </w:rPr>
        <w:t>до поступления сообщения у банка отсутствовали основания для отклонения операций осуществляемых с помощью средств доступа клиента.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Касательно доводов о признании кредитного д</w:t>
      </w:r>
      <w:r>
        <w:rPr>
          <w:rFonts w:ascii="Arial Narrow" w:eastAsia="Arial Narrow" w:hAnsi="Arial Narrow" w:cs="Arial Narrow"/>
          <w:highlight w:val="none"/>
        </w:rPr>
        <w:t>оговор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недействительным суд приходит к следующим выводам.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</w:t>
      </w:r>
      <w:r>
        <w:rPr>
          <w:rFonts w:ascii="Arial Narrow" w:eastAsia="Arial Narrow" w:hAnsi="Arial Narrow" w:cs="Arial Narrow"/>
          <w:highlight w:val="none"/>
        </w:rPr>
        <w:t xml:space="preserve">оскольку договор заключен в полном соответствии со </w:t>
      </w:r>
      <w:r>
        <w:rPr>
          <w:rFonts w:ascii="Arial Narrow" w:eastAsia="Arial Narrow" w:hAnsi="Arial Narrow" w:cs="Arial Narrow"/>
          <w:highlight w:val="none"/>
        </w:rPr>
        <w:t>ст.ст</w:t>
      </w:r>
      <w:r>
        <w:rPr>
          <w:rFonts w:ascii="Arial Narrow" w:eastAsia="Arial Narrow" w:hAnsi="Arial Narrow" w:cs="Arial Narrow"/>
          <w:highlight w:val="none"/>
        </w:rPr>
        <w:t>. 160, 432, 434, 819, 820 ГК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РФ, а также ФЗ-3538, ФЗ-639</w:t>
      </w:r>
      <w:r>
        <w:rPr>
          <w:rFonts w:ascii="Arial Narrow" w:eastAsia="Arial Narrow" w:hAnsi="Arial Narrow" w:cs="Arial Narrow"/>
          <w:highlight w:val="none"/>
        </w:rPr>
        <w:t xml:space="preserve">, то оспариваемый договор </w:t>
      </w:r>
      <w:r>
        <w:rPr>
          <w:rFonts w:ascii="Arial Narrow" w:eastAsia="Arial Narrow" w:hAnsi="Arial Narrow" w:cs="Arial Narrow"/>
          <w:highlight w:val="none"/>
        </w:rPr>
        <w:t>не может быть признан недействительным на основании ст. 168 ГК РФ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Так, к</w:t>
      </w:r>
      <w:r>
        <w:rPr>
          <w:rFonts w:ascii="Arial Narrow" w:eastAsia="Arial Narrow" w:hAnsi="Arial Narrow" w:cs="Arial Narrow"/>
          <w:highlight w:val="none"/>
        </w:rPr>
        <w:t>редитный договор заключен в электронном виде через удаленные каналы обслуживания в полном соответствии с требованиями закона, предусматривающими порядок заключения кредитной сделки в электронном виде.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Статьей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силу статьи 434 ГК РФ договор может быть заключен в любой форме, предусмотренной для совершения сделок, если законом для договора данного вида не установлена определенная форма.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договора данного вида такая форма не требовалась.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пунктом 2 статьи 160 ГК РФ использование при совершении сделок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Пунктом 6 статьи 7 Федерального закона от 21.12.2013 N 353-ФЗ "О потребительском кредите (займе)"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п. 14 ст. 7 Федерального закона от 21.12.2013 N 353-ФЗ "О потребительском кредите (займе)"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</w:t>
      </w:r>
      <w:r>
        <w:rPr>
          <w:rFonts w:ascii="Arial Narrow" w:eastAsia="Arial Narrow" w:hAnsi="Arial Narrow" w:cs="Arial Narrow"/>
          <w:highlight w:val="none"/>
        </w:rPr>
        <w:t xml:space="preserve"> федеральных законов, и направлены с использованием информационно</w:t>
      </w:r>
      <w:r>
        <w:rPr>
          <w:rFonts w:ascii="Arial Narrow" w:eastAsia="Arial Narrow" w:hAnsi="Arial Narrow" w:cs="Arial Narrow"/>
          <w:highlight w:val="none"/>
        </w:rPr>
        <w:t>-</w:t>
      </w:r>
      <w:r>
        <w:rPr>
          <w:rFonts w:ascii="Arial Narrow" w:eastAsia="Arial Narrow" w:hAnsi="Arial Narrow" w:cs="Arial Narrow"/>
          <w:highlight w:val="none"/>
        </w:rPr>
        <w:t>телекоммуникационных сетей, в том числе сети "Интернет".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п. 4 ст. 11 Федерального закона от 27.07.2006 г. N 149-ФЗ "Об информации, информационных технологиях и о защите информации"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</w:t>
      </w:r>
      <w:r>
        <w:rPr>
          <w:rFonts w:ascii="Arial Narrow" w:eastAsia="Arial Narrow" w:hAnsi="Arial Narrow" w:cs="Arial Narrow"/>
          <w:highlight w:val="none"/>
        </w:rPr>
        <w:t>, иными нормативными правовыми актами или соглашением сторон, рассматривается как обмен документами.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В соответствии с п. 1 ст. 2 Федерального закона «Об электронной подписи» от 6 апреля 2011 г. № 63-ФЗ (далее - Закон об ЭП) 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 2 ст. 5 Закона об ЭП).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взаимодействия (ч. 2 ст. 6 Закона об ЭП).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Таким образом, во взаимосвязи указанных норм закона возможно заключение кредитного договора в электронном виде с заемщиком физическим лицом при наличии соглашения об электронном взаимодействии.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Также суд не может признать относимыми и достаточными </w:t>
      </w:r>
      <w:r>
        <w:rPr>
          <w:rFonts w:ascii="Arial Narrow" w:eastAsia="Arial Narrow" w:hAnsi="Arial Narrow" w:cs="Arial Narrow"/>
          <w:highlight w:val="none"/>
        </w:rPr>
        <w:t>доказательствами</w:t>
      </w:r>
      <w:r>
        <w:rPr>
          <w:rFonts w:ascii="Arial Narrow" w:eastAsia="Arial Narrow" w:hAnsi="Arial Narrow" w:cs="Arial Narrow"/>
          <w:highlight w:val="none"/>
        </w:rPr>
        <w:t xml:space="preserve"> п</w:t>
      </w:r>
      <w:r>
        <w:rPr>
          <w:rFonts w:ascii="Arial Narrow" w:eastAsia="Arial Narrow" w:hAnsi="Arial Narrow" w:cs="Arial Narrow"/>
          <w:highlight w:val="none"/>
        </w:rPr>
        <w:t xml:space="preserve">редставленные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 xml:space="preserve">материалы уголовного дела </w:t>
      </w:r>
      <w:r>
        <w:rPr>
          <w:rFonts w:ascii="Arial Narrow" w:eastAsia="Arial Narrow" w:hAnsi="Arial Narrow" w:cs="Arial Narrow"/>
          <w:highlight w:val="none"/>
        </w:rPr>
        <w:t>для рассмотрения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настоящего </w:t>
      </w:r>
      <w:r>
        <w:rPr>
          <w:rFonts w:ascii="Arial Narrow" w:eastAsia="Arial Narrow" w:hAnsi="Arial Narrow" w:cs="Arial Narrow"/>
          <w:highlight w:val="none"/>
        </w:rPr>
        <w:t>спора.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Так, стороной истца </w:t>
      </w:r>
      <w:r>
        <w:rPr>
          <w:rFonts w:ascii="Arial Narrow" w:eastAsia="Arial Narrow" w:hAnsi="Arial Narrow" w:cs="Arial Narrow"/>
          <w:highlight w:val="none"/>
        </w:rPr>
        <w:t>в подтверждение обстоятельств, на которые он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ссылается, </w:t>
      </w:r>
      <w:r>
        <w:rPr>
          <w:rFonts w:ascii="Arial Narrow" w:eastAsia="Arial Narrow" w:hAnsi="Arial Narrow" w:cs="Arial Narrow"/>
          <w:highlight w:val="none"/>
        </w:rPr>
        <w:t xml:space="preserve">приложены </w:t>
      </w:r>
      <w:r>
        <w:rPr>
          <w:rFonts w:ascii="Arial Narrow" w:eastAsia="Arial Narrow" w:hAnsi="Arial Narrow" w:cs="Arial Narrow"/>
          <w:highlight w:val="none"/>
        </w:rPr>
        <w:t>копи</w:t>
      </w:r>
      <w:r>
        <w:rPr>
          <w:rFonts w:ascii="Arial Narrow" w:eastAsia="Arial Narrow" w:hAnsi="Arial Narrow" w:cs="Arial Narrow"/>
          <w:highlight w:val="none"/>
        </w:rPr>
        <w:t>и</w:t>
      </w:r>
      <w:r>
        <w:rPr>
          <w:rFonts w:ascii="Arial Narrow" w:eastAsia="Arial Narrow" w:hAnsi="Arial Narrow" w:cs="Arial Narrow"/>
          <w:highlight w:val="none"/>
        </w:rPr>
        <w:t xml:space="preserve"> постановления о возбуждении уголовного дела</w:t>
      </w:r>
      <w:r>
        <w:rPr>
          <w:rFonts w:ascii="Arial Narrow" w:eastAsia="Arial Narrow" w:hAnsi="Arial Narrow" w:cs="Arial Narrow"/>
          <w:highlight w:val="none"/>
        </w:rPr>
        <w:t xml:space="preserve"> и </w:t>
      </w:r>
      <w:r>
        <w:rPr>
          <w:rFonts w:ascii="Arial Narrow" w:eastAsia="Arial Narrow" w:hAnsi="Arial Narrow" w:cs="Arial Narrow"/>
          <w:highlight w:val="none"/>
        </w:rPr>
        <w:t>постановления о признании е</w:t>
      </w:r>
      <w:r>
        <w:rPr>
          <w:rFonts w:ascii="Arial Narrow" w:eastAsia="Arial Narrow" w:hAnsi="Arial Narrow" w:cs="Arial Narrow"/>
          <w:highlight w:val="none"/>
        </w:rPr>
        <w:t>ё</w:t>
      </w:r>
      <w:r>
        <w:rPr>
          <w:rFonts w:ascii="Arial Narrow" w:eastAsia="Arial Narrow" w:hAnsi="Arial Narrow" w:cs="Arial Narrow"/>
          <w:highlight w:val="none"/>
        </w:rPr>
        <w:t xml:space="preserve"> потерпевш</w:t>
      </w:r>
      <w:r>
        <w:rPr>
          <w:rFonts w:ascii="Arial Narrow" w:eastAsia="Arial Narrow" w:hAnsi="Arial Narrow" w:cs="Arial Narrow"/>
          <w:highlight w:val="none"/>
        </w:rPr>
        <w:t>ей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Между тем</w:t>
      </w:r>
      <w:r>
        <w:rPr>
          <w:rFonts w:ascii="Arial Narrow" w:eastAsia="Arial Narrow" w:hAnsi="Arial Narrow" w:cs="Arial Narrow"/>
          <w:highlight w:val="none"/>
        </w:rPr>
        <w:t>,</w:t>
      </w:r>
      <w:r>
        <w:rPr>
          <w:rFonts w:ascii="Arial Narrow" w:eastAsia="Arial Narrow" w:hAnsi="Arial Narrow" w:cs="Arial Narrow"/>
          <w:highlight w:val="none"/>
        </w:rPr>
        <w:t xml:space="preserve"> в силу статьи 61 ГПК </w:t>
      </w:r>
      <w:r>
        <w:rPr>
          <w:rFonts w:ascii="Arial Narrow" w:eastAsia="Arial Narrow" w:hAnsi="Arial Narrow" w:cs="Arial Narrow"/>
          <w:highlight w:val="none"/>
        </w:rPr>
        <w:t>РФ</w:t>
      </w:r>
      <w:r>
        <w:rPr>
          <w:rFonts w:ascii="Arial Narrow" w:eastAsia="Arial Narrow" w:hAnsi="Arial Narrow" w:cs="Arial Narrow"/>
          <w:highlight w:val="none"/>
        </w:rPr>
        <w:t xml:space="preserve"> только вступившие в законную силу приговор суда по уголовному делу, иные постановления суда по этому делу и постановления суда по делу об административном правонарушении обязательны для суда, рассматривающего дело о гражданско-правовых последствиях действий лица, в отношении которого они вынесены, по вопросам, имели ли место эти действия и совершены ли они данным лицом.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То есть сами по себе материалы уголовного дела, до вступления в силу судебных постановлений по нему, не освобождают </w:t>
      </w:r>
      <w:r>
        <w:rPr>
          <w:rFonts w:ascii="Arial Narrow" w:eastAsia="Arial Narrow" w:hAnsi="Arial Narrow" w:cs="Arial Narrow"/>
          <w:highlight w:val="none"/>
        </w:rPr>
        <w:t xml:space="preserve">сторону истца </w:t>
      </w:r>
      <w:r>
        <w:rPr>
          <w:rFonts w:ascii="Arial Narrow" w:eastAsia="Arial Narrow" w:hAnsi="Arial Narrow" w:cs="Arial Narrow"/>
          <w:highlight w:val="none"/>
        </w:rPr>
        <w:t>от обязанности доказывания тех обстоятельств, на которые он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ссылается. Несмотря на то, что иные доказательства из уголовного дела могут использоваться в качестве средств доказывания по гражданскому делу, указанные доказательства должны отвечать требованиям относимости, допустимости и достоверности.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Представленные Истцом материалы уголовного дела таким требованиям не отвечают, поскольку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>гражданское законодательство не связывает факт обращения Истца в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правоохранительные органы с признанием сделки недействительной, соответственно, заявление о возбуждении уголовного дела не имеет отношения к предмету доказывания по настоящему гражданскому делу (т.е. указанное доказательство не отвечает признаку относимости)</w:t>
      </w:r>
      <w:r>
        <w:rPr>
          <w:rFonts w:ascii="Arial Narrow" w:eastAsia="Arial Narrow" w:hAnsi="Arial Narrow" w:cs="Arial Narrow"/>
          <w:highlight w:val="none"/>
        </w:rPr>
        <w:t xml:space="preserve">, а </w:t>
      </w:r>
      <w:r>
        <w:rPr>
          <w:rFonts w:ascii="Arial Narrow" w:eastAsia="Arial Narrow" w:hAnsi="Arial Narrow" w:cs="Arial Narrow"/>
          <w:highlight w:val="none"/>
        </w:rPr>
        <w:t>дата обращения Истца в правоохранительные органы, содержание заявления и факт привлечения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его в качестве потерпевшего косвенно указывают лишь на то, что денежные средства, поступившие в его распоряжение, могли быть похищены третьими лицами уже после того, как поступили от Банка в его распоряжение, однако не указывают на факт отсутствия воли Истца на заключение оспариваемого кредитного договора (т.е. указанные доказательства не отвечают признакам относимости);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Кроме того, </w:t>
      </w:r>
      <w:r>
        <w:rPr>
          <w:rFonts w:ascii="Arial Narrow" w:eastAsia="Arial Narrow" w:hAnsi="Arial Narrow" w:cs="Arial Narrow"/>
          <w:highlight w:val="none"/>
        </w:rPr>
        <w:t xml:space="preserve">сами по себе сведения, которые </w:t>
      </w:r>
      <w:r>
        <w:rPr>
          <w:rFonts w:ascii="Arial Narrow" w:eastAsia="Arial Narrow" w:hAnsi="Arial Narrow" w:cs="Arial Narrow"/>
          <w:highlight w:val="none"/>
        </w:rPr>
        <w:t>Коробейникова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>сообщил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в заявлении о возбуждении уголовного дела, прямо не свидетельствуют о том, что они имели место быть, поскольку в настоящий момент уголовное дело находится на стадии рассмотрения, следовательно, проверка указанных сведений следователем, прокурором, судом не завершена, и до вступления в силу приговора суда любое из имеющихся в уголовном деле доказательств</w:t>
      </w:r>
      <w:r>
        <w:rPr>
          <w:rFonts w:ascii="Arial Narrow" w:eastAsia="Arial Narrow" w:hAnsi="Arial Narrow" w:cs="Arial Narrow"/>
          <w:highlight w:val="none"/>
        </w:rPr>
        <w:t xml:space="preserve"> может быть признано недопустимым, в результате его оценки на достоверность (т.е. указанное доказательство не отвечает признаку достоверности).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Таким образом, приложенные к исковому заявлению материалы уголовного дела не могут быть положены в обоснование решения суда о признании кредитного договора недействительной (незаключенной) сделкой, поскольку в настоящий момент не отвечают признакам относимости, допустимости и достоверности.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Распределяя бремя ответственности за судьбе денежных средств, находящихся на счету клиента, суд обращает внимание на то, что в первую очередь </w:t>
      </w:r>
      <w:r>
        <w:rPr>
          <w:rFonts w:ascii="Arial Narrow" w:eastAsia="Arial Narrow" w:hAnsi="Arial Narrow" w:cs="Arial Narrow"/>
          <w:highlight w:val="none"/>
        </w:rPr>
        <w:t>Клиент несет ответственность за последствия, наступившие в результате невыполнения либо ненадлежащего выполнения им условий Договора, в частности предоставления третьим лицам доступа/ разглашения своего идентификатора, паролей и кодов, используемых для совершения операций в системах Банка.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Согласно п. 1.8 Приложения № 1 к Условиям ДБО Банк информирует Клиентов о мерах безопасности при работе в удаленных каналах обслуживания, рисках Клиента и возможных последствиях для Клиента в случае несоблюдения им мер информационной безопасности, рекомендованных Банком.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В соответствии с </w:t>
      </w:r>
      <w:r>
        <w:rPr>
          <w:rFonts w:ascii="Arial Narrow" w:eastAsia="Arial Narrow" w:hAnsi="Arial Narrow" w:cs="Arial Narrow"/>
          <w:highlight w:val="none"/>
        </w:rPr>
        <w:t>п.п</w:t>
      </w:r>
      <w:r>
        <w:rPr>
          <w:rFonts w:ascii="Arial Narrow" w:eastAsia="Arial Narrow" w:hAnsi="Arial Narrow" w:cs="Arial Narrow"/>
          <w:highlight w:val="none"/>
        </w:rPr>
        <w:t>. 4.11 Условий по картам, п. п. 1.9, 1.13 Условий ДБО, п.3.20.1 Приложения № 1 к Условиям ДБО, п. 4.11 Условий по картам Держатель карты обязуется: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не сообщать ПИН, контрольную информацию, код клиента, логин, постоянный/одноразовый пароли, пароль Мобильного устройства, в памяти которого сохранены номер и срок действия NFC- карты, не передавать Карту (ее реквизиты) третьим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лицам, предпринимать необходимые меры для предотвращения утраты, повреждения, хищения Карты;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>нести ответственность по операциям, совершенным с использованием ПИН, логина и постоянного/ одноразовых паролей, кодов, сформированных на основании биометрических данных Держателя Карты;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нести ответственность за все операции с Картой (реквизитам Карты), совершенные до момента получения Банком уведомления об утрате Карты;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обязуется ознакомиться с мерами безопасности и неукоснительно их соблюдать</w:t>
      </w:r>
      <w:r>
        <w:rPr>
          <w:rFonts w:ascii="Arial Narrow" w:eastAsia="Arial Narrow" w:hAnsi="Arial Narrow" w:cs="Arial Narrow"/>
          <w:highlight w:val="none"/>
        </w:rPr>
        <w:t>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хранить в недоступном для третьих лиц месте и не передавать другим лицам свои идентификатор пользователя, постоянный пароль и одноразовые пароли;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выполнять условия Договора.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>Сообщение о несанкционированном использовании карты/реквизитов карты/идентификатора (логина)/постоянного пароля/одноразовых пароле в момент заключения Кредитного договора, списания денежных средств от Истца не поступало, а поступило уже после совершения всех операций, а доводы Истца, изложенные в исковом заявлении указывают на совершение действий по заключению Кредитного договора и последующему использованию зачисленных кредитных денежных средств самим Истцом либо на ненадлежащее выполнение</w:t>
      </w:r>
      <w:r>
        <w:rPr>
          <w:rFonts w:ascii="Arial Narrow" w:eastAsia="Arial Narrow" w:hAnsi="Arial Narrow" w:cs="Arial Narrow"/>
          <w:highlight w:val="none"/>
        </w:rPr>
        <w:t xml:space="preserve"> Истцом Условий заключенного договора банковского обслуживания, в частности, разглашение конфиденциальной информации </w:t>
      </w:r>
      <w:r>
        <w:rPr>
          <w:rFonts w:ascii="Arial Narrow" w:eastAsia="Arial Narrow" w:hAnsi="Arial Narrow" w:cs="Arial Narrow"/>
          <w:highlight w:val="none"/>
        </w:rPr>
        <w:t>о</w:t>
      </w:r>
      <w:r>
        <w:rPr>
          <w:rFonts w:ascii="Arial Narrow" w:eastAsia="Arial Narrow" w:hAnsi="Arial Narrow" w:cs="Arial Narrow"/>
          <w:highlight w:val="none"/>
        </w:rPr>
        <w:t xml:space="preserve"> идентификаторе (логина), паролях и кодах, используемых для совершения операций в удаленных каналах обслуживания Банка.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 согласно п. п. 4.22, 6.4, 6.5, 6.8-6.10 Условий ДБО, п. п. 3.19.2 Приложения № 1 к Условиям ДБО, Памятке по безопасности при использовании </w:t>
      </w:r>
      <w:r>
        <w:rPr>
          <w:rStyle w:val="cat-Addressgrp-3rplc-36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обслуживания Банка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: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Банк не несет ответственности за ошибки Клиента или дублирование какого-либо из данных им поручений или распоряжений. 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получателями;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Банк не несет </w:t>
      </w:r>
      <w:r>
        <w:rPr>
          <w:rFonts w:ascii="Arial Narrow" w:eastAsia="Arial Narrow" w:hAnsi="Arial Narrow" w:cs="Arial Narrow"/>
          <w:highlight w:val="none"/>
        </w:rPr>
        <w:t>ответственности</w:t>
      </w:r>
      <w:r>
        <w:rPr>
          <w:rFonts w:ascii="Arial Narrow" w:eastAsia="Arial Narrow" w:hAnsi="Arial Narrow" w:cs="Arial Narrow"/>
          <w:highlight w:val="none"/>
        </w:rPr>
        <w:t xml:space="preserve"> в случае если информация о Карте, </w:t>
      </w:r>
      <w:r>
        <w:rPr>
          <w:rFonts w:ascii="Arial Narrow" w:eastAsia="Arial Narrow" w:hAnsi="Arial Narrow" w:cs="Arial Narrow"/>
          <w:highlight w:val="none"/>
        </w:rPr>
        <w:t>ПИНе</w:t>
      </w:r>
      <w:r>
        <w:rPr>
          <w:rFonts w:ascii="Arial Narrow" w:eastAsia="Arial Narrow" w:hAnsi="Arial Narrow" w:cs="Arial Narrow"/>
          <w:highlight w:val="none"/>
        </w:rPr>
        <w:t xml:space="preserve">, Контрольной информации Клиента, </w:t>
      </w:r>
      <w:r>
        <w:rPr>
          <w:rStyle w:val="cat-FIOgrp-8rplc-37"/>
          <w:rFonts w:ascii="Arial Narrow" w:eastAsia="Arial Narrow" w:hAnsi="Arial Narrow" w:cs="Arial Narrow"/>
          <w:highlight w:val="none"/>
        </w:rPr>
        <w:t>фио</w:t>
      </w:r>
      <w:r>
        <w:rPr>
          <w:rFonts w:ascii="Arial Narrow" w:eastAsia="Arial Narrow" w:hAnsi="Arial Narrow" w:cs="Arial Narrow"/>
          <w:highlight w:val="none"/>
        </w:rPr>
        <w:t xml:space="preserve"> (Идентификаторе пользователя), паролях Системы «Сбербанк Онлайн», Коде клиента станет известной иным лицам в результате </w:t>
      </w:r>
      <w:r>
        <w:rPr>
          <w:rFonts w:ascii="Arial Narrow" w:eastAsia="Arial Narrow" w:hAnsi="Arial Narrow" w:cs="Arial Narrow"/>
          <w:highlight w:val="none"/>
        </w:rPr>
        <w:t>недобросовестного выполнения Клиентом условий их хранения и использования;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Банк не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лицами;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Банк не несет ответственности в случаях невыполнения Клиентом условий ДБО; </w:t>
      </w:r>
      <w:r>
        <w:rPr>
          <w:rFonts w:ascii="Arial Narrow" w:eastAsia="Arial Narrow" w:hAnsi="Arial Narrow" w:cs="Arial Narrow"/>
          <w:highlight w:val="none"/>
        </w:rPr>
        <w:t>-О</w:t>
      </w:r>
      <w:r>
        <w:rPr>
          <w:rFonts w:ascii="Arial Narrow" w:eastAsia="Arial Narrow" w:hAnsi="Arial Narrow" w:cs="Arial Narrow"/>
          <w:highlight w:val="none"/>
        </w:rPr>
        <w:t>тветственность Банка перед Клиентом ограничивается документально подтвержденным реальным ущербом, возникшим у Клиента в результате неправомерных действий или бездействия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Банка, действующего преднамеренно или с грубой неосторожностью. Ни при каких обстоятельствах Банк не несет ответственности перед Клиентом за какие-либо косвенные, побочные или случайные убытки, или ущерб (в том числе упущенную выгоду), даже в случае, если он был уведомлен о возможности возникновения таких убытков или ущерба;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>Клиент несет ответственность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SMS-банк (Мобильный банк), Электронные терминалы у партнеров, с использованием предусмотренных Условиями банковского обслуживания средств его Идентификац</w:t>
      </w:r>
      <w:r>
        <w:rPr>
          <w:rFonts w:ascii="Arial Narrow" w:eastAsia="Arial Narrow" w:hAnsi="Arial Narrow" w:cs="Arial Narrow"/>
          <w:highlight w:val="none"/>
        </w:rPr>
        <w:t>ии и Ау</w:t>
      </w:r>
      <w:r>
        <w:rPr>
          <w:rFonts w:ascii="Arial Narrow" w:eastAsia="Arial Narrow" w:hAnsi="Arial Narrow" w:cs="Arial Narrow"/>
          <w:highlight w:val="none"/>
        </w:rPr>
        <w:t>тентификации;</w:t>
      </w:r>
      <w:r>
        <w:rPr>
          <w:rFonts w:ascii="Arial Narrow" w:eastAsia="Arial Narrow" w:hAnsi="Arial Narrow" w:cs="Arial Narrow"/>
          <w:highlight w:val="none"/>
        </w:rPr>
        <w:t xml:space="preserve">  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Банк не несет ответственность за последствия </w:t>
      </w:r>
      <w:r>
        <w:rPr>
          <w:rStyle w:val="cat-FIOgrp-9rplc-38"/>
          <w:rFonts w:ascii="Arial Narrow" w:eastAsia="Arial Narrow" w:hAnsi="Arial Narrow" w:cs="Arial Narrow"/>
          <w:highlight w:val="none"/>
        </w:rPr>
        <w:t>фио</w:t>
      </w:r>
      <w:r>
        <w:rPr>
          <w:rFonts w:ascii="Arial Narrow" w:eastAsia="Arial Narrow" w:hAnsi="Arial Narrow" w:cs="Arial Narrow"/>
          <w:highlight w:val="none"/>
        </w:rPr>
        <w:t xml:space="preserve">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перечисления Клиентом средств получателям через Систему «Сбербанк Онлайн» Клиент самостоятельно урегулирует вопрос возврата средств с их получателями;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Клиент обязуется хранить в недоступном для третьих лиц месте и не передавать другим лицам свои </w:t>
      </w:r>
      <w:r>
        <w:rPr>
          <w:rStyle w:val="cat-FIOgrp-8rplc-39"/>
          <w:rFonts w:ascii="Arial Narrow" w:eastAsia="Arial Narrow" w:hAnsi="Arial Narrow" w:cs="Arial Narrow"/>
          <w:highlight w:val="none"/>
        </w:rPr>
        <w:t>фио</w:t>
      </w:r>
      <w:r>
        <w:rPr>
          <w:rFonts w:ascii="Arial Narrow" w:eastAsia="Arial Narrow" w:hAnsi="Arial Narrow" w:cs="Arial Narrow"/>
          <w:highlight w:val="none"/>
        </w:rPr>
        <w:t xml:space="preserve"> (Идентификатор пользователя), Постоянный пароль и Одноразовые пароли. Перед вводом в Системе «Сбербанк Онлайн» Одноразового пароля, полученного в SMS-сообщении посредством SMS-банка (Мобильный банк) и/или в 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 xml:space="preserve">-уведомлении, в обязательном порядке сверить реквизиты совершаемой операции с реквизитами, указанными в SMS-сообщении или в 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 xml:space="preserve">-уведомлении, содержащем Одноразовый пароль. Вводить пароль в Систему «Сбербанк Онлайн» только при условии совпадения реквизитов совершаемой операции с реквизитами в SMS- сообщении или 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-уведомлении, содержащем Одноразовый пароль, и согласии с проводимой операцией;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При получении от Банка SMS-сообщения на номер мобильного телефона Клиента и/или 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 уведомления с Одноразовым паролем внимательно ознакомьтесь с информацией в сообщении/уведомлении: все реквизиты операции в направленном Вам сообщении/уведомлении должны соответствовать той операции, которую Вы собираетесь совершить. Только после того как Вы убедились, что информация в этом SMS-сообщении/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 xml:space="preserve">-уведомлении корректна, можно вводить пароль. Помните, что, вводя одноразовый SMS-пароль, Вы даёте Банку право и указание провести операцию с </w:t>
      </w:r>
      <w:r>
        <w:rPr>
          <w:rFonts w:ascii="Arial Narrow" w:eastAsia="Arial Narrow" w:hAnsi="Arial Narrow" w:cs="Arial Narrow"/>
          <w:highlight w:val="none"/>
        </w:rPr>
        <w:t>указанными</w:t>
      </w:r>
      <w:r>
        <w:rPr>
          <w:rFonts w:ascii="Arial Narrow" w:eastAsia="Arial Narrow" w:hAnsi="Arial Narrow" w:cs="Arial Narrow"/>
          <w:highlight w:val="none"/>
        </w:rPr>
        <w:t xml:space="preserve"> в SMS-сообщении/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-уведомлении реквизитам. Ни при каких обстоятельствах не сообщайте свои пароли никому, включая сотрудников Банка;</w:t>
      </w:r>
      <w:r>
        <w:rPr>
          <w:rFonts w:ascii="Arial Narrow" w:eastAsia="Arial Narrow" w:hAnsi="Arial Narrow" w:cs="Arial Narrow"/>
          <w:highlight w:val="none"/>
        </w:rPr>
        <w:t xml:space="preserve"> 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Мошеннические SMS-сообщения/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-уведомления, как правило, информируют о блокировке банковской Карты, о совершенном переводе средств или содержат другую информацию, побуждающую Клиента перезвонить на указанный в SMS-сообщении/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 уведомлении номер телефона для уточнения информации. Перезвонившему Держателю Карты мошенники представляются сотрудниками службы безопасности банка, специалистами службы технической поддержки и в убедительной форме предлагают срочно провести действия по разблокировке Карты, по отмене перевода и т.п., в зависимости от содержания SMS- сообщения</w:t>
      </w:r>
      <w:r>
        <w:rPr>
          <w:rFonts w:ascii="Arial Narrow" w:eastAsia="Arial Narrow" w:hAnsi="Arial Narrow" w:cs="Arial Narrow"/>
          <w:highlight w:val="none"/>
        </w:rPr>
        <w:t xml:space="preserve"> /</w:t>
      </w:r>
      <w:r>
        <w:rPr>
          <w:rFonts w:ascii="Arial Narrow" w:eastAsia="Arial Narrow" w:hAnsi="Arial Narrow" w:cs="Arial Narrow"/>
          <w:highlight w:val="none"/>
        </w:rPr>
        <w:t xml:space="preserve">уведомления. </w:t>
      </w:r>
      <w:r>
        <w:rPr>
          <w:rFonts w:ascii="Arial Narrow" w:eastAsia="Arial Narrow" w:hAnsi="Arial Narrow" w:cs="Arial Narrow"/>
          <w:highlight w:val="none"/>
        </w:rPr>
        <w:t>В случае получения подобных SMS-сообщений/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-уведомлений настоятельно рекомендуе</w:t>
      </w:r>
      <w:r>
        <w:rPr>
          <w:rFonts w:ascii="Arial Narrow" w:eastAsia="Arial Narrow" w:hAnsi="Arial Narrow" w:cs="Arial Narrow"/>
          <w:highlight w:val="none"/>
        </w:rPr>
        <w:t xml:space="preserve">тся </w:t>
      </w:r>
      <w:r>
        <w:rPr>
          <w:rFonts w:ascii="Arial Narrow" w:eastAsia="Arial Narrow" w:hAnsi="Arial Narrow" w:cs="Arial Narrow"/>
          <w:highlight w:val="none"/>
        </w:rPr>
        <w:t xml:space="preserve">не перезванивать на номер мобильного телефона, указанный в </w:t>
      </w:r>
      <w:r>
        <w:rPr>
          <w:rFonts w:ascii="Arial Narrow" w:eastAsia="Arial Narrow" w:hAnsi="Arial Narrow" w:cs="Arial Narrow"/>
          <w:highlight w:val="none"/>
        </w:rPr>
        <w:t>SMS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-сообщении/</w:t>
      </w:r>
      <w:r>
        <w:rPr>
          <w:rFonts w:ascii="Arial Narrow" w:eastAsia="Arial Narrow" w:hAnsi="Arial Narrow" w:cs="Arial Narrow"/>
          <w:highlight w:val="none"/>
        </w:rPr>
        <w:t xml:space="preserve"> или </w:t>
      </w:r>
      <w:r>
        <w:rPr>
          <w:rFonts w:ascii="Arial Narrow" w:eastAsia="Arial Narrow" w:hAnsi="Arial Narrow" w:cs="Arial Narrow"/>
          <w:highlight w:val="none"/>
        </w:rPr>
        <w:t xml:space="preserve">уведомлении; не предоставлять информацию о реквизитах Карты или об Одноразовых паролях, в </w:t>
      </w:r>
      <w:r>
        <w:rPr>
          <w:rFonts w:ascii="Arial Narrow" w:eastAsia="Arial Narrow" w:hAnsi="Arial Narrow" w:cs="Arial Narrow"/>
          <w:highlight w:val="none"/>
        </w:rPr>
        <w:t>т.ч</w:t>
      </w:r>
      <w:r>
        <w:rPr>
          <w:rFonts w:ascii="Arial Narrow" w:eastAsia="Arial Narrow" w:hAnsi="Arial Narrow" w:cs="Arial Narrow"/>
          <w:highlight w:val="none"/>
        </w:rPr>
        <w:t>. посредством направления ответных SMS-сообщений/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 уведомлений; не проводить через Устройства самообслуживания никакие операции по инструкциям, полученным по Мобильным устройствам.</w:t>
      </w:r>
      <w:r>
        <w:rPr>
          <w:rFonts w:ascii="Arial Narrow" w:eastAsia="Arial Narrow" w:hAnsi="Arial Narrow" w:cs="Arial Narrow"/>
          <w:highlight w:val="none"/>
        </w:rPr>
        <w:t xml:space="preserve"> Если полученное SMS-сообщение/</w:t>
      </w:r>
      <w:r>
        <w:rPr>
          <w:rFonts w:ascii="Arial Narrow" w:eastAsia="Arial Narrow" w:hAnsi="Arial Narrow" w:cs="Arial Narrow"/>
          <w:highlight w:val="none"/>
        </w:rPr>
        <w:t>Push</w:t>
      </w:r>
      <w:r>
        <w:rPr>
          <w:rFonts w:ascii="Arial Narrow" w:eastAsia="Arial Narrow" w:hAnsi="Arial Narrow" w:cs="Arial Narrow"/>
          <w:highlight w:val="none"/>
        </w:rPr>
        <w:t>- уведомление вызывает любые сомнения или опасения, необходимо обратиться в Контактный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Центр Банка по официальным телефонам, номера которых размещены на оборотной стороне Карты или на Официальном сайте Банка.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Таким образом, согласно условиям договора риски, связанные с нарушением его условий со стороны Истца возлагаются на </w:t>
      </w:r>
      <w:r>
        <w:rPr>
          <w:rFonts w:ascii="Arial Narrow" w:eastAsia="Arial Narrow" w:hAnsi="Arial Narrow" w:cs="Arial Narrow"/>
          <w:highlight w:val="none"/>
        </w:rPr>
        <w:t>Клиента</w:t>
      </w:r>
      <w:r>
        <w:rPr>
          <w:rFonts w:ascii="Arial Narrow" w:eastAsia="Arial Narrow" w:hAnsi="Arial Narrow" w:cs="Arial Narrow"/>
          <w:highlight w:val="none"/>
        </w:rPr>
        <w:t>. Все сделки, совершенные с использованием средств доступа, известных клиенту, считаются сделками, совершенными самим клиентом и он с этим согласен.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Таким образом, не имеется оснований полагать, что </w:t>
      </w:r>
      <w:r>
        <w:rPr>
          <w:rFonts w:ascii="Arial Narrow" w:eastAsia="Arial Narrow" w:hAnsi="Arial Narrow" w:cs="Arial Narrow"/>
          <w:highlight w:val="none"/>
        </w:rPr>
        <w:t xml:space="preserve">Банк </w:t>
      </w:r>
      <w:r>
        <w:rPr>
          <w:rFonts w:ascii="Arial Narrow" w:eastAsia="Arial Narrow" w:hAnsi="Arial Narrow" w:cs="Arial Narrow"/>
          <w:highlight w:val="none"/>
        </w:rPr>
        <w:t xml:space="preserve">не исполнил </w:t>
      </w:r>
      <w:r>
        <w:rPr>
          <w:rFonts w:ascii="Arial Narrow" w:eastAsia="Arial Narrow" w:hAnsi="Arial Narrow" w:cs="Arial Narrow"/>
          <w:highlight w:val="none"/>
        </w:rPr>
        <w:t>(</w:t>
      </w:r>
      <w:r>
        <w:rPr>
          <w:rFonts w:ascii="Arial Narrow" w:eastAsia="Arial Narrow" w:hAnsi="Arial Narrow" w:cs="Arial Narrow"/>
          <w:highlight w:val="none"/>
        </w:rPr>
        <w:t>ненадлежащим образом исполнил</w:t>
      </w:r>
      <w:r>
        <w:rPr>
          <w:rFonts w:ascii="Arial Narrow" w:eastAsia="Arial Narrow" w:hAnsi="Arial Narrow" w:cs="Arial Narrow"/>
          <w:highlight w:val="none"/>
        </w:rPr>
        <w:t>)</w:t>
      </w:r>
      <w:r>
        <w:rPr>
          <w:rFonts w:ascii="Arial Narrow" w:eastAsia="Arial Narrow" w:hAnsi="Arial Narrow" w:cs="Arial Narrow"/>
          <w:highlight w:val="none"/>
        </w:rPr>
        <w:t xml:space="preserve"> обязательства, соответственно не имеется оснований для возложения на Ответчика обязанности возместить Истцу убытки, причиненные спорной операцией, в порядке 856 ГК РФ. </w:t>
      </w:r>
      <w:r>
        <w:rPr>
          <w:rFonts w:ascii="Arial Narrow" w:eastAsia="Arial Narrow" w:hAnsi="Arial Narrow" w:cs="Arial Narrow"/>
          <w:highlight w:val="none"/>
        </w:rPr>
        <w:t xml:space="preserve">Суд не усматривает в действиях </w:t>
      </w:r>
      <w:r>
        <w:rPr>
          <w:rFonts w:ascii="Arial Narrow" w:eastAsia="Arial Narrow" w:hAnsi="Arial Narrow" w:cs="Arial Narrow"/>
          <w:highlight w:val="none"/>
        </w:rPr>
        <w:t>Банк</w:t>
      </w:r>
      <w:r>
        <w:rPr>
          <w:rFonts w:ascii="Arial Narrow" w:eastAsia="Arial Narrow" w:hAnsi="Arial Narrow" w:cs="Arial Narrow"/>
          <w:highlight w:val="none"/>
        </w:rPr>
        <w:t>а</w:t>
      </w:r>
      <w:r>
        <w:rPr>
          <w:rFonts w:ascii="Arial Narrow" w:eastAsia="Arial Narrow" w:hAnsi="Arial Narrow" w:cs="Arial Narrow"/>
          <w:highlight w:val="none"/>
        </w:rPr>
        <w:t xml:space="preserve"> нарушений действующего законодательства</w:t>
      </w:r>
      <w:r>
        <w:rPr>
          <w:rFonts w:ascii="Arial Narrow" w:eastAsia="Arial Narrow" w:hAnsi="Arial Narrow" w:cs="Arial Narrow"/>
          <w:highlight w:val="none"/>
        </w:rPr>
        <w:t xml:space="preserve">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Поскольку </w:t>
      </w:r>
      <w:r>
        <w:rPr>
          <w:rFonts w:ascii="Arial Narrow" w:eastAsia="Arial Narrow" w:hAnsi="Arial Narrow" w:cs="Arial Narrow"/>
          <w:highlight w:val="none"/>
        </w:rPr>
        <w:t xml:space="preserve">оснований для удовлетворения </w:t>
      </w:r>
      <w:r>
        <w:rPr>
          <w:rFonts w:ascii="Arial Narrow" w:eastAsia="Arial Narrow" w:hAnsi="Arial Narrow" w:cs="Arial Narrow"/>
          <w:highlight w:val="none"/>
        </w:rPr>
        <w:t xml:space="preserve">основных требований к </w:t>
      </w:r>
      <w:r>
        <w:rPr>
          <w:rFonts w:ascii="Arial Narrow" w:eastAsia="Arial Narrow" w:hAnsi="Arial Narrow" w:cs="Arial Narrow"/>
          <w:highlight w:val="none"/>
        </w:rPr>
        <w:t xml:space="preserve">Банку не имеется, </w:t>
      </w:r>
      <w:r>
        <w:rPr>
          <w:rFonts w:ascii="Arial Narrow" w:eastAsia="Arial Narrow" w:hAnsi="Arial Narrow" w:cs="Arial Narrow"/>
          <w:highlight w:val="none"/>
        </w:rPr>
        <w:t xml:space="preserve">то производные </w:t>
      </w:r>
      <w:r>
        <w:rPr>
          <w:rFonts w:ascii="Arial Narrow" w:eastAsia="Arial Narrow" w:hAnsi="Arial Narrow" w:cs="Arial Narrow"/>
          <w:highlight w:val="none"/>
        </w:rPr>
        <w:t xml:space="preserve">требования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Т.И. </w:t>
      </w:r>
      <w:r>
        <w:rPr>
          <w:rFonts w:ascii="Arial Narrow" w:eastAsia="Arial Narrow" w:hAnsi="Arial Narrow" w:cs="Arial Narrow"/>
          <w:highlight w:val="none"/>
        </w:rPr>
        <w:t xml:space="preserve">удовлетворению не подлежат. 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Руководствуясь </w:t>
      </w:r>
      <w:r>
        <w:rPr>
          <w:rFonts w:ascii="Arial Narrow" w:eastAsia="Arial Narrow" w:hAnsi="Arial Narrow" w:cs="Arial Narrow"/>
          <w:highlight w:val="none"/>
        </w:rPr>
        <w:t>ст.ст</w:t>
      </w:r>
      <w:r>
        <w:rPr>
          <w:rFonts w:ascii="Arial Narrow" w:eastAsia="Arial Narrow" w:hAnsi="Arial Narrow" w:cs="Arial Narrow"/>
          <w:highlight w:val="none"/>
        </w:rPr>
        <w:t>. 194-199 ГПК РФ</w:t>
      </w:r>
      <w:r>
        <w:rPr>
          <w:rFonts w:ascii="Arial Narrow" w:eastAsia="Arial Narrow" w:hAnsi="Arial Narrow" w:cs="Arial Narrow"/>
          <w:highlight w:val="none"/>
        </w:rPr>
        <w:t xml:space="preserve"> ,</w:t>
      </w:r>
      <w:r>
        <w:rPr>
          <w:rFonts w:ascii="Arial Narrow" w:eastAsia="Arial Narrow" w:hAnsi="Arial Narrow" w:cs="Arial Narrow"/>
          <w:highlight w:val="none"/>
        </w:rPr>
        <w:t xml:space="preserve"> суд</w:t>
      </w:r>
    </w:p>
    <w:p>
      <w:pPr>
        <w:spacing w:before="0" w:after="120"/>
        <w:ind w:firstLine="709"/>
        <w:jc w:val="center"/>
      </w:pPr>
    </w:p>
    <w:p>
      <w:pPr>
        <w:spacing w:before="0" w:after="120"/>
        <w:ind w:firstLine="709"/>
        <w:jc w:val="center"/>
      </w:pPr>
      <w:r>
        <w:rPr>
          <w:rFonts w:ascii="Arial Narrow" w:eastAsia="Arial Narrow" w:hAnsi="Arial Narrow" w:cs="Arial Narrow"/>
          <w:highlight w:val="none"/>
        </w:rPr>
        <w:t>р</w:t>
      </w:r>
      <w:r>
        <w:rPr>
          <w:rFonts w:ascii="Arial Narrow" w:eastAsia="Arial Narrow" w:hAnsi="Arial Narrow" w:cs="Arial Narrow"/>
          <w:highlight w:val="none"/>
        </w:rPr>
        <w:t>ешил</w:t>
      </w:r>
      <w:r>
        <w:rPr>
          <w:rFonts w:ascii="Arial Narrow" w:eastAsia="Arial Narrow" w:hAnsi="Arial Narrow" w:cs="Arial Narrow"/>
          <w:highlight w:val="none"/>
        </w:rPr>
        <w:t>:</w:t>
      </w:r>
    </w:p>
    <w:p>
      <w:pPr>
        <w:spacing w:before="0" w:after="120"/>
        <w:jc w:val="both"/>
      </w:pPr>
      <w:r>
        <w:rPr>
          <w:rFonts w:ascii="Arial Narrow" w:eastAsia="Arial Narrow" w:hAnsi="Arial Narrow" w:cs="Arial Narrow"/>
          <w:highlight w:val="none"/>
        </w:rPr>
        <w:t xml:space="preserve">в удовлетворении исковых требований </w:t>
      </w:r>
      <w:r>
        <w:rPr>
          <w:rFonts w:ascii="Arial Narrow" w:eastAsia="Arial Narrow" w:hAnsi="Arial Narrow" w:cs="Arial Narrow"/>
          <w:highlight w:val="none"/>
        </w:rPr>
        <w:t>Коробейниковой</w:t>
      </w:r>
      <w:r>
        <w:rPr>
          <w:rFonts w:ascii="Arial Narrow" w:eastAsia="Arial Narrow" w:hAnsi="Arial Narrow" w:cs="Arial Narrow"/>
          <w:highlight w:val="none"/>
        </w:rPr>
        <w:t xml:space="preserve"> Тамары Ивановны </w:t>
      </w:r>
      <w:r>
        <w:rPr>
          <w:rFonts w:ascii="Arial Narrow" w:eastAsia="Arial Narrow" w:hAnsi="Arial Narrow" w:cs="Arial Narrow"/>
          <w:highlight w:val="none"/>
        </w:rPr>
        <w:t xml:space="preserve">к </w:t>
      </w:r>
      <w:r>
        <w:rPr>
          <w:rFonts w:ascii="Arial Narrow" w:eastAsia="Arial Narrow" w:hAnsi="Arial Narrow" w:cs="Arial Narrow"/>
          <w:highlight w:val="none"/>
        </w:rPr>
        <w:t>ПАО «Сбербанк России»</w:t>
      </w:r>
      <w:r>
        <w:rPr>
          <w:rFonts w:ascii="Arial Narrow" w:eastAsia="Arial Narrow" w:hAnsi="Arial Narrow" w:cs="Arial Narrow"/>
          <w:highlight w:val="none"/>
        </w:rPr>
        <w:t xml:space="preserve"> о</w:t>
      </w:r>
      <w:r>
        <w:rPr>
          <w:rFonts w:ascii="Arial Narrow" w:eastAsia="Arial Narrow" w:hAnsi="Arial Narrow" w:cs="Arial Narrow"/>
          <w:highlight w:val="none"/>
        </w:rPr>
        <w:t xml:space="preserve"> признании кредитного договора недействительны</w:t>
      </w:r>
      <w:r>
        <w:rPr>
          <w:rFonts w:ascii="Arial Narrow" w:eastAsia="Arial Narrow" w:hAnsi="Arial Narrow" w:cs="Arial Narrow"/>
          <w:highlight w:val="none"/>
        </w:rPr>
        <w:t>м</w:t>
      </w:r>
      <w:r>
        <w:rPr>
          <w:rFonts w:ascii="Arial Narrow" w:eastAsia="Arial Narrow" w:hAnsi="Arial Narrow" w:cs="Arial Narrow"/>
          <w:highlight w:val="none"/>
        </w:rPr>
        <w:t>-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highlight w:val="none"/>
        </w:rPr>
        <w:t>отказать.</w:t>
      </w:r>
    </w:p>
    <w:p>
      <w:pPr>
        <w:spacing w:before="0" w:after="120"/>
        <w:ind w:firstLine="709"/>
        <w:jc w:val="both"/>
      </w:pPr>
      <w:r>
        <w:rPr>
          <w:rFonts w:ascii="Arial Narrow" w:eastAsia="Arial Narrow" w:hAnsi="Arial Narrow" w:cs="Arial Narrow"/>
          <w:highlight w:val="none"/>
        </w:rPr>
        <w:t xml:space="preserve">Решение может быть обжаловано в апелляционном порядке в Московский городской суд через Коптевский районный суд </w:t>
      </w:r>
      <w:r>
        <w:rPr>
          <w:rStyle w:val="cat-Addressgrp-0rplc-42"/>
          <w:rFonts w:ascii="Arial Narrow" w:eastAsia="Arial Narrow" w:hAnsi="Arial Narrow" w:cs="Arial Narrow"/>
          <w:highlight w:val="none"/>
        </w:rPr>
        <w:t>адрес</w:t>
      </w:r>
      <w:r>
        <w:rPr>
          <w:rFonts w:ascii="Arial Narrow" w:eastAsia="Arial Narrow" w:hAnsi="Arial Narrow" w:cs="Arial Narrow"/>
          <w:highlight w:val="none"/>
        </w:rPr>
        <w:t xml:space="preserve"> в течение месяца</w:t>
      </w:r>
      <w:r>
        <w:rPr>
          <w:rFonts w:ascii="Arial Narrow" w:eastAsia="Arial Narrow" w:hAnsi="Arial Narrow" w:cs="Arial Narrow"/>
          <w:highlight w:val="none"/>
        </w:rPr>
        <w:t>.</w:t>
      </w:r>
    </w:p>
    <w:p>
      <w:pPr>
        <w:spacing w:before="0" w:after="120"/>
        <w:jc w:val="both"/>
      </w:pPr>
    </w:p>
    <w:p>
      <w:pPr>
        <w:spacing w:before="0" w:after="120"/>
        <w:jc w:val="both"/>
        <w:rPr>
          <w:sz w:val="24"/>
          <w:szCs w:val="24"/>
        </w:rPr>
      </w:pPr>
      <w:r>
        <w:rPr>
          <w:rFonts w:ascii="Arial Narrow" w:eastAsia="Arial Narrow" w:hAnsi="Arial Narrow" w:cs="Arial Narrow"/>
          <w:highlight w:val="none"/>
        </w:rPr>
        <w:t xml:space="preserve">Судья 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 xml:space="preserve">                                                                                         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> </w:t>
      </w:r>
      <w:r>
        <w:rPr>
          <w:rFonts w:ascii="Arial Narrow" w:eastAsia="Arial Narrow" w:hAnsi="Arial Narrow" w:cs="Arial Narrow"/>
          <w:highlight w:val="none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sz w:val="24"/>
          <w:szCs w:val="24"/>
          <w:highlight w:val="none"/>
        </w:rPr>
        <w:tab/>
      </w:r>
      <w:r>
        <w:rPr>
          <w:rFonts w:ascii="Arial Narrow" w:eastAsia="Arial Narrow" w:hAnsi="Arial Narrow" w:cs="Arial Narrow"/>
          <w:highlight w:val="none"/>
        </w:rPr>
        <w:t xml:space="preserve">М.В. Сало </w:t>
      </w:r>
    </w:p>
    <w:p>
      <w:pPr>
        <w:spacing w:before="0" w:after="200" w:line="276" w:lineRule="auto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6rplc-3">
    <w:name w:val="cat-FIO grp-6 rplc-3"/>
    <w:basedOn w:val="DefaultParagraphFont"/>
  </w:style>
  <w:style w:type="character" w:customStyle="1" w:styleId="cat-Sumgrp-11rplc-7">
    <w:name w:val="cat-Sum grp-11 rplc-7"/>
    <w:basedOn w:val="DefaultParagraphFont"/>
  </w:style>
  <w:style w:type="character" w:customStyle="1" w:styleId="cat-Sumgrp-12rplc-10">
    <w:name w:val="cat-Sum grp-12 rplc-10"/>
    <w:basedOn w:val="DefaultParagraphFont"/>
  </w:style>
  <w:style w:type="character" w:customStyle="1" w:styleId="cat-Addressgrp-1rplc-15">
    <w:name w:val="cat-Address grp-1 rplc-15"/>
    <w:basedOn w:val="DefaultParagraphFont"/>
  </w:style>
  <w:style w:type="character" w:customStyle="1" w:styleId="cat-PhoneNumbergrp-16rplc-18">
    <w:name w:val="cat-PhoneNumber grp-16 rplc-18"/>
    <w:basedOn w:val="DefaultParagraphFont"/>
  </w:style>
  <w:style w:type="character" w:customStyle="1" w:styleId="cat-PhoneNumbergrp-16rplc-20">
    <w:name w:val="cat-PhoneNumber grp-16 rplc-20"/>
    <w:basedOn w:val="DefaultParagraphFont"/>
  </w:style>
  <w:style w:type="character" w:customStyle="1" w:styleId="cat-Addressgrp-2rplc-25">
    <w:name w:val="cat-Address grp-2 rplc-25"/>
    <w:basedOn w:val="DefaultParagraphFont"/>
  </w:style>
  <w:style w:type="character" w:customStyle="1" w:styleId="cat-Sumgrp-13rplc-26">
    <w:name w:val="cat-Sum grp-13 rplc-26"/>
    <w:basedOn w:val="DefaultParagraphFont"/>
  </w:style>
  <w:style w:type="character" w:customStyle="1" w:styleId="cat-Sumgrp-12rplc-27">
    <w:name w:val="cat-Sum grp-12 rplc-27"/>
    <w:basedOn w:val="DefaultParagraphFont"/>
  </w:style>
  <w:style w:type="character" w:customStyle="1" w:styleId="cat-Sumgrp-14rplc-28">
    <w:name w:val="cat-Sum grp-14 rplc-28"/>
    <w:basedOn w:val="DefaultParagraphFont"/>
  </w:style>
  <w:style w:type="character" w:customStyle="1" w:styleId="cat-Sumgrp-15rplc-29">
    <w:name w:val="cat-Sum grp-15 rplc-29"/>
    <w:basedOn w:val="DefaultParagraphFont"/>
  </w:style>
  <w:style w:type="character" w:customStyle="1" w:styleId="cat-Sumgrp-15rplc-30">
    <w:name w:val="cat-Sum grp-15 rplc-30"/>
    <w:basedOn w:val="DefaultParagraphFont"/>
  </w:style>
  <w:style w:type="character" w:customStyle="1" w:styleId="cat-Addressgrp-3rplc-31">
    <w:name w:val="cat-Address grp-3 rplc-31"/>
    <w:basedOn w:val="DefaultParagraphFont"/>
  </w:style>
  <w:style w:type="character" w:customStyle="1" w:styleId="cat-Addressgrp-3rplc-36">
    <w:name w:val="cat-Address grp-3 rplc-36"/>
    <w:basedOn w:val="DefaultParagraphFont"/>
  </w:style>
  <w:style w:type="character" w:customStyle="1" w:styleId="cat-FIOgrp-8rplc-37">
    <w:name w:val="cat-FIO grp-8 rplc-37"/>
    <w:basedOn w:val="DefaultParagraphFont"/>
  </w:style>
  <w:style w:type="character" w:customStyle="1" w:styleId="cat-FIOgrp-9rplc-38">
    <w:name w:val="cat-FIO grp-9 rplc-38"/>
    <w:basedOn w:val="DefaultParagraphFont"/>
  </w:style>
  <w:style w:type="character" w:customStyle="1" w:styleId="cat-FIOgrp-8rplc-39">
    <w:name w:val="cat-FIO grp-8 rplc-39"/>
    <w:basedOn w:val="DefaultParagraphFont"/>
  </w:style>
  <w:style w:type="character" w:customStyle="1" w:styleId="cat-Addressgrp-0rplc-42">
    <w:name w:val="cat-Address grp-0 rplc-4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