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55392" w14:textId="77777777" w:rsidR="0090276A" w:rsidRPr="005C39B6" w:rsidRDefault="0090276A" w:rsidP="0090276A">
      <w:pPr>
        <w:jc w:val="center"/>
        <w:rPr>
          <w:b/>
          <w:bCs/>
          <w:sz w:val="24"/>
          <w:szCs w:val="24"/>
        </w:rPr>
      </w:pPr>
      <w:bookmarkStart w:id="0" w:name="_GoBack"/>
      <w:bookmarkEnd w:id="0"/>
      <w:r w:rsidRPr="005C39B6">
        <w:rPr>
          <w:b/>
          <w:bCs/>
          <w:sz w:val="24"/>
          <w:szCs w:val="24"/>
        </w:rPr>
        <w:t>РЕШЕНИЕ</w:t>
      </w:r>
    </w:p>
    <w:p w14:paraId="6243FA4E" w14:textId="77777777" w:rsidR="0090276A" w:rsidRPr="005C39B6" w:rsidRDefault="0090276A" w:rsidP="0090276A">
      <w:pPr>
        <w:jc w:val="center"/>
        <w:rPr>
          <w:b/>
          <w:bCs/>
          <w:sz w:val="24"/>
          <w:szCs w:val="24"/>
        </w:rPr>
      </w:pPr>
      <w:r w:rsidRPr="005C39B6">
        <w:rPr>
          <w:b/>
          <w:bCs/>
          <w:sz w:val="24"/>
          <w:szCs w:val="24"/>
        </w:rPr>
        <w:t>ИМЕНЕМ РОССИЙСКОЙ ФЕДЕРАЦИИ</w:t>
      </w:r>
    </w:p>
    <w:p w14:paraId="64E65C53" w14:textId="77777777" w:rsidR="0090276A" w:rsidRPr="005C39B6" w:rsidRDefault="0090276A" w:rsidP="0090276A">
      <w:pPr>
        <w:ind w:firstLine="567"/>
        <w:rPr>
          <w:sz w:val="24"/>
          <w:szCs w:val="24"/>
        </w:rPr>
      </w:pPr>
    </w:p>
    <w:p w14:paraId="7470BBC2" w14:textId="77777777" w:rsidR="0090276A" w:rsidRPr="005C39B6" w:rsidRDefault="00842D72" w:rsidP="0090276A">
      <w:pPr>
        <w:ind w:firstLine="567"/>
        <w:rPr>
          <w:sz w:val="24"/>
          <w:szCs w:val="24"/>
        </w:rPr>
      </w:pPr>
      <w:r>
        <w:rPr>
          <w:sz w:val="24"/>
          <w:szCs w:val="24"/>
        </w:rPr>
        <w:t>ДАТА</w:t>
      </w:r>
      <w:r w:rsidR="0090276A" w:rsidRPr="005C39B6">
        <w:rPr>
          <w:sz w:val="24"/>
          <w:szCs w:val="24"/>
        </w:rPr>
        <w:t>года</w:t>
      </w:r>
      <w:r w:rsidR="0090276A" w:rsidRPr="005C39B6">
        <w:rPr>
          <w:sz w:val="24"/>
          <w:szCs w:val="24"/>
        </w:rPr>
        <w:tab/>
      </w:r>
      <w:r w:rsidR="0090276A" w:rsidRPr="005C39B6">
        <w:rPr>
          <w:sz w:val="24"/>
          <w:szCs w:val="24"/>
        </w:rPr>
        <w:tab/>
      </w:r>
      <w:r w:rsidR="0090276A" w:rsidRPr="005C39B6">
        <w:rPr>
          <w:sz w:val="24"/>
          <w:szCs w:val="24"/>
        </w:rPr>
        <w:tab/>
      </w:r>
      <w:r w:rsidR="0090276A" w:rsidRPr="005C39B6">
        <w:rPr>
          <w:sz w:val="24"/>
          <w:szCs w:val="24"/>
        </w:rPr>
        <w:tab/>
      </w:r>
      <w:r w:rsidR="0090276A" w:rsidRPr="005C39B6">
        <w:rPr>
          <w:sz w:val="24"/>
          <w:szCs w:val="24"/>
        </w:rPr>
        <w:tab/>
      </w:r>
      <w:r w:rsidR="0090276A" w:rsidRPr="005C39B6">
        <w:rPr>
          <w:sz w:val="24"/>
          <w:szCs w:val="24"/>
        </w:rPr>
        <w:tab/>
      </w:r>
      <w:r w:rsidR="0090276A" w:rsidRPr="005C39B6">
        <w:rPr>
          <w:sz w:val="24"/>
          <w:szCs w:val="24"/>
        </w:rPr>
        <w:tab/>
      </w:r>
      <w:r w:rsidR="0090276A" w:rsidRPr="005C39B6">
        <w:rPr>
          <w:sz w:val="24"/>
          <w:szCs w:val="24"/>
        </w:rPr>
        <w:tab/>
        <w:t>г. Москва</w:t>
      </w:r>
    </w:p>
    <w:p w14:paraId="23DFF8FD" w14:textId="77777777" w:rsidR="0090276A" w:rsidRPr="005C39B6" w:rsidRDefault="0090276A" w:rsidP="0090276A">
      <w:pPr>
        <w:pStyle w:val="NoSpacing"/>
        <w:ind w:firstLine="567"/>
        <w:jc w:val="both"/>
        <w:rPr>
          <w:rFonts w:ascii="Times New Roman" w:hAnsi="Times New Roman" w:cs="Times New Roman"/>
          <w:sz w:val="24"/>
          <w:szCs w:val="24"/>
        </w:rPr>
      </w:pPr>
    </w:p>
    <w:p w14:paraId="625FD0F5" w14:textId="77777777" w:rsidR="0090276A" w:rsidRPr="005C39B6" w:rsidRDefault="0090276A" w:rsidP="0090276A">
      <w:pPr>
        <w:ind w:firstLine="567"/>
        <w:jc w:val="both"/>
        <w:rPr>
          <w:sz w:val="24"/>
          <w:szCs w:val="24"/>
        </w:rPr>
      </w:pPr>
      <w:r w:rsidRPr="005C39B6">
        <w:rPr>
          <w:sz w:val="24"/>
          <w:szCs w:val="24"/>
        </w:rPr>
        <w:t xml:space="preserve">Дорогомиловский районный суд гор. Москвы в составе председательствующего судьи Тюриной Е.П., при секретаре </w:t>
      </w:r>
      <w:r>
        <w:rPr>
          <w:sz w:val="24"/>
          <w:szCs w:val="24"/>
        </w:rPr>
        <w:t>Саркисовой Э.А.,</w:t>
      </w:r>
      <w:r w:rsidRPr="005C39B6">
        <w:rPr>
          <w:sz w:val="24"/>
          <w:szCs w:val="24"/>
        </w:rPr>
        <w:t xml:space="preserve"> </w:t>
      </w:r>
    </w:p>
    <w:p w14:paraId="10E0390C" w14:textId="77777777" w:rsidR="0090276A" w:rsidRPr="005C39B6" w:rsidRDefault="0090276A" w:rsidP="0090276A">
      <w:pPr>
        <w:ind w:firstLine="567"/>
        <w:jc w:val="both"/>
        <w:rPr>
          <w:sz w:val="24"/>
          <w:szCs w:val="24"/>
        </w:rPr>
      </w:pPr>
      <w:r w:rsidRPr="005C39B6">
        <w:rPr>
          <w:sz w:val="24"/>
          <w:szCs w:val="24"/>
        </w:rPr>
        <w:t>рассмотрев в открытом судебном заседании гражданское дело № 2-</w:t>
      </w:r>
      <w:r>
        <w:rPr>
          <w:sz w:val="24"/>
          <w:szCs w:val="24"/>
        </w:rPr>
        <w:t>2007</w:t>
      </w:r>
      <w:r w:rsidRPr="005C39B6">
        <w:rPr>
          <w:sz w:val="24"/>
          <w:szCs w:val="24"/>
        </w:rPr>
        <w:t>/1</w:t>
      </w:r>
      <w:r>
        <w:rPr>
          <w:sz w:val="24"/>
          <w:szCs w:val="24"/>
        </w:rPr>
        <w:t>6</w:t>
      </w:r>
      <w:r w:rsidRPr="005C39B6">
        <w:rPr>
          <w:sz w:val="24"/>
          <w:szCs w:val="24"/>
        </w:rPr>
        <w:t xml:space="preserve"> по иску </w:t>
      </w:r>
      <w:r>
        <w:rPr>
          <w:sz w:val="24"/>
          <w:szCs w:val="24"/>
        </w:rPr>
        <w:t>П</w:t>
      </w:r>
      <w:r w:rsidRPr="005C39B6">
        <w:rPr>
          <w:sz w:val="24"/>
          <w:szCs w:val="24"/>
        </w:rPr>
        <w:t xml:space="preserve">АО «Сбербанк России» в лице филиала - Московского банка </w:t>
      </w:r>
      <w:r>
        <w:rPr>
          <w:sz w:val="24"/>
          <w:szCs w:val="24"/>
        </w:rPr>
        <w:t>О</w:t>
      </w:r>
      <w:r w:rsidRPr="005C39B6">
        <w:rPr>
          <w:sz w:val="24"/>
          <w:szCs w:val="24"/>
        </w:rPr>
        <w:t xml:space="preserve">АО «Сбербанк России» к </w:t>
      </w:r>
      <w:r>
        <w:rPr>
          <w:sz w:val="24"/>
          <w:szCs w:val="24"/>
        </w:rPr>
        <w:t>Ш</w:t>
      </w:r>
      <w:r w:rsidR="00842D72">
        <w:rPr>
          <w:sz w:val="24"/>
          <w:szCs w:val="24"/>
        </w:rPr>
        <w:t>.</w:t>
      </w:r>
      <w:r>
        <w:rPr>
          <w:sz w:val="24"/>
          <w:szCs w:val="24"/>
        </w:rPr>
        <w:t>И</w:t>
      </w:r>
      <w:r w:rsidR="00842D72">
        <w:rPr>
          <w:sz w:val="24"/>
          <w:szCs w:val="24"/>
        </w:rPr>
        <w:t>.</w:t>
      </w:r>
      <w:r>
        <w:rPr>
          <w:sz w:val="24"/>
          <w:szCs w:val="24"/>
        </w:rPr>
        <w:t>В</w:t>
      </w:r>
      <w:r w:rsidR="00842D72">
        <w:rPr>
          <w:sz w:val="24"/>
          <w:szCs w:val="24"/>
        </w:rPr>
        <w:t>.</w:t>
      </w:r>
      <w:r>
        <w:rPr>
          <w:sz w:val="24"/>
          <w:szCs w:val="24"/>
        </w:rPr>
        <w:t>, Ш</w:t>
      </w:r>
      <w:r w:rsidR="00842D72">
        <w:rPr>
          <w:sz w:val="24"/>
          <w:szCs w:val="24"/>
        </w:rPr>
        <w:t>.</w:t>
      </w:r>
      <w:r>
        <w:rPr>
          <w:sz w:val="24"/>
          <w:szCs w:val="24"/>
        </w:rPr>
        <w:t>С</w:t>
      </w:r>
      <w:r w:rsidR="00842D72">
        <w:rPr>
          <w:sz w:val="24"/>
          <w:szCs w:val="24"/>
        </w:rPr>
        <w:t>.</w:t>
      </w:r>
      <w:r>
        <w:rPr>
          <w:sz w:val="24"/>
          <w:szCs w:val="24"/>
        </w:rPr>
        <w:t>В</w:t>
      </w:r>
      <w:r w:rsidR="00842D72">
        <w:rPr>
          <w:sz w:val="24"/>
          <w:szCs w:val="24"/>
        </w:rPr>
        <w:t>.</w:t>
      </w:r>
      <w:r>
        <w:rPr>
          <w:sz w:val="24"/>
          <w:szCs w:val="24"/>
        </w:rPr>
        <w:t xml:space="preserve"> </w:t>
      </w:r>
      <w:r w:rsidRPr="005C39B6">
        <w:rPr>
          <w:sz w:val="24"/>
          <w:szCs w:val="24"/>
        </w:rPr>
        <w:t>о взыскании задолженности по кредитной карте,</w:t>
      </w:r>
    </w:p>
    <w:p w14:paraId="04F9465F" w14:textId="77777777" w:rsidR="004A7725" w:rsidRPr="005C39B6" w:rsidRDefault="004A7725" w:rsidP="008605C9">
      <w:pPr>
        <w:jc w:val="center"/>
        <w:rPr>
          <w:b/>
          <w:bCs/>
          <w:sz w:val="24"/>
          <w:szCs w:val="24"/>
        </w:rPr>
      </w:pPr>
    </w:p>
    <w:p w14:paraId="6A0D6926" w14:textId="77777777" w:rsidR="004A7725" w:rsidRPr="005C39B6" w:rsidRDefault="004A7725" w:rsidP="005C39B6">
      <w:pPr>
        <w:jc w:val="center"/>
        <w:rPr>
          <w:b/>
          <w:bCs/>
          <w:sz w:val="24"/>
          <w:szCs w:val="24"/>
        </w:rPr>
      </w:pPr>
      <w:r w:rsidRPr="005C39B6">
        <w:rPr>
          <w:b/>
          <w:bCs/>
          <w:sz w:val="24"/>
          <w:szCs w:val="24"/>
        </w:rPr>
        <w:t>УСТАНОВИЛ:</w:t>
      </w:r>
    </w:p>
    <w:p w14:paraId="1F87D151" w14:textId="77777777" w:rsidR="004A7725" w:rsidRPr="005C39B6" w:rsidRDefault="004A7725" w:rsidP="00656EE3">
      <w:pPr>
        <w:ind w:firstLine="567"/>
        <w:jc w:val="center"/>
        <w:rPr>
          <w:b/>
          <w:bCs/>
          <w:sz w:val="24"/>
          <w:szCs w:val="24"/>
        </w:rPr>
      </w:pPr>
    </w:p>
    <w:p w14:paraId="3875C33A" w14:textId="77777777" w:rsidR="0090276A" w:rsidRDefault="0090276A" w:rsidP="00FF053B">
      <w:pPr>
        <w:pStyle w:val="a7"/>
        <w:ind w:firstLine="567"/>
        <w:rPr>
          <w:rFonts w:ascii="Times New Roman" w:hAnsi="Times New Roman" w:cs="Times New Roman"/>
        </w:rPr>
      </w:pPr>
      <w:r>
        <w:rPr>
          <w:rFonts w:ascii="Times New Roman" w:hAnsi="Times New Roman" w:cs="Times New Roman"/>
        </w:rPr>
        <w:t>Истец ПАО</w:t>
      </w:r>
      <w:r w:rsidR="004A7725" w:rsidRPr="005C39B6">
        <w:rPr>
          <w:rFonts w:ascii="Times New Roman" w:hAnsi="Times New Roman" w:cs="Times New Roman"/>
        </w:rPr>
        <w:t xml:space="preserve"> «Сбербанк России» в лице Московского банка ОАО «Сбербанк России» </w:t>
      </w:r>
      <w:r>
        <w:rPr>
          <w:rFonts w:ascii="Times New Roman" w:hAnsi="Times New Roman" w:cs="Times New Roman"/>
        </w:rPr>
        <w:t xml:space="preserve">с учетом уточнения требований в порядке ст. 39 ГПК РФ </w:t>
      </w:r>
      <w:r w:rsidR="004A7725" w:rsidRPr="005C39B6">
        <w:rPr>
          <w:rFonts w:ascii="Times New Roman" w:hAnsi="Times New Roman" w:cs="Times New Roman"/>
        </w:rPr>
        <w:t>обратился с иском к ответчик</w:t>
      </w:r>
      <w:r>
        <w:rPr>
          <w:rFonts w:ascii="Times New Roman" w:hAnsi="Times New Roman" w:cs="Times New Roman"/>
        </w:rPr>
        <w:t>ам</w:t>
      </w:r>
      <w:r w:rsidR="004A7725" w:rsidRPr="005C39B6">
        <w:rPr>
          <w:rFonts w:ascii="Times New Roman" w:hAnsi="Times New Roman" w:cs="Times New Roman"/>
        </w:rPr>
        <w:t xml:space="preserve"> </w:t>
      </w:r>
      <w:r w:rsidR="00842D72">
        <w:t>Ш.И.В., Ш.С.В</w:t>
      </w:r>
      <w:r>
        <w:rPr>
          <w:rFonts w:ascii="Times New Roman" w:hAnsi="Times New Roman" w:cs="Times New Roman"/>
        </w:rPr>
        <w:t xml:space="preserve">. о взыскании солидарно задолженности в размере </w:t>
      </w:r>
      <w:r w:rsidR="00842D72">
        <w:rPr>
          <w:rFonts w:ascii="Times New Roman" w:hAnsi="Times New Roman" w:cs="Times New Roman"/>
        </w:rPr>
        <w:t>ХХ</w:t>
      </w:r>
      <w:r>
        <w:rPr>
          <w:rFonts w:ascii="Times New Roman" w:hAnsi="Times New Roman" w:cs="Times New Roman"/>
        </w:rPr>
        <w:t xml:space="preserve"> рублей и расходов по оплате государственной пошлины в размере </w:t>
      </w:r>
      <w:r w:rsidR="00842D72">
        <w:rPr>
          <w:rFonts w:ascii="Times New Roman" w:hAnsi="Times New Roman" w:cs="Times New Roman"/>
        </w:rPr>
        <w:t>ХХ</w:t>
      </w:r>
      <w:r>
        <w:rPr>
          <w:rFonts w:ascii="Times New Roman" w:hAnsi="Times New Roman" w:cs="Times New Roman"/>
        </w:rPr>
        <w:t xml:space="preserve"> рублей.</w:t>
      </w:r>
    </w:p>
    <w:p w14:paraId="18CF67C2" w14:textId="77777777" w:rsidR="004A7725" w:rsidRPr="005C39B6" w:rsidRDefault="0090276A" w:rsidP="00FF053B">
      <w:pPr>
        <w:pStyle w:val="a7"/>
        <w:ind w:firstLine="567"/>
        <w:rPr>
          <w:rFonts w:ascii="Times New Roman" w:hAnsi="Times New Roman" w:cs="Times New Roman"/>
        </w:rPr>
      </w:pPr>
      <w:r>
        <w:rPr>
          <w:rFonts w:ascii="Times New Roman" w:hAnsi="Times New Roman" w:cs="Times New Roman"/>
        </w:rPr>
        <w:t>Заявленные требования истец мотивировал тем</w:t>
      </w:r>
      <w:r w:rsidR="004A7725" w:rsidRPr="005C39B6">
        <w:rPr>
          <w:rFonts w:ascii="Times New Roman" w:hAnsi="Times New Roman" w:cs="Times New Roman"/>
        </w:rPr>
        <w:t xml:space="preserve">, что </w:t>
      </w:r>
      <w:r w:rsidR="00842D72">
        <w:rPr>
          <w:rFonts w:ascii="Times New Roman" w:hAnsi="Times New Roman" w:cs="Times New Roman"/>
        </w:rPr>
        <w:t>ДАТА</w:t>
      </w:r>
      <w:r w:rsidR="004A7725" w:rsidRPr="005C39B6">
        <w:rPr>
          <w:rFonts w:ascii="Times New Roman" w:hAnsi="Times New Roman" w:cs="Times New Roman"/>
        </w:rPr>
        <w:t xml:space="preserve"> года между</w:t>
      </w:r>
      <w:r w:rsidR="004A7725">
        <w:rPr>
          <w:rFonts w:ascii="Times New Roman" w:hAnsi="Times New Roman" w:cs="Times New Roman"/>
        </w:rPr>
        <w:t xml:space="preserve"> ОАО «Сбербанк России» и </w:t>
      </w:r>
      <w:r>
        <w:rPr>
          <w:rFonts w:ascii="Times New Roman" w:hAnsi="Times New Roman" w:cs="Times New Roman"/>
        </w:rPr>
        <w:t>Ш</w:t>
      </w:r>
      <w:r w:rsidR="00842D72">
        <w:rPr>
          <w:rFonts w:ascii="Times New Roman" w:hAnsi="Times New Roman" w:cs="Times New Roman"/>
        </w:rPr>
        <w:t>.</w:t>
      </w:r>
      <w:r>
        <w:rPr>
          <w:rFonts w:ascii="Times New Roman" w:hAnsi="Times New Roman" w:cs="Times New Roman"/>
        </w:rPr>
        <w:t xml:space="preserve">В.А. </w:t>
      </w:r>
      <w:r w:rsidR="004A7725" w:rsidRPr="005C39B6">
        <w:rPr>
          <w:rFonts w:ascii="Times New Roman" w:hAnsi="Times New Roman" w:cs="Times New Roman"/>
        </w:rPr>
        <w:t xml:space="preserve">был заключен договор </w:t>
      </w:r>
      <w:r w:rsidR="004A7725">
        <w:rPr>
          <w:rFonts w:ascii="Times New Roman" w:hAnsi="Times New Roman" w:cs="Times New Roman"/>
        </w:rPr>
        <w:t xml:space="preserve">на предоставление </w:t>
      </w:r>
      <w:r w:rsidR="004A7725" w:rsidRPr="005C39B6">
        <w:rPr>
          <w:rFonts w:ascii="Times New Roman" w:hAnsi="Times New Roman" w:cs="Times New Roman"/>
        </w:rPr>
        <w:t>возобновляемой кредитной линии</w:t>
      </w:r>
      <w:r>
        <w:rPr>
          <w:rFonts w:ascii="Times New Roman" w:hAnsi="Times New Roman" w:cs="Times New Roman"/>
        </w:rPr>
        <w:t xml:space="preserve"> посредством </w:t>
      </w:r>
      <w:r w:rsidR="004A7725" w:rsidRPr="005C39B6">
        <w:rPr>
          <w:rFonts w:ascii="Times New Roman" w:hAnsi="Times New Roman" w:cs="Times New Roman"/>
        </w:rPr>
        <w:t xml:space="preserve">выдачи </w:t>
      </w:r>
      <w:r>
        <w:rPr>
          <w:rFonts w:ascii="Times New Roman" w:hAnsi="Times New Roman" w:cs="Times New Roman"/>
        </w:rPr>
        <w:t xml:space="preserve">международной </w:t>
      </w:r>
      <w:r w:rsidR="004A7725" w:rsidRPr="005C39B6">
        <w:rPr>
          <w:rFonts w:ascii="Times New Roman" w:hAnsi="Times New Roman" w:cs="Times New Roman"/>
        </w:rPr>
        <w:t xml:space="preserve">кредитной карты </w:t>
      </w:r>
      <w:r w:rsidR="004A7725" w:rsidRPr="00CB7191">
        <w:rPr>
          <w:rFonts w:ascii="Times New Roman" w:hAnsi="Times New Roman" w:cs="Times New Roman"/>
        </w:rPr>
        <w:t xml:space="preserve"> </w:t>
      </w:r>
      <w:r>
        <w:rPr>
          <w:rFonts w:ascii="Times New Roman" w:hAnsi="Times New Roman" w:cs="Times New Roman"/>
        </w:rPr>
        <w:t xml:space="preserve">Сбербанка </w:t>
      </w:r>
      <w:r w:rsidR="004A7725">
        <w:rPr>
          <w:rFonts w:ascii="Times New Roman" w:hAnsi="Times New Roman" w:cs="Times New Roman"/>
          <w:lang w:val="en-US"/>
        </w:rPr>
        <w:t>VISA</w:t>
      </w:r>
      <w:r w:rsidR="004A7725" w:rsidRPr="00CB7191">
        <w:rPr>
          <w:rFonts w:ascii="Times New Roman" w:hAnsi="Times New Roman" w:cs="Times New Roman"/>
        </w:rPr>
        <w:t xml:space="preserve"> </w:t>
      </w:r>
      <w:r w:rsidR="004A7725">
        <w:rPr>
          <w:rFonts w:ascii="Times New Roman" w:hAnsi="Times New Roman" w:cs="Times New Roman"/>
          <w:lang w:val="en-US"/>
        </w:rPr>
        <w:t>GOLD</w:t>
      </w:r>
      <w:r w:rsidR="004A7725">
        <w:rPr>
          <w:rFonts w:ascii="Times New Roman" w:hAnsi="Times New Roman" w:cs="Times New Roman"/>
        </w:rPr>
        <w:t xml:space="preserve"> </w:t>
      </w:r>
      <w:r w:rsidR="004A7725" w:rsidRPr="005C39B6">
        <w:rPr>
          <w:rFonts w:ascii="Times New Roman" w:hAnsi="Times New Roman" w:cs="Times New Roman"/>
        </w:rPr>
        <w:t>с предоста</w:t>
      </w:r>
      <w:r w:rsidR="004A7725">
        <w:rPr>
          <w:rFonts w:ascii="Times New Roman" w:hAnsi="Times New Roman" w:cs="Times New Roman"/>
        </w:rPr>
        <w:t xml:space="preserve">вленным по ней </w:t>
      </w:r>
      <w:r>
        <w:rPr>
          <w:rFonts w:ascii="Times New Roman" w:hAnsi="Times New Roman" w:cs="Times New Roman"/>
        </w:rPr>
        <w:t>кредитом и обслуживанием счета по данной карте в российских рублях. Во</w:t>
      </w:r>
      <w:r w:rsidR="004A7725" w:rsidRPr="005C39B6">
        <w:rPr>
          <w:rFonts w:ascii="Times New Roman" w:hAnsi="Times New Roman" w:cs="Times New Roman"/>
        </w:rPr>
        <w:t xml:space="preserve"> исполнение условий договор</w:t>
      </w:r>
      <w:r w:rsidR="004A7725">
        <w:rPr>
          <w:rFonts w:ascii="Times New Roman" w:hAnsi="Times New Roman" w:cs="Times New Roman"/>
        </w:rPr>
        <w:t>а</w:t>
      </w:r>
      <w:r w:rsidR="004A7725" w:rsidRPr="005C39B6">
        <w:rPr>
          <w:rFonts w:ascii="Times New Roman" w:hAnsi="Times New Roman" w:cs="Times New Roman"/>
        </w:rPr>
        <w:t xml:space="preserve"> </w:t>
      </w:r>
      <w:r w:rsidR="004A7725">
        <w:rPr>
          <w:rFonts w:ascii="Times New Roman" w:hAnsi="Times New Roman" w:cs="Times New Roman"/>
        </w:rPr>
        <w:t xml:space="preserve">заемщику </w:t>
      </w:r>
      <w:r w:rsidR="004A7725" w:rsidRPr="005C39B6">
        <w:rPr>
          <w:rFonts w:ascii="Times New Roman" w:hAnsi="Times New Roman" w:cs="Times New Roman"/>
        </w:rPr>
        <w:t>была выдана кредитная карта №</w:t>
      </w:r>
      <w:r>
        <w:rPr>
          <w:rFonts w:ascii="Times New Roman" w:hAnsi="Times New Roman" w:cs="Times New Roman"/>
        </w:rPr>
        <w:t xml:space="preserve"> 4276010016749127 с лимитом кредита </w:t>
      </w:r>
      <w:r w:rsidR="00842D72">
        <w:rPr>
          <w:rFonts w:ascii="Times New Roman" w:hAnsi="Times New Roman" w:cs="Times New Roman"/>
        </w:rPr>
        <w:t>ХХ</w:t>
      </w:r>
      <w:r>
        <w:rPr>
          <w:rFonts w:ascii="Times New Roman" w:hAnsi="Times New Roman" w:cs="Times New Roman"/>
        </w:rPr>
        <w:t xml:space="preserve"> рублей, открыт счет № </w:t>
      </w:r>
      <w:r w:rsidR="00842D72">
        <w:rPr>
          <w:rFonts w:ascii="Times New Roman" w:hAnsi="Times New Roman" w:cs="Times New Roman"/>
        </w:rPr>
        <w:t>№</w:t>
      </w:r>
      <w:r>
        <w:rPr>
          <w:rFonts w:ascii="Times New Roman" w:hAnsi="Times New Roman" w:cs="Times New Roman"/>
        </w:rPr>
        <w:t xml:space="preserve">. Кредит по карте предоставлялся в размере кредитного лимита сроком на 3 года под 19,0% годовых с обязательством Сбербанка России ежемесячно формировать и предоставлять отчеты по карте с указанием совершенных операций, платежей, в том числе сумм обязательных платежей по карте. </w:t>
      </w:r>
      <w:r w:rsidR="004A7725" w:rsidRPr="005C39B6">
        <w:rPr>
          <w:rFonts w:ascii="Times New Roman" w:hAnsi="Times New Roman" w:cs="Times New Roman"/>
        </w:rPr>
        <w:t xml:space="preserve">В соответствии с Условиями погашение кредита и уплата процентов за его использование осуществляется ежемесячно по частям или полностью не позднее 20-ти </w:t>
      </w:r>
      <w:r>
        <w:rPr>
          <w:rFonts w:ascii="Times New Roman" w:hAnsi="Times New Roman" w:cs="Times New Roman"/>
        </w:rPr>
        <w:t xml:space="preserve">календарных </w:t>
      </w:r>
      <w:r w:rsidR="004A7725" w:rsidRPr="005C39B6">
        <w:rPr>
          <w:rFonts w:ascii="Times New Roman" w:hAnsi="Times New Roman" w:cs="Times New Roman"/>
        </w:rPr>
        <w:t xml:space="preserve">дней с даты формирования отчета по карте. </w:t>
      </w:r>
      <w:r w:rsidR="004A7725">
        <w:rPr>
          <w:rFonts w:ascii="Times New Roman" w:hAnsi="Times New Roman" w:cs="Times New Roman"/>
        </w:rPr>
        <w:t xml:space="preserve">В нарушение условий заключенного </w:t>
      </w:r>
      <w:r w:rsidR="004A7725" w:rsidRPr="005C39B6">
        <w:rPr>
          <w:rFonts w:ascii="Times New Roman" w:hAnsi="Times New Roman" w:cs="Times New Roman"/>
        </w:rPr>
        <w:t xml:space="preserve"> </w:t>
      </w:r>
      <w:r w:rsidR="004A7725">
        <w:rPr>
          <w:rFonts w:ascii="Times New Roman" w:hAnsi="Times New Roman" w:cs="Times New Roman"/>
        </w:rPr>
        <w:t xml:space="preserve">договора платежи в счет погашения задолженности производились не в полном объеме. </w:t>
      </w:r>
      <w:r w:rsidR="00842D72">
        <w:rPr>
          <w:rFonts w:ascii="Times New Roman" w:hAnsi="Times New Roman" w:cs="Times New Roman"/>
        </w:rPr>
        <w:t>ДАТА</w:t>
      </w:r>
      <w:r w:rsidR="004A7725">
        <w:rPr>
          <w:rFonts w:ascii="Times New Roman" w:hAnsi="Times New Roman" w:cs="Times New Roman"/>
        </w:rPr>
        <w:t xml:space="preserve"> года заемщик </w:t>
      </w:r>
      <w:r>
        <w:rPr>
          <w:rFonts w:ascii="Times New Roman" w:hAnsi="Times New Roman" w:cs="Times New Roman"/>
        </w:rPr>
        <w:t>Ш</w:t>
      </w:r>
      <w:r w:rsidR="00842D72">
        <w:rPr>
          <w:rFonts w:ascii="Times New Roman" w:hAnsi="Times New Roman" w:cs="Times New Roman"/>
        </w:rPr>
        <w:t>.</w:t>
      </w:r>
      <w:r>
        <w:rPr>
          <w:rFonts w:ascii="Times New Roman" w:hAnsi="Times New Roman" w:cs="Times New Roman"/>
        </w:rPr>
        <w:t>В.А. умер, его наследниками являются</w:t>
      </w:r>
      <w:r w:rsidR="004A7725">
        <w:rPr>
          <w:rFonts w:ascii="Times New Roman" w:hAnsi="Times New Roman" w:cs="Times New Roman"/>
        </w:rPr>
        <w:t xml:space="preserve"> </w:t>
      </w:r>
      <w:r>
        <w:rPr>
          <w:rFonts w:ascii="Times New Roman" w:hAnsi="Times New Roman" w:cs="Times New Roman"/>
        </w:rPr>
        <w:t>Ш</w:t>
      </w:r>
      <w:r w:rsidR="00842D72">
        <w:rPr>
          <w:rFonts w:ascii="Times New Roman" w:hAnsi="Times New Roman" w:cs="Times New Roman"/>
        </w:rPr>
        <w:t>.</w:t>
      </w:r>
      <w:r>
        <w:rPr>
          <w:rFonts w:ascii="Times New Roman" w:hAnsi="Times New Roman" w:cs="Times New Roman"/>
        </w:rPr>
        <w:t xml:space="preserve"> И.В., Ш</w:t>
      </w:r>
      <w:r w:rsidR="00842D72">
        <w:rPr>
          <w:rFonts w:ascii="Times New Roman" w:hAnsi="Times New Roman" w:cs="Times New Roman"/>
        </w:rPr>
        <w:t>.</w:t>
      </w:r>
      <w:r>
        <w:rPr>
          <w:rFonts w:ascii="Times New Roman" w:hAnsi="Times New Roman" w:cs="Times New Roman"/>
        </w:rPr>
        <w:t xml:space="preserve">С.В. Наследственное имущество состоит из денежных вкладов в размере </w:t>
      </w:r>
      <w:r w:rsidR="00842D72">
        <w:rPr>
          <w:rFonts w:ascii="Times New Roman" w:hAnsi="Times New Roman" w:cs="Times New Roman"/>
        </w:rPr>
        <w:t>ХХ</w:t>
      </w:r>
      <w:r>
        <w:rPr>
          <w:rFonts w:ascii="Times New Roman" w:hAnsi="Times New Roman" w:cs="Times New Roman"/>
        </w:rPr>
        <w:t xml:space="preserve"> рублей и ¼ доли квартиры, расположенной по адресу: </w:t>
      </w:r>
      <w:r w:rsidR="00842D72">
        <w:rPr>
          <w:rFonts w:ascii="Times New Roman" w:hAnsi="Times New Roman" w:cs="Times New Roman"/>
        </w:rPr>
        <w:t>адрес</w:t>
      </w:r>
      <w:r>
        <w:rPr>
          <w:rFonts w:ascii="Times New Roman" w:hAnsi="Times New Roman" w:cs="Times New Roman"/>
        </w:rPr>
        <w:t xml:space="preserve"> (кадастровая стоимость </w:t>
      </w:r>
      <w:r w:rsidR="00842D72">
        <w:rPr>
          <w:rFonts w:ascii="Times New Roman" w:hAnsi="Times New Roman" w:cs="Times New Roman"/>
        </w:rPr>
        <w:t>ХХ</w:t>
      </w:r>
      <w:r>
        <w:rPr>
          <w:rFonts w:ascii="Times New Roman" w:hAnsi="Times New Roman" w:cs="Times New Roman"/>
        </w:rPr>
        <w:t xml:space="preserve"> рублей).</w:t>
      </w:r>
    </w:p>
    <w:p w14:paraId="67CC2F3A" w14:textId="77777777" w:rsidR="004A7725" w:rsidRPr="005C39B6" w:rsidRDefault="004A7725" w:rsidP="00610006">
      <w:pPr>
        <w:pStyle w:val="a7"/>
        <w:ind w:firstLine="567"/>
        <w:rPr>
          <w:rFonts w:ascii="Times New Roman" w:hAnsi="Times New Roman" w:cs="Times New Roman"/>
        </w:rPr>
      </w:pPr>
      <w:r w:rsidRPr="005C39B6">
        <w:rPr>
          <w:rFonts w:ascii="Times New Roman" w:hAnsi="Times New Roman" w:cs="Times New Roman"/>
        </w:rPr>
        <w:t>Истец просит взыскать с ответчик</w:t>
      </w:r>
      <w:r w:rsidR="00A31DCE">
        <w:rPr>
          <w:rFonts w:ascii="Times New Roman" w:hAnsi="Times New Roman" w:cs="Times New Roman"/>
        </w:rPr>
        <w:t xml:space="preserve">ов </w:t>
      </w:r>
      <w:r w:rsidRPr="005C39B6">
        <w:rPr>
          <w:rFonts w:ascii="Times New Roman" w:hAnsi="Times New Roman" w:cs="Times New Roman"/>
        </w:rPr>
        <w:t xml:space="preserve">задолженность по состоянию на </w:t>
      </w:r>
      <w:r w:rsidR="00842D72">
        <w:rPr>
          <w:rFonts w:ascii="Times New Roman" w:hAnsi="Times New Roman" w:cs="Times New Roman"/>
        </w:rPr>
        <w:t>ДАТА</w:t>
      </w:r>
      <w:r w:rsidRPr="005C39B6">
        <w:rPr>
          <w:rFonts w:ascii="Times New Roman" w:hAnsi="Times New Roman" w:cs="Times New Roman"/>
        </w:rPr>
        <w:t xml:space="preserve"> года в размере </w:t>
      </w:r>
      <w:r w:rsidR="00842D72">
        <w:rPr>
          <w:rFonts w:ascii="Times New Roman" w:hAnsi="Times New Roman" w:cs="Times New Roman"/>
        </w:rPr>
        <w:t>ХХ</w:t>
      </w:r>
      <w:r w:rsidR="00A31DCE">
        <w:rPr>
          <w:rFonts w:ascii="Times New Roman" w:hAnsi="Times New Roman" w:cs="Times New Roman"/>
        </w:rPr>
        <w:t xml:space="preserve"> </w:t>
      </w:r>
      <w:r w:rsidRPr="005C39B6">
        <w:rPr>
          <w:rFonts w:ascii="Times New Roman" w:hAnsi="Times New Roman" w:cs="Times New Roman"/>
        </w:rPr>
        <w:t>руб</w:t>
      </w:r>
      <w:r>
        <w:rPr>
          <w:rFonts w:ascii="Times New Roman" w:hAnsi="Times New Roman" w:cs="Times New Roman"/>
        </w:rPr>
        <w:t xml:space="preserve">лей, расходы по оплате государственной пошлины в размере </w:t>
      </w:r>
      <w:r w:rsidR="00842D72">
        <w:rPr>
          <w:rFonts w:ascii="Times New Roman" w:hAnsi="Times New Roman" w:cs="Times New Roman"/>
        </w:rPr>
        <w:t>ХХ</w:t>
      </w:r>
      <w:r w:rsidR="00A31DCE">
        <w:rPr>
          <w:rFonts w:ascii="Times New Roman" w:hAnsi="Times New Roman" w:cs="Times New Roman"/>
        </w:rPr>
        <w:t xml:space="preserve"> </w:t>
      </w:r>
      <w:r>
        <w:rPr>
          <w:rFonts w:ascii="Times New Roman" w:hAnsi="Times New Roman" w:cs="Times New Roman"/>
        </w:rPr>
        <w:t>рублей</w:t>
      </w:r>
      <w:r w:rsidRPr="005C39B6">
        <w:rPr>
          <w:rFonts w:ascii="Times New Roman" w:hAnsi="Times New Roman" w:cs="Times New Roman"/>
        </w:rPr>
        <w:t xml:space="preserve">. </w:t>
      </w:r>
    </w:p>
    <w:p w14:paraId="1F3CB54A" w14:textId="77777777" w:rsidR="00A31DCE" w:rsidRDefault="004A7725" w:rsidP="00F201F5">
      <w:pPr>
        <w:ind w:firstLine="567"/>
        <w:jc w:val="both"/>
        <w:rPr>
          <w:sz w:val="24"/>
          <w:szCs w:val="24"/>
        </w:rPr>
      </w:pPr>
      <w:r w:rsidRPr="005C39B6">
        <w:rPr>
          <w:sz w:val="24"/>
          <w:szCs w:val="24"/>
        </w:rPr>
        <w:t xml:space="preserve">В судебное заседание представитель истца </w:t>
      </w:r>
      <w:r w:rsidR="00A31DCE">
        <w:rPr>
          <w:sz w:val="24"/>
          <w:szCs w:val="24"/>
        </w:rPr>
        <w:t>П</w:t>
      </w:r>
      <w:r w:rsidRPr="005C39B6">
        <w:rPr>
          <w:sz w:val="24"/>
          <w:szCs w:val="24"/>
        </w:rPr>
        <w:t xml:space="preserve">АО «Сбербанк России» </w:t>
      </w:r>
      <w:r w:rsidR="00A31DCE">
        <w:rPr>
          <w:sz w:val="24"/>
          <w:szCs w:val="24"/>
        </w:rPr>
        <w:t xml:space="preserve">Макарова К.А. явилась, исковые требования поддержала по основаниям, изложенным в иске. </w:t>
      </w:r>
    </w:p>
    <w:p w14:paraId="77039CF7" w14:textId="77777777" w:rsidR="00A31DCE" w:rsidRDefault="004A7725" w:rsidP="008605C9">
      <w:pPr>
        <w:ind w:firstLine="567"/>
        <w:jc w:val="both"/>
        <w:rPr>
          <w:sz w:val="24"/>
          <w:szCs w:val="24"/>
        </w:rPr>
      </w:pPr>
      <w:r w:rsidRPr="005C39B6">
        <w:rPr>
          <w:sz w:val="24"/>
          <w:szCs w:val="24"/>
        </w:rPr>
        <w:t>Ответчик</w:t>
      </w:r>
      <w:r w:rsidR="00A31DCE">
        <w:rPr>
          <w:sz w:val="24"/>
          <w:szCs w:val="24"/>
        </w:rPr>
        <w:t>и</w:t>
      </w:r>
      <w:r w:rsidRPr="005C39B6">
        <w:rPr>
          <w:sz w:val="24"/>
          <w:szCs w:val="24"/>
        </w:rPr>
        <w:t xml:space="preserve"> </w:t>
      </w:r>
      <w:r w:rsidR="00842D72">
        <w:rPr>
          <w:sz w:val="24"/>
          <w:szCs w:val="24"/>
        </w:rPr>
        <w:t>Ш.И.В., Ш.С.В</w:t>
      </w:r>
      <w:r w:rsidR="00A31DCE">
        <w:rPr>
          <w:sz w:val="24"/>
          <w:szCs w:val="24"/>
        </w:rPr>
        <w:t>. в</w:t>
      </w:r>
      <w:r w:rsidRPr="00EC7F49">
        <w:rPr>
          <w:sz w:val="24"/>
          <w:szCs w:val="24"/>
        </w:rPr>
        <w:t xml:space="preserve"> судебное заседание явил</w:t>
      </w:r>
      <w:r w:rsidR="00A31DCE">
        <w:rPr>
          <w:sz w:val="24"/>
          <w:szCs w:val="24"/>
        </w:rPr>
        <w:t>и</w:t>
      </w:r>
      <w:r w:rsidRPr="00EC7F49">
        <w:rPr>
          <w:sz w:val="24"/>
          <w:szCs w:val="24"/>
        </w:rPr>
        <w:t>с</w:t>
      </w:r>
      <w:r w:rsidR="00A31DCE">
        <w:rPr>
          <w:sz w:val="24"/>
          <w:szCs w:val="24"/>
        </w:rPr>
        <w:t>ь</w:t>
      </w:r>
      <w:r w:rsidRPr="00EC7F49">
        <w:rPr>
          <w:sz w:val="24"/>
          <w:szCs w:val="24"/>
        </w:rPr>
        <w:t xml:space="preserve">, </w:t>
      </w:r>
      <w:r w:rsidR="00A31DCE">
        <w:rPr>
          <w:sz w:val="24"/>
          <w:szCs w:val="24"/>
        </w:rPr>
        <w:t xml:space="preserve">против иска возражали. </w:t>
      </w:r>
    </w:p>
    <w:p w14:paraId="60A99BB3" w14:textId="77777777" w:rsidR="004A7725" w:rsidRPr="005C39B6" w:rsidRDefault="004A7725" w:rsidP="008605C9">
      <w:pPr>
        <w:ind w:firstLine="567"/>
        <w:jc w:val="both"/>
        <w:rPr>
          <w:sz w:val="24"/>
          <w:szCs w:val="24"/>
        </w:rPr>
      </w:pPr>
      <w:r w:rsidRPr="005C39B6">
        <w:rPr>
          <w:sz w:val="24"/>
          <w:szCs w:val="24"/>
        </w:rPr>
        <w:t xml:space="preserve">Суд, </w:t>
      </w:r>
      <w:r w:rsidR="00A31DCE">
        <w:rPr>
          <w:sz w:val="24"/>
          <w:szCs w:val="24"/>
        </w:rPr>
        <w:t xml:space="preserve">выслушав объяснения сторон, </w:t>
      </w:r>
      <w:r w:rsidRPr="005C39B6">
        <w:rPr>
          <w:sz w:val="24"/>
          <w:szCs w:val="24"/>
        </w:rPr>
        <w:t>исследовав письменные материалы дела, оценив представленные доказательства в совокупности, приходит следующему.</w:t>
      </w:r>
    </w:p>
    <w:p w14:paraId="65C7187D" w14:textId="77777777" w:rsidR="00A31DCE" w:rsidRPr="002E7A45" w:rsidRDefault="00A31DCE" w:rsidP="00A31DCE">
      <w:pPr>
        <w:pStyle w:val="NoSpacing"/>
        <w:ind w:firstLine="540"/>
        <w:jc w:val="both"/>
        <w:rPr>
          <w:rFonts w:ascii="Times New Roman" w:hAnsi="Times New Roman"/>
          <w:sz w:val="24"/>
          <w:szCs w:val="24"/>
        </w:rPr>
      </w:pPr>
      <w:r w:rsidRPr="002E7A45">
        <w:rPr>
          <w:rFonts w:ascii="Times New Roman" w:hAnsi="Times New Roman"/>
          <w:sz w:val="24"/>
          <w:szCs w:val="24"/>
        </w:rPr>
        <w:t>Согласно п. 1 ст. 160 ГК РФ двусторонние (многосторонние) сделки могут совершаться способами, установленными пунктами 2 и 3 ст. 434 ГК РФ, которыми для заключения договора (помимо составления одного документа, подписанного сторонами) также предусмотрена возможность принятия письменного предложения заключить договор путем совершения действий по его исполнению. Порядок принятия такого предложения указан в п. 3 ст. 438 ГК РФ (уплата соответствующей суммы и т.п.).</w:t>
      </w:r>
    </w:p>
    <w:p w14:paraId="220353EC" w14:textId="77777777" w:rsidR="00A31DCE" w:rsidRPr="002E7A45" w:rsidRDefault="00A31DCE" w:rsidP="00A31DCE">
      <w:pPr>
        <w:autoSpaceDE w:val="0"/>
        <w:autoSpaceDN w:val="0"/>
        <w:adjustRightInd w:val="0"/>
        <w:ind w:firstLine="540"/>
        <w:jc w:val="both"/>
        <w:rPr>
          <w:sz w:val="24"/>
          <w:szCs w:val="24"/>
        </w:rPr>
      </w:pPr>
      <w:r w:rsidRPr="002E7A45">
        <w:rPr>
          <w:bCs/>
          <w:sz w:val="24"/>
          <w:szCs w:val="24"/>
        </w:rPr>
        <w:t>Согласно положениям п. 3 ст. 438  ГК РФ с</w:t>
      </w:r>
      <w:r w:rsidRPr="002E7A45">
        <w:rPr>
          <w:sz w:val="24"/>
          <w:szCs w:val="24"/>
        </w:rPr>
        <w:t>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14:paraId="74B73669" w14:textId="77777777" w:rsidR="00A31DCE" w:rsidRPr="005C39B6" w:rsidRDefault="00A31DCE" w:rsidP="00A31DCE">
      <w:pPr>
        <w:autoSpaceDE w:val="0"/>
        <w:autoSpaceDN w:val="0"/>
        <w:adjustRightInd w:val="0"/>
        <w:ind w:firstLine="567"/>
        <w:jc w:val="both"/>
        <w:outlineLvl w:val="3"/>
        <w:rPr>
          <w:sz w:val="24"/>
          <w:szCs w:val="24"/>
        </w:rPr>
      </w:pPr>
      <w:r w:rsidRPr="002E7A45">
        <w:rPr>
          <w:sz w:val="24"/>
          <w:szCs w:val="24"/>
        </w:rPr>
        <w:t xml:space="preserve">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w:t>
      </w:r>
      <w:r w:rsidRPr="002E7A45">
        <w:rPr>
          <w:sz w:val="24"/>
          <w:szCs w:val="24"/>
        </w:rPr>
        <w:lastRenderedPageBreak/>
        <w:t>полученную денежную сумму и уплатить проценты на нее. К отношениям по кредитному договору применяются правила, предусмотренные для договора займа, если иное не</w:t>
      </w:r>
      <w:r w:rsidRPr="005C39B6">
        <w:rPr>
          <w:sz w:val="24"/>
          <w:szCs w:val="24"/>
        </w:rPr>
        <w:t xml:space="preserve"> предусмотрено законом и не вытекает из существа кредитного договора.</w:t>
      </w:r>
    </w:p>
    <w:p w14:paraId="33AF4465" w14:textId="77777777" w:rsidR="00A31DCE" w:rsidRPr="005C39B6" w:rsidRDefault="00A31DCE" w:rsidP="00A31DCE">
      <w:pPr>
        <w:autoSpaceDE w:val="0"/>
        <w:autoSpaceDN w:val="0"/>
        <w:adjustRightInd w:val="0"/>
        <w:ind w:firstLine="567"/>
        <w:jc w:val="both"/>
        <w:outlineLvl w:val="3"/>
        <w:rPr>
          <w:sz w:val="24"/>
          <w:szCs w:val="24"/>
        </w:rPr>
      </w:pPr>
      <w:r w:rsidRPr="005C39B6">
        <w:rPr>
          <w:sz w:val="24"/>
          <w:szCs w:val="24"/>
        </w:rPr>
        <w:t>Согласно ст. 810 ГК РФ заемщик обязан возвратить займодавцу полученную сумму займа в срок и в порядке, которые предусмотрены договором займа.</w:t>
      </w:r>
    </w:p>
    <w:p w14:paraId="65DFA00B" w14:textId="77777777" w:rsidR="00A31DCE" w:rsidRPr="0043018D" w:rsidRDefault="00A31DCE" w:rsidP="00A31DCE">
      <w:pPr>
        <w:pStyle w:val="a5"/>
        <w:spacing w:after="0" w:line="240" w:lineRule="auto"/>
        <w:ind w:right="-2" w:firstLine="567"/>
        <w:jc w:val="both"/>
        <w:rPr>
          <w:rFonts w:ascii="Times New Roman" w:hAnsi="Times New Roman" w:cs="Times New Roman"/>
          <w:sz w:val="24"/>
          <w:szCs w:val="24"/>
        </w:rPr>
      </w:pPr>
      <w:r w:rsidRPr="005C39B6">
        <w:rPr>
          <w:rFonts w:ascii="Times New Roman" w:hAnsi="Times New Roman" w:cs="Times New Roman"/>
          <w:sz w:val="24"/>
          <w:szCs w:val="24"/>
        </w:rPr>
        <w:t xml:space="preserve">В силу п. 2 ст. 811 ГК РФ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В соответствии с п. 2 ст. 819 ГК РФ указанные требования закона применяются к отношениям по кредитному </w:t>
      </w:r>
      <w:r w:rsidRPr="0043018D">
        <w:rPr>
          <w:rFonts w:ascii="Times New Roman" w:hAnsi="Times New Roman" w:cs="Times New Roman"/>
          <w:sz w:val="24"/>
          <w:szCs w:val="24"/>
        </w:rPr>
        <w:t>договору.</w:t>
      </w:r>
    </w:p>
    <w:p w14:paraId="4F0BBF87" w14:textId="77777777" w:rsidR="00A31DCE" w:rsidRPr="0043018D" w:rsidRDefault="00A31DCE" w:rsidP="00A31DCE">
      <w:pPr>
        <w:pStyle w:val="ConsPlusNormal"/>
        <w:ind w:firstLine="540"/>
        <w:jc w:val="both"/>
        <w:rPr>
          <w:rFonts w:ascii="Times New Roman" w:hAnsi="Times New Roman" w:cs="Times New Roman"/>
          <w:sz w:val="24"/>
          <w:szCs w:val="24"/>
        </w:rPr>
      </w:pPr>
      <w:r w:rsidRPr="0043018D">
        <w:rPr>
          <w:rFonts w:ascii="Times New Roman" w:hAnsi="Times New Roman" w:cs="Times New Roman"/>
          <w:sz w:val="24"/>
          <w:szCs w:val="24"/>
        </w:rPr>
        <w:t xml:space="preserve">Согласно </w:t>
      </w:r>
      <w:hyperlink r:id="rId6" w:history="1">
        <w:r w:rsidRPr="0043018D">
          <w:rPr>
            <w:rFonts w:ascii="Times New Roman" w:hAnsi="Times New Roman" w:cs="Times New Roman"/>
            <w:sz w:val="24"/>
            <w:szCs w:val="24"/>
          </w:rPr>
          <w:t>ст. 850</w:t>
        </w:r>
      </w:hyperlink>
      <w:r w:rsidRPr="0043018D">
        <w:rPr>
          <w:rFonts w:ascii="Times New Roman" w:hAnsi="Times New Roman" w:cs="Times New Roman"/>
          <w:sz w:val="24"/>
          <w:szCs w:val="24"/>
        </w:rPr>
        <w:t xml:space="preserve">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14:paraId="10BF8FB6" w14:textId="77777777" w:rsidR="00A31DCE" w:rsidRPr="0043018D" w:rsidRDefault="00A31DCE" w:rsidP="00A31DCE">
      <w:pPr>
        <w:pStyle w:val="ConsPlusNormal"/>
        <w:ind w:firstLine="540"/>
        <w:jc w:val="both"/>
        <w:rPr>
          <w:rFonts w:ascii="Times New Roman" w:hAnsi="Times New Roman" w:cs="Times New Roman"/>
          <w:sz w:val="24"/>
          <w:szCs w:val="24"/>
        </w:rPr>
      </w:pPr>
      <w:r w:rsidRPr="0043018D">
        <w:rPr>
          <w:rFonts w:ascii="Times New Roman" w:hAnsi="Times New Roman" w:cs="Times New Roman"/>
          <w:sz w:val="24"/>
          <w:szCs w:val="24"/>
        </w:rPr>
        <w:t xml:space="preserve">При рассмотрении дела судом установлено, что </w:t>
      </w:r>
      <w:r w:rsidR="00842D72">
        <w:rPr>
          <w:rFonts w:ascii="Times New Roman" w:hAnsi="Times New Roman" w:cs="Times New Roman"/>
          <w:sz w:val="24"/>
          <w:szCs w:val="24"/>
        </w:rPr>
        <w:t>ДАТА</w:t>
      </w:r>
      <w:r w:rsidRPr="0043018D">
        <w:rPr>
          <w:rFonts w:ascii="Times New Roman" w:hAnsi="Times New Roman" w:cs="Times New Roman"/>
          <w:sz w:val="24"/>
          <w:szCs w:val="24"/>
        </w:rPr>
        <w:t xml:space="preserve"> года между ПАО «Сбербанк России» (ранее ОАО «Сбербанк России») и </w:t>
      </w:r>
      <w:r>
        <w:rPr>
          <w:rFonts w:ascii="Times New Roman" w:hAnsi="Times New Roman" w:cs="Times New Roman"/>
          <w:sz w:val="24"/>
          <w:szCs w:val="24"/>
        </w:rPr>
        <w:t>Ш</w:t>
      </w:r>
      <w:r w:rsidR="00842D72">
        <w:rPr>
          <w:rFonts w:ascii="Times New Roman" w:hAnsi="Times New Roman" w:cs="Times New Roman"/>
          <w:sz w:val="24"/>
          <w:szCs w:val="24"/>
        </w:rPr>
        <w:t>.</w:t>
      </w:r>
      <w:r>
        <w:rPr>
          <w:rFonts w:ascii="Times New Roman" w:hAnsi="Times New Roman" w:cs="Times New Roman"/>
          <w:sz w:val="24"/>
          <w:szCs w:val="24"/>
        </w:rPr>
        <w:t>В.А.</w:t>
      </w:r>
      <w:r w:rsidRPr="0043018D">
        <w:rPr>
          <w:rFonts w:ascii="Times New Roman" w:hAnsi="Times New Roman" w:cs="Times New Roman"/>
          <w:sz w:val="24"/>
          <w:szCs w:val="24"/>
        </w:rPr>
        <w:t xml:space="preserve"> заключен договор на предоставление возобновляемой кредитной линии посредством выдачи ответчику международной кредитной карты Сбербанка Visa </w:t>
      </w:r>
      <w:r>
        <w:rPr>
          <w:rFonts w:ascii="Times New Roman" w:hAnsi="Times New Roman" w:cs="Times New Roman"/>
          <w:sz w:val="24"/>
          <w:szCs w:val="24"/>
          <w:lang w:val="en-US"/>
        </w:rPr>
        <w:t>Classic</w:t>
      </w:r>
      <w:r>
        <w:rPr>
          <w:rFonts w:ascii="Times New Roman" w:hAnsi="Times New Roman" w:cs="Times New Roman"/>
          <w:sz w:val="24"/>
          <w:szCs w:val="24"/>
        </w:rPr>
        <w:t xml:space="preserve"> с </w:t>
      </w:r>
      <w:r w:rsidRPr="0043018D">
        <w:rPr>
          <w:rFonts w:ascii="Times New Roman" w:hAnsi="Times New Roman" w:cs="Times New Roman"/>
          <w:sz w:val="24"/>
          <w:szCs w:val="24"/>
        </w:rPr>
        <w:t>предоставленным по ней кредитом и обслуживанием счета по данной карте в российских рублях.</w:t>
      </w:r>
    </w:p>
    <w:p w14:paraId="1FF901A6" w14:textId="77777777" w:rsidR="00A31DCE" w:rsidRPr="002F6284" w:rsidRDefault="00A31DCE" w:rsidP="00A31DCE">
      <w:pPr>
        <w:pStyle w:val="ConsPlusNormal"/>
        <w:ind w:firstLine="540"/>
        <w:jc w:val="both"/>
        <w:rPr>
          <w:rFonts w:ascii="Times New Roman" w:hAnsi="Times New Roman" w:cs="Times New Roman"/>
          <w:sz w:val="24"/>
          <w:szCs w:val="24"/>
        </w:rPr>
      </w:pPr>
      <w:r w:rsidRPr="0043018D">
        <w:rPr>
          <w:rFonts w:ascii="Times New Roman" w:hAnsi="Times New Roman" w:cs="Times New Roman"/>
          <w:sz w:val="24"/>
          <w:szCs w:val="24"/>
        </w:rPr>
        <w:t>Указанный договор заключен в результате публичной оферты путем оформления</w:t>
      </w:r>
      <w:r>
        <w:rPr>
          <w:rFonts w:ascii="Times New Roman" w:hAnsi="Times New Roman" w:cs="Times New Roman"/>
          <w:sz w:val="24"/>
          <w:szCs w:val="24"/>
        </w:rPr>
        <w:t xml:space="preserve"> Ш</w:t>
      </w:r>
      <w:r w:rsidR="00842D72">
        <w:rPr>
          <w:rFonts w:ascii="Times New Roman" w:hAnsi="Times New Roman" w:cs="Times New Roman"/>
          <w:sz w:val="24"/>
          <w:szCs w:val="24"/>
        </w:rPr>
        <w:t>.</w:t>
      </w:r>
      <w:r>
        <w:rPr>
          <w:rFonts w:ascii="Times New Roman" w:hAnsi="Times New Roman" w:cs="Times New Roman"/>
          <w:sz w:val="24"/>
          <w:szCs w:val="24"/>
        </w:rPr>
        <w:t>А.В.</w:t>
      </w:r>
      <w:r w:rsidRPr="0043018D">
        <w:rPr>
          <w:rFonts w:ascii="Times New Roman" w:hAnsi="Times New Roman" w:cs="Times New Roman"/>
          <w:sz w:val="24"/>
          <w:szCs w:val="24"/>
        </w:rPr>
        <w:t xml:space="preserve"> заявления на получение кредитной карты Сбербанка России Visa </w:t>
      </w:r>
      <w:r>
        <w:rPr>
          <w:rFonts w:ascii="Times New Roman" w:hAnsi="Times New Roman" w:cs="Times New Roman"/>
          <w:sz w:val="24"/>
          <w:szCs w:val="24"/>
          <w:lang w:val="en-US"/>
        </w:rPr>
        <w:t>Classic</w:t>
      </w:r>
      <w:r>
        <w:rPr>
          <w:rFonts w:ascii="Times New Roman" w:hAnsi="Times New Roman" w:cs="Times New Roman"/>
          <w:sz w:val="24"/>
          <w:szCs w:val="24"/>
        </w:rPr>
        <w:t xml:space="preserve"> </w:t>
      </w:r>
      <w:r w:rsidRPr="0043018D">
        <w:rPr>
          <w:rFonts w:ascii="Times New Roman" w:hAnsi="Times New Roman" w:cs="Times New Roman"/>
          <w:sz w:val="24"/>
          <w:szCs w:val="24"/>
        </w:rPr>
        <w:t xml:space="preserve">и ознакомления ее с условиями выпуска и обслуживания кредитной карты </w:t>
      </w:r>
      <w:r w:rsidRPr="002F6284">
        <w:rPr>
          <w:rFonts w:ascii="Times New Roman" w:hAnsi="Times New Roman" w:cs="Times New Roman"/>
          <w:sz w:val="24"/>
          <w:szCs w:val="24"/>
        </w:rPr>
        <w:t>Сбербанка, тарифами Сбербанка и памяткой держателя международных банковских карт.</w:t>
      </w:r>
    </w:p>
    <w:p w14:paraId="2EC1108D" w14:textId="77777777" w:rsidR="00A31DCE" w:rsidRDefault="00A31DCE" w:rsidP="00A31DCE">
      <w:pPr>
        <w:pStyle w:val="ConsPlusNormal"/>
        <w:ind w:firstLine="540"/>
        <w:jc w:val="both"/>
        <w:rPr>
          <w:rFonts w:ascii="Times New Roman" w:hAnsi="Times New Roman" w:cs="Times New Roman"/>
          <w:sz w:val="24"/>
          <w:szCs w:val="24"/>
        </w:rPr>
      </w:pPr>
      <w:r w:rsidRPr="002F6284">
        <w:rPr>
          <w:rFonts w:ascii="Times New Roman" w:hAnsi="Times New Roman" w:cs="Times New Roman"/>
          <w:sz w:val="24"/>
          <w:szCs w:val="24"/>
        </w:rPr>
        <w:t xml:space="preserve">Во исполнение заключенного договора </w:t>
      </w:r>
      <w:r>
        <w:rPr>
          <w:rFonts w:ascii="Times New Roman" w:hAnsi="Times New Roman" w:cs="Times New Roman"/>
          <w:sz w:val="24"/>
          <w:szCs w:val="24"/>
        </w:rPr>
        <w:t>Ш</w:t>
      </w:r>
      <w:r w:rsidR="00842D72">
        <w:rPr>
          <w:rFonts w:ascii="Times New Roman" w:hAnsi="Times New Roman" w:cs="Times New Roman"/>
          <w:sz w:val="24"/>
          <w:szCs w:val="24"/>
        </w:rPr>
        <w:t>.</w:t>
      </w:r>
      <w:r>
        <w:rPr>
          <w:rFonts w:ascii="Times New Roman" w:hAnsi="Times New Roman" w:cs="Times New Roman"/>
          <w:sz w:val="24"/>
          <w:szCs w:val="24"/>
        </w:rPr>
        <w:t>А.В.</w:t>
      </w:r>
      <w:r w:rsidRPr="002F6284">
        <w:rPr>
          <w:rFonts w:ascii="Times New Roman" w:hAnsi="Times New Roman" w:cs="Times New Roman"/>
          <w:sz w:val="24"/>
          <w:szCs w:val="24"/>
        </w:rPr>
        <w:t xml:space="preserve"> была выдана кредитная карта Visa </w:t>
      </w:r>
      <w:r>
        <w:rPr>
          <w:rFonts w:ascii="Times New Roman" w:hAnsi="Times New Roman" w:cs="Times New Roman"/>
          <w:sz w:val="24"/>
          <w:szCs w:val="24"/>
          <w:lang w:val="en-US"/>
        </w:rPr>
        <w:t>Classic</w:t>
      </w:r>
      <w:r>
        <w:rPr>
          <w:rFonts w:ascii="Times New Roman" w:hAnsi="Times New Roman" w:cs="Times New Roman"/>
          <w:sz w:val="24"/>
          <w:szCs w:val="24"/>
        </w:rPr>
        <w:t xml:space="preserve"> </w:t>
      </w:r>
      <w:r w:rsidRPr="002F6284">
        <w:rPr>
          <w:rFonts w:ascii="Times New Roman" w:hAnsi="Times New Roman" w:cs="Times New Roman"/>
          <w:sz w:val="24"/>
          <w:szCs w:val="24"/>
        </w:rPr>
        <w:t xml:space="preserve">с лимитом кредита </w:t>
      </w:r>
      <w:r w:rsidR="00842D72">
        <w:rPr>
          <w:rFonts w:ascii="Times New Roman" w:hAnsi="Times New Roman" w:cs="Times New Roman"/>
          <w:sz w:val="24"/>
          <w:szCs w:val="24"/>
        </w:rPr>
        <w:t>ХХ</w:t>
      </w:r>
      <w:r>
        <w:rPr>
          <w:rFonts w:ascii="Times New Roman" w:hAnsi="Times New Roman" w:cs="Times New Roman"/>
          <w:sz w:val="24"/>
          <w:szCs w:val="24"/>
        </w:rPr>
        <w:t xml:space="preserve"> </w:t>
      </w:r>
      <w:r w:rsidRPr="002F6284">
        <w:rPr>
          <w:rFonts w:ascii="Times New Roman" w:hAnsi="Times New Roman" w:cs="Times New Roman"/>
          <w:sz w:val="24"/>
          <w:szCs w:val="24"/>
        </w:rPr>
        <w:t>рублей и открыт счет для отражения операций, проводимых с использованием международной кредитной карты в соответствии с заключенным договором.</w:t>
      </w:r>
    </w:p>
    <w:p w14:paraId="3FA4C37F" w14:textId="77777777" w:rsidR="0098793B" w:rsidRPr="002F6284" w:rsidRDefault="0098793B" w:rsidP="0098793B">
      <w:pPr>
        <w:pStyle w:val="ConsPlusNormal"/>
        <w:ind w:firstLine="540"/>
        <w:jc w:val="both"/>
        <w:rPr>
          <w:rFonts w:ascii="Times New Roman" w:hAnsi="Times New Roman" w:cs="Times New Roman"/>
          <w:sz w:val="24"/>
          <w:szCs w:val="24"/>
        </w:rPr>
      </w:pPr>
      <w:r w:rsidRPr="002F6284">
        <w:rPr>
          <w:rFonts w:ascii="Times New Roman" w:hAnsi="Times New Roman" w:cs="Times New Roman"/>
          <w:sz w:val="24"/>
          <w:szCs w:val="24"/>
        </w:rPr>
        <w:t>Кредит по карте предоставля</w:t>
      </w:r>
      <w:r>
        <w:rPr>
          <w:rFonts w:ascii="Times New Roman" w:hAnsi="Times New Roman" w:cs="Times New Roman"/>
          <w:sz w:val="24"/>
          <w:szCs w:val="24"/>
        </w:rPr>
        <w:t>л</w:t>
      </w:r>
      <w:r w:rsidRPr="002F6284">
        <w:rPr>
          <w:rFonts w:ascii="Times New Roman" w:hAnsi="Times New Roman" w:cs="Times New Roman"/>
          <w:sz w:val="24"/>
          <w:szCs w:val="24"/>
        </w:rPr>
        <w:t xml:space="preserve">ся </w:t>
      </w:r>
      <w:r>
        <w:rPr>
          <w:rFonts w:ascii="Times New Roman" w:hAnsi="Times New Roman" w:cs="Times New Roman"/>
          <w:sz w:val="24"/>
          <w:szCs w:val="24"/>
        </w:rPr>
        <w:t>Ш</w:t>
      </w:r>
      <w:r w:rsidR="00842D72">
        <w:rPr>
          <w:rFonts w:ascii="Times New Roman" w:hAnsi="Times New Roman" w:cs="Times New Roman"/>
          <w:sz w:val="24"/>
          <w:szCs w:val="24"/>
        </w:rPr>
        <w:t>.</w:t>
      </w:r>
      <w:r>
        <w:rPr>
          <w:rFonts w:ascii="Times New Roman" w:hAnsi="Times New Roman" w:cs="Times New Roman"/>
          <w:sz w:val="24"/>
          <w:szCs w:val="24"/>
        </w:rPr>
        <w:t xml:space="preserve">А.В. </w:t>
      </w:r>
      <w:r w:rsidRPr="002F6284">
        <w:rPr>
          <w:rFonts w:ascii="Times New Roman" w:hAnsi="Times New Roman" w:cs="Times New Roman"/>
          <w:sz w:val="24"/>
          <w:szCs w:val="24"/>
        </w:rPr>
        <w:t xml:space="preserve">в размере кредитного лимита </w:t>
      </w:r>
      <w:r>
        <w:rPr>
          <w:rFonts w:ascii="Times New Roman" w:hAnsi="Times New Roman" w:cs="Times New Roman"/>
          <w:sz w:val="24"/>
          <w:szCs w:val="24"/>
        </w:rPr>
        <w:t>с уплатой</w:t>
      </w:r>
      <w:r w:rsidRPr="002F6284">
        <w:rPr>
          <w:rFonts w:ascii="Times New Roman" w:hAnsi="Times New Roman" w:cs="Times New Roman"/>
          <w:sz w:val="24"/>
          <w:szCs w:val="24"/>
        </w:rPr>
        <w:t xml:space="preserve"> 19% годовых на условиях, определенных тарифами Сбербанка. При этом Сбербанк России обяз</w:t>
      </w:r>
      <w:r>
        <w:rPr>
          <w:rFonts w:ascii="Times New Roman" w:hAnsi="Times New Roman" w:cs="Times New Roman"/>
          <w:sz w:val="24"/>
          <w:szCs w:val="24"/>
        </w:rPr>
        <w:t>ал</w:t>
      </w:r>
      <w:r w:rsidRPr="002F6284">
        <w:rPr>
          <w:rFonts w:ascii="Times New Roman" w:hAnsi="Times New Roman" w:cs="Times New Roman"/>
          <w:sz w:val="24"/>
          <w:szCs w:val="24"/>
        </w:rPr>
        <w:t>ся ежемесячно информировать и предоставлять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14:paraId="2EECA38C" w14:textId="77777777" w:rsidR="0098793B" w:rsidRDefault="0098793B" w:rsidP="00A31DC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В соответствии с п. 5.2.3 Условий  банк вправе в одностороннем порядке изменять, в т.ч. аннулировать доступный лимит кредита с одновременной блокировкой карты, с письменным информированием держателя карты обо всех изменениях размера его лимита кредита. </w:t>
      </w:r>
    </w:p>
    <w:p w14:paraId="474B057B" w14:textId="77777777" w:rsidR="00A31DCE" w:rsidRPr="002F6284" w:rsidRDefault="0098793B" w:rsidP="00A31DC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Согласно представленным отчетам по кредитной карте </w:t>
      </w:r>
      <w:r w:rsidR="001B2F4C">
        <w:rPr>
          <w:rFonts w:ascii="Times New Roman" w:hAnsi="Times New Roman" w:cs="Times New Roman"/>
          <w:sz w:val="24"/>
          <w:szCs w:val="24"/>
        </w:rPr>
        <w:t xml:space="preserve"> лимит кредита по карте увеличивался и уменьшался. </w:t>
      </w:r>
      <w:r w:rsidR="00A31DCE" w:rsidRPr="002F6284">
        <w:rPr>
          <w:rFonts w:ascii="Times New Roman" w:hAnsi="Times New Roman" w:cs="Times New Roman"/>
          <w:sz w:val="24"/>
          <w:szCs w:val="24"/>
        </w:rPr>
        <w:t xml:space="preserve">Представленными историями операций по заключенному договору подтверждается, что в течение срока действия договора </w:t>
      </w:r>
      <w:r w:rsidR="00A31DCE">
        <w:rPr>
          <w:rFonts w:ascii="Times New Roman" w:hAnsi="Times New Roman" w:cs="Times New Roman"/>
          <w:sz w:val="24"/>
          <w:szCs w:val="24"/>
        </w:rPr>
        <w:t xml:space="preserve">заемщик </w:t>
      </w:r>
      <w:r w:rsidR="00A31DCE" w:rsidRPr="002F6284">
        <w:rPr>
          <w:rFonts w:ascii="Times New Roman" w:hAnsi="Times New Roman" w:cs="Times New Roman"/>
          <w:sz w:val="24"/>
          <w:szCs w:val="24"/>
        </w:rPr>
        <w:t>неоднократно нарушал условия заключенного договора в части сроков и сумм ежемесячных платежей.</w:t>
      </w:r>
      <w:r w:rsidR="001B2F4C">
        <w:rPr>
          <w:rFonts w:ascii="Times New Roman" w:hAnsi="Times New Roman" w:cs="Times New Roman"/>
          <w:sz w:val="24"/>
          <w:szCs w:val="24"/>
        </w:rPr>
        <w:t xml:space="preserve"> Последняя операция по карте была совершена </w:t>
      </w:r>
      <w:r w:rsidR="00842D72">
        <w:rPr>
          <w:sz w:val="24"/>
          <w:szCs w:val="24"/>
        </w:rPr>
        <w:t>ДАТА</w:t>
      </w:r>
      <w:r w:rsidR="001B2F4C">
        <w:rPr>
          <w:rFonts w:ascii="Times New Roman" w:hAnsi="Times New Roman" w:cs="Times New Roman"/>
          <w:sz w:val="24"/>
          <w:szCs w:val="24"/>
        </w:rPr>
        <w:t xml:space="preserve"> года.</w:t>
      </w:r>
    </w:p>
    <w:p w14:paraId="241E0E6F" w14:textId="77777777" w:rsidR="00A31DCE" w:rsidRDefault="00842D72" w:rsidP="00A02E17">
      <w:pPr>
        <w:ind w:firstLine="567"/>
        <w:jc w:val="both"/>
        <w:rPr>
          <w:sz w:val="24"/>
          <w:szCs w:val="24"/>
        </w:rPr>
      </w:pPr>
      <w:r>
        <w:rPr>
          <w:sz w:val="24"/>
          <w:szCs w:val="24"/>
        </w:rPr>
        <w:t>ДАТА</w:t>
      </w:r>
      <w:r w:rsidR="00A31DCE">
        <w:rPr>
          <w:sz w:val="24"/>
          <w:szCs w:val="24"/>
        </w:rPr>
        <w:t xml:space="preserve"> года Ш</w:t>
      </w:r>
      <w:r>
        <w:rPr>
          <w:sz w:val="24"/>
          <w:szCs w:val="24"/>
        </w:rPr>
        <w:t>.</w:t>
      </w:r>
      <w:r w:rsidR="00A31DCE">
        <w:rPr>
          <w:sz w:val="24"/>
          <w:szCs w:val="24"/>
        </w:rPr>
        <w:t xml:space="preserve">В.А. умер, что подтверждается свидетельством о смерти серии  </w:t>
      </w:r>
      <w:r w:rsidR="00A31DCE">
        <w:rPr>
          <w:sz w:val="24"/>
          <w:szCs w:val="24"/>
          <w:lang w:val="en-US"/>
        </w:rPr>
        <w:t>VI</w:t>
      </w:r>
      <w:r w:rsidR="00A31DCE" w:rsidRPr="00A31DCE">
        <w:rPr>
          <w:sz w:val="24"/>
          <w:szCs w:val="24"/>
        </w:rPr>
        <w:t>-</w:t>
      </w:r>
      <w:r w:rsidR="00A31DCE">
        <w:rPr>
          <w:sz w:val="24"/>
          <w:szCs w:val="24"/>
        </w:rPr>
        <w:t>МЮ</w:t>
      </w:r>
      <w:r w:rsidR="00A31DCE" w:rsidRPr="00A31DCE">
        <w:rPr>
          <w:sz w:val="24"/>
          <w:szCs w:val="24"/>
        </w:rPr>
        <w:t xml:space="preserve"> </w:t>
      </w:r>
      <w:r w:rsidR="00A31DCE">
        <w:rPr>
          <w:sz w:val="24"/>
          <w:szCs w:val="24"/>
        </w:rPr>
        <w:t>№ 565744.</w:t>
      </w:r>
    </w:p>
    <w:p w14:paraId="301C8E7E" w14:textId="77777777" w:rsidR="00A31DCE" w:rsidRDefault="004A7725" w:rsidP="00A02E17">
      <w:pPr>
        <w:ind w:firstLine="567"/>
        <w:jc w:val="both"/>
        <w:rPr>
          <w:sz w:val="24"/>
          <w:szCs w:val="24"/>
        </w:rPr>
      </w:pPr>
      <w:r>
        <w:rPr>
          <w:sz w:val="24"/>
          <w:szCs w:val="24"/>
        </w:rPr>
        <w:t>Согласно ответу временно исполняющего обязанности нотариуса</w:t>
      </w:r>
      <w:r w:rsidR="00A31DCE">
        <w:rPr>
          <w:sz w:val="24"/>
          <w:szCs w:val="24"/>
        </w:rPr>
        <w:t xml:space="preserve"> Дударева А.В.</w:t>
      </w:r>
      <w:r>
        <w:rPr>
          <w:sz w:val="24"/>
          <w:szCs w:val="24"/>
        </w:rPr>
        <w:t xml:space="preserve"> </w:t>
      </w:r>
      <w:r w:rsidR="00A31DCE">
        <w:rPr>
          <w:sz w:val="24"/>
          <w:szCs w:val="24"/>
        </w:rPr>
        <w:t>–</w:t>
      </w:r>
      <w:r>
        <w:rPr>
          <w:sz w:val="24"/>
          <w:szCs w:val="24"/>
        </w:rPr>
        <w:t xml:space="preserve"> </w:t>
      </w:r>
      <w:r w:rsidR="00A31DCE">
        <w:rPr>
          <w:sz w:val="24"/>
          <w:szCs w:val="24"/>
        </w:rPr>
        <w:t>Нахаева М.К. наследники, заявившие о своих правах,  уведомлены надлежащим образом о наличии у умершего</w:t>
      </w:r>
      <w:r>
        <w:rPr>
          <w:sz w:val="24"/>
          <w:szCs w:val="24"/>
        </w:rPr>
        <w:t xml:space="preserve"> </w:t>
      </w:r>
      <w:r w:rsidR="00842D72">
        <w:rPr>
          <w:sz w:val="24"/>
          <w:szCs w:val="24"/>
        </w:rPr>
        <w:t>ДАТА</w:t>
      </w:r>
      <w:r>
        <w:rPr>
          <w:sz w:val="24"/>
          <w:szCs w:val="24"/>
        </w:rPr>
        <w:t xml:space="preserve"> года</w:t>
      </w:r>
      <w:r w:rsidR="00A31DCE">
        <w:rPr>
          <w:sz w:val="24"/>
          <w:szCs w:val="24"/>
        </w:rPr>
        <w:t xml:space="preserve"> Ш</w:t>
      </w:r>
      <w:r w:rsidR="00842D72">
        <w:rPr>
          <w:sz w:val="24"/>
          <w:szCs w:val="24"/>
        </w:rPr>
        <w:t>.</w:t>
      </w:r>
      <w:r w:rsidR="00A31DCE">
        <w:rPr>
          <w:sz w:val="24"/>
          <w:szCs w:val="24"/>
        </w:rPr>
        <w:t xml:space="preserve">В.А. кредитного договора. </w:t>
      </w:r>
    </w:p>
    <w:p w14:paraId="52934D44" w14:textId="77777777" w:rsidR="0098793B" w:rsidRDefault="0098793B" w:rsidP="00A02E17">
      <w:pPr>
        <w:ind w:firstLine="567"/>
        <w:jc w:val="both"/>
        <w:rPr>
          <w:sz w:val="24"/>
          <w:szCs w:val="24"/>
        </w:rPr>
      </w:pPr>
      <w:r>
        <w:rPr>
          <w:sz w:val="24"/>
          <w:szCs w:val="24"/>
        </w:rPr>
        <w:t>Из представленной копии наследственного дела № 141/2014 следует, что наследниками имущества Ш</w:t>
      </w:r>
      <w:r w:rsidR="00842D72">
        <w:rPr>
          <w:sz w:val="24"/>
          <w:szCs w:val="24"/>
        </w:rPr>
        <w:t>.</w:t>
      </w:r>
      <w:r>
        <w:rPr>
          <w:sz w:val="24"/>
          <w:szCs w:val="24"/>
        </w:rPr>
        <w:t xml:space="preserve">В.А., умершего </w:t>
      </w:r>
      <w:r w:rsidR="00842D72">
        <w:rPr>
          <w:sz w:val="24"/>
          <w:szCs w:val="24"/>
        </w:rPr>
        <w:t>ДАТА</w:t>
      </w:r>
      <w:r>
        <w:rPr>
          <w:sz w:val="24"/>
          <w:szCs w:val="24"/>
        </w:rPr>
        <w:t xml:space="preserve"> года, являются в ½ (одной второй) доле каждый: дочь </w:t>
      </w:r>
      <w:r w:rsidR="00842D72">
        <w:rPr>
          <w:sz w:val="24"/>
          <w:szCs w:val="24"/>
        </w:rPr>
        <w:t>Ш.И.В., Ш.С.В</w:t>
      </w:r>
      <w:r>
        <w:rPr>
          <w:sz w:val="24"/>
          <w:szCs w:val="24"/>
        </w:rPr>
        <w:t xml:space="preserve">. Наследство, на которое выдано свидетельство о праве на наследство по закону состоит из денежных вкладов в ОАО «Сбербанк России» и ¼ доли квартиры, расположенной по адресу: </w:t>
      </w:r>
      <w:r w:rsidR="00842D72">
        <w:rPr>
          <w:sz w:val="24"/>
          <w:szCs w:val="24"/>
        </w:rPr>
        <w:t xml:space="preserve">адрес </w:t>
      </w:r>
      <w:r>
        <w:rPr>
          <w:sz w:val="24"/>
          <w:szCs w:val="24"/>
        </w:rPr>
        <w:t xml:space="preserve">, кадастровая стоимость доли составляет на дату смерти </w:t>
      </w:r>
      <w:r w:rsidR="00842D72">
        <w:rPr>
          <w:sz w:val="24"/>
          <w:szCs w:val="24"/>
        </w:rPr>
        <w:t>ХХ</w:t>
      </w:r>
      <w:r>
        <w:rPr>
          <w:sz w:val="24"/>
          <w:szCs w:val="24"/>
        </w:rPr>
        <w:t xml:space="preserve"> копейки.</w:t>
      </w:r>
    </w:p>
    <w:p w14:paraId="78080D34" w14:textId="77777777" w:rsidR="004A7725" w:rsidRPr="00C15681" w:rsidRDefault="004A7725" w:rsidP="00FF053B">
      <w:pPr>
        <w:autoSpaceDE w:val="0"/>
        <w:autoSpaceDN w:val="0"/>
        <w:adjustRightInd w:val="0"/>
        <w:ind w:firstLine="540"/>
        <w:jc w:val="both"/>
        <w:outlineLvl w:val="0"/>
        <w:rPr>
          <w:sz w:val="24"/>
          <w:szCs w:val="24"/>
        </w:rPr>
      </w:pPr>
      <w:r w:rsidRPr="009E00CE">
        <w:rPr>
          <w:sz w:val="24"/>
          <w:szCs w:val="24"/>
        </w:rPr>
        <w:lastRenderedPageBreak/>
        <w:t>В силу ст.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14:paraId="67EF8C7C" w14:textId="77777777" w:rsidR="004A7725" w:rsidRPr="00B05308" w:rsidRDefault="004A7725" w:rsidP="00FF053B">
      <w:pPr>
        <w:autoSpaceDE w:val="0"/>
        <w:autoSpaceDN w:val="0"/>
        <w:adjustRightInd w:val="0"/>
        <w:ind w:firstLine="540"/>
        <w:jc w:val="both"/>
        <w:rPr>
          <w:sz w:val="24"/>
          <w:szCs w:val="24"/>
        </w:rPr>
      </w:pPr>
      <w:r w:rsidRPr="00B05308">
        <w:rPr>
          <w:sz w:val="24"/>
          <w:szCs w:val="24"/>
        </w:rPr>
        <w:t xml:space="preserve">В соответствии со </w:t>
      </w:r>
      <w:hyperlink r:id="rId7" w:history="1">
        <w:r w:rsidRPr="00B05308">
          <w:rPr>
            <w:sz w:val="24"/>
            <w:szCs w:val="24"/>
          </w:rPr>
          <w:t>ст. 309</w:t>
        </w:r>
      </w:hyperlink>
      <w:r w:rsidRPr="00B05308">
        <w:rPr>
          <w:sz w:val="24"/>
          <w:szCs w:val="24"/>
        </w:rPr>
        <w:t xml:space="preserve"> ГК РФ обязательства должны исполняться в срок и надлежащим образом в соответствии с условиями обязательств и требованиями закона, односторонний отказ от обязательств не допускается.</w:t>
      </w:r>
    </w:p>
    <w:p w14:paraId="6BED4FFB" w14:textId="77777777" w:rsidR="004A7725" w:rsidRPr="00B05308" w:rsidRDefault="004A7725" w:rsidP="00FF053B">
      <w:pPr>
        <w:autoSpaceDE w:val="0"/>
        <w:autoSpaceDN w:val="0"/>
        <w:adjustRightInd w:val="0"/>
        <w:ind w:firstLine="540"/>
        <w:jc w:val="both"/>
        <w:rPr>
          <w:sz w:val="24"/>
          <w:szCs w:val="24"/>
        </w:rPr>
      </w:pPr>
      <w:r w:rsidRPr="00B05308">
        <w:rPr>
          <w:sz w:val="24"/>
          <w:szCs w:val="24"/>
        </w:rPr>
        <w:t xml:space="preserve">Согласно </w:t>
      </w:r>
      <w:hyperlink r:id="rId8" w:history="1">
        <w:r w:rsidRPr="00B05308">
          <w:rPr>
            <w:sz w:val="24"/>
            <w:szCs w:val="24"/>
          </w:rPr>
          <w:t>ст. 1112</w:t>
        </w:r>
      </w:hyperlink>
      <w:r w:rsidRPr="00B05308">
        <w:rPr>
          <w:sz w:val="24"/>
          <w:szCs w:val="24"/>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0A222F59" w14:textId="77777777" w:rsidR="004A7725" w:rsidRPr="00B05308" w:rsidRDefault="004A7725" w:rsidP="00FF053B">
      <w:pPr>
        <w:autoSpaceDE w:val="0"/>
        <w:autoSpaceDN w:val="0"/>
        <w:adjustRightInd w:val="0"/>
        <w:ind w:firstLine="540"/>
        <w:jc w:val="both"/>
        <w:rPr>
          <w:sz w:val="24"/>
          <w:szCs w:val="24"/>
        </w:rPr>
      </w:pPr>
      <w:r w:rsidRPr="00B05308">
        <w:rPr>
          <w:sz w:val="24"/>
          <w:szCs w:val="24"/>
        </w:rPr>
        <w:t xml:space="preserve">В силу </w:t>
      </w:r>
      <w:hyperlink r:id="rId9" w:history="1">
        <w:r w:rsidRPr="00B05308">
          <w:rPr>
            <w:sz w:val="24"/>
            <w:szCs w:val="24"/>
          </w:rPr>
          <w:t>п. 1 ст. 408</w:t>
        </w:r>
      </w:hyperlink>
      <w:r w:rsidRPr="00B05308">
        <w:rPr>
          <w:sz w:val="24"/>
          <w:szCs w:val="24"/>
        </w:rPr>
        <w:t xml:space="preserve"> ГК РФ обязательство прекращается надлежащим исполнением. Поскольку обязательства по </w:t>
      </w:r>
      <w:r>
        <w:rPr>
          <w:sz w:val="24"/>
          <w:szCs w:val="24"/>
        </w:rPr>
        <w:t xml:space="preserve">кредитным </w:t>
      </w:r>
      <w:r w:rsidRPr="00B05308">
        <w:rPr>
          <w:sz w:val="24"/>
          <w:szCs w:val="24"/>
        </w:rPr>
        <w:t>договорам не прекращаются в связи со смертью заемщика, они переходят к наследникам в порядке правопреемства в полном объеме в пределах стоимости наследственного имущества.</w:t>
      </w:r>
    </w:p>
    <w:p w14:paraId="5C7F10D1" w14:textId="77777777" w:rsidR="004A7725" w:rsidRPr="00B05308" w:rsidRDefault="004A7725" w:rsidP="00FF053B">
      <w:pPr>
        <w:autoSpaceDE w:val="0"/>
        <w:autoSpaceDN w:val="0"/>
        <w:adjustRightInd w:val="0"/>
        <w:ind w:firstLine="540"/>
        <w:jc w:val="both"/>
        <w:rPr>
          <w:sz w:val="24"/>
          <w:szCs w:val="24"/>
        </w:rPr>
      </w:pPr>
      <w:r w:rsidRPr="00B05308">
        <w:rPr>
          <w:sz w:val="24"/>
          <w:szCs w:val="24"/>
        </w:rPr>
        <w:t xml:space="preserve">Согласно ст. 1175 ГК РФ наследники, принявшие наследство, отвечают по долгам наследодателя солидарно </w:t>
      </w:r>
      <w:hyperlink r:id="rId10" w:history="1">
        <w:r w:rsidRPr="00B05308">
          <w:rPr>
            <w:sz w:val="24"/>
            <w:szCs w:val="24"/>
          </w:rPr>
          <w:t>(статья 323)</w:t>
        </w:r>
      </w:hyperlink>
      <w:r w:rsidRPr="00B05308">
        <w:rPr>
          <w:sz w:val="24"/>
          <w:szCs w:val="24"/>
        </w:rPr>
        <w:t xml:space="preserve">. Каждый из наследников отвечает по долгам наследодателя в пределах стоимости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w:t>
      </w:r>
    </w:p>
    <w:p w14:paraId="11B51791" w14:textId="77777777" w:rsidR="004A7725" w:rsidRPr="00611624" w:rsidRDefault="004A7725" w:rsidP="00FF053B">
      <w:pPr>
        <w:pStyle w:val="a5"/>
        <w:spacing w:after="0" w:line="240" w:lineRule="auto"/>
        <w:ind w:firstLine="540"/>
        <w:jc w:val="both"/>
        <w:rPr>
          <w:rFonts w:ascii="Times New Roman" w:hAnsi="Times New Roman" w:cs="Times New Roman"/>
          <w:sz w:val="24"/>
          <w:szCs w:val="24"/>
        </w:rPr>
      </w:pPr>
      <w:r w:rsidRPr="00C15681">
        <w:rPr>
          <w:rFonts w:ascii="Times New Roman" w:hAnsi="Times New Roman" w:cs="Times New Roman"/>
          <w:sz w:val="24"/>
          <w:szCs w:val="24"/>
        </w:rPr>
        <w:t xml:space="preserve">Поскольку </w:t>
      </w:r>
      <w:r w:rsidR="00842D72">
        <w:rPr>
          <w:sz w:val="24"/>
          <w:szCs w:val="24"/>
        </w:rPr>
        <w:t>Ш.И.В., Ш.С.В</w:t>
      </w:r>
      <w:r w:rsidR="0098793B">
        <w:rPr>
          <w:rFonts w:ascii="Times New Roman" w:hAnsi="Times New Roman" w:cs="Times New Roman"/>
          <w:sz w:val="24"/>
          <w:szCs w:val="24"/>
        </w:rPr>
        <w:t>. в установленном порядке приняли</w:t>
      </w:r>
      <w:r>
        <w:rPr>
          <w:rFonts w:ascii="Times New Roman" w:hAnsi="Times New Roman" w:cs="Times New Roman"/>
          <w:sz w:val="24"/>
          <w:szCs w:val="24"/>
        </w:rPr>
        <w:t xml:space="preserve"> наследство после смерти </w:t>
      </w:r>
      <w:r w:rsidR="0098793B">
        <w:rPr>
          <w:rFonts w:ascii="Times New Roman" w:hAnsi="Times New Roman" w:cs="Times New Roman"/>
          <w:sz w:val="24"/>
          <w:szCs w:val="24"/>
        </w:rPr>
        <w:t>Шумилина В.А.,</w:t>
      </w:r>
      <w:r w:rsidRPr="00611624">
        <w:rPr>
          <w:rFonts w:ascii="Times New Roman" w:hAnsi="Times New Roman" w:cs="Times New Roman"/>
          <w:sz w:val="24"/>
          <w:szCs w:val="24"/>
        </w:rPr>
        <w:t xml:space="preserve"> ответчик</w:t>
      </w:r>
      <w:r w:rsidR="0098793B">
        <w:rPr>
          <w:rFonts w:ascii="Times New Roman" w:hAnsi="Times New Roman" w:cs="Times New Roman"/>
          <w:sz w:val="24"/>
          <w:szCs w:val="24"/>
        </w:rPr>
        <w:t>и</w:t>
      </w:r>
      <w:r w:rsidRPr="00611624">
        <w:rPr>
          <w:rFonts w:ascii="Times New Roman" w:hAnsi="Times New Roman" w:cs="Times New Roman"/>
          <w:sz w:val="24"/>
          <w:szCs w:val="24"/>
        </w:rPr>
        <w:t xml:space="preserve"> в силу названных норм права должн</w:t>
      </w:r>
      <w:r w:rsidR="0098793B">
        <w:rPr>
          <w:rFonts w:ascii="Times New Roman" w:hAnsi="Times New Roman" w:cs="Times New Roman"/>
          <w:sz w:val="24"/>
          <w:szCs w:val="24"/>
        </w:rPr>
        <w:t>ы</w:t>
      </w:r>
      <w:r w:rsidRPr="00611624">
        <w:rPr>
          <w:rFonts w:ascii="Times New Roman" w:hAnsi="Times New Roman" w:cs="Times New Roman"/>
          <w:sz w:val="24"/>
          <w:szCs w:val="24"/>
        </w:rPr>
        <w:t xml:space="preserve"> отвечать по долгам наследодателя</w:t>
      </w:r>
      <w:r>
        <w:rPr>
          <w:rFonts w:ascii="Times New Roman" w:hAnsi="Times New Roman" w:cs="Times New Roman"/>
          <w:sz w:val="24"/>
          <w:szCs w:val="24"/>
        </w:rPr>
        <w:t>,</w:t>
      </w:r>
      <w:r w:rsidRPr="00611624">
        <w:rPr>
          <w:rFonts w:ascii="Times New Roman" w:hAnsi="Times New Roman" w:cs="Times New Roman"/>
          <w:sz w:val="24"/>
          <w:szCs w:val="24"/>
        </w:rPr>
        <w:t xml:space="preserve"> вытекающим из договора</w:t>
      </w:r>
      <w:r>
        <w:rPr>
          <w:rFonts w:ascii="Times New Roman" w:hAnsi="Times New Roman" w:cs="Times New Roman"/>
          <w:sz w:val="24"/>
          <w:szCs w:val="24"/>
        </w:rPr>
        <w:t xml:space="preserve"> на предоставление возобновляемой кредитной линии</w:t>
      </w:r>
      <w:r w:rsidRPr="00611624">
        <w:rPr>
          <w:rFonts w:ascii="Times New Roman" w:hAnsi="Times New Roman" w:cs="Times New Roman"/>
          <w:sz w:val="24"/>
          <w:szCs w:val="24"/>
        </w:rPr>
        <w:t>, заключенным между ОАО «</w:t>
      </w:r>
      <w:r>
        <w:rPr>
          <w:rFonts w:ascii="Times New Roman" w:hAnsi="Times New Roman" w:cs="Times New Roman"/>
          <w:sz w:val="24"/>
          <w:szCs w:val="24"/>
        </w:rPr>
        <w:t>Сбербанк России</w:t>
      </w:r>
      <w:r w:rsidRPr="00611624">
        <w:rPr>
          <w:rFonts w:ascii="Times New Roman" w:hAnsi="Times New Roman" w:cs="Times New Roman"/>
          <w:sz w:val="24"/>
          <w:szCs w:val="24"/>
        </w:rPr>
        <w:t>» и</w:t>
      </w:r>
      <w:r>
        <w:rPr>
          <w:rFonts w:ascii="Times New Roman" w:hAnsi="Times New Roman" w:cs="Times New Roman"/>
          <w:sz w:val="24"/>
          <w:szCs w:val="24"/>
        </w:rPr>
        <w:t xml:space="preserve"> </w:t>
      </w:r>
      <w:r w:rsidR="0098793B">
        <w:rPr>
          <w:rFonts w:ascii="Times New Roman" w:hAnsi="Times New Roman" w:cs="Times New Roman"/>
          <w:sz w:val="24"/>
          <w:szCs w:val="24"/>
        </w:rPr>
        <w:t>Ш</w:t>
      </w:r>
      <w:r w:rsidR="00341EB2">
        <w:rPr>
          <w:rFonts w:ascii="Times New Roman" w:hAnsi="Times New Roman" w:cs="Times New Roman"/>
          <w:sz w:val="24"/>
          <w:szCs w:val="24"/>
        </w:rPr>
        <w:t>.</w:t>
      </w:r>
      <w:r w:rsidR="0098793B">
        <w:rPr>
          <w:rFonts w:ascii="Times New Roman" w:hAnsi="Times New Roman" w:cs="Times New Roman"/>
          <w:sz w:val="24"/>
          <w:szCs w:val="24"/>
        </w:rPr>
        <w:t>В.А</w:t>
      </w:r>
      <w:r>
        <w:rPr>
          <w:rFonts w:ascii="Times New Roman" w:hAnsi="Times New Roman" w:cs="Times New Roman"/>
          <w:sz w:val="24"/>
          <w:szCs w:val="24"/>
        </w:rPr>
        <w:t>.</w:t>
      </w:r>
      <w:r w:rsidRPr="00611624">
        <w:rPr>
          <w:rFonts w:ascii="Times New Roman" w:hAnsi="Times New Roman" w:cs="Times New Roman"/>
          <w:sz w:val="24"/>
          <w:szCs w:val="24"/>
        </w:rPr>
        <w:t xml:space="preserve"> </w:t>
      </w:r>
    </w:p>
    <w:p w14:paraId="6B55CFE5" w14:textId="77777777" w:rsidR="004A7725" w:rsidRPr="00CB7191" w:rsidRDefault="004A7725" w:rsidP="00FF053B">
      <w:pPr>
        <w:pStyle w:val="a5"/>
        <w:spacing w:after="0" w:line="240" w:lineRule="auto"/>
        <w:ind w:firstLine="540"/>
        <w:jc w:val="both"/>
        <w:rPr>
          <w:rFonts w:ascii="Times New Roman" w:hAnsi="Times New Roman" w:cs="Times New Roman"/>
          <w:sz w:val="24"/>
          <w:szCs w:val="24"/>
        </w:rPr>
      </w:pPr>
      <w:r w:rsidRPr="00C15681">
        <w:rPr>
          <w:rFonts w:ascii="Times New Roman" w:hAnsi="Times New Roman" w:cs="Times New Roman"/>
          <w:sz w:val="24"/>
          <w:szCs w:val="24"/>
        </w:rPr>
        <w:t xml:space="preserve">Согласно представленному </w:t>
      </w:r>
      <w:r w:rsidR="0098793B">
        <w:rPr>
          <w:rFonts w:ascii="Times New Roman" w:hAnsi="Times New Roman" w:cs="Times New Roman"/>
          <w:sz w:val="24"/>
          <w:szCs w:val="24"/>
        </w:rPr>
        <w:t xml:space="preserve">истцом </w:t>
      </w:r>
      <w:r w:rsidRPr="00C15681">
        <w:rPr>
          <w:rFonts w:ascii="Times New Roman" w:hAnsi="Times New Roman" w:cs="Times New Roman"/>
          <w:sz w:val="24"/>
          <w:szCs w:val="24"/>
        </w:rPr>
        <w:t xml:space="preserve">расчету, задолженность по </w:t>
      </w:r>
      <w:r>
        <w:rPr>
          <w:rFonts w:ascii="Times New Roman" w:hAnsi="Times New Roman" w:cs="Times New Roman"/>
          <w:sz w:val="24"/>
          <w:szCs w:val="24"/>
        </w:rPr>
        <w:t>д</w:t>
      </w:r>
      <w:r w:rsidRPr="00C15681">
        <w:rPr>
          <w:rFonts w:ascii="Times New Roman" w:hAnsi="Times New Roman" w:cs="Times New Roman"/>
          <w:sz w:val="24"/>
          <w:szCs w:val="24"/>
        </w:rPr>
        <w:t xml:space="preserve">оговору банковского счета  по состоянию на </w:t>
      </w:r>
      <w:r w:rsidR="00341EB2">
        <w:rPr>
          <w:rFonts w:ascii="Times New Roman" w:hAnsi="Times New Roman" w:cs="Times New Roman"/>
          <w:sz w:val="24"/>
          <w:szCs w:val="24"/>
        </w:rPr>
        <w:t>ДАТА</w:t>
      </w:r>
      <w:r w:rsidRPr="00C15681">
        <w:rPr>
          <w:rFonts w:ascii="Times New Roman" w:hAnsi="Times New Roman" w:cs="Times New Roman"/>
          <w:sz w:val="24"/>
          <w:szCs w:val="24"/>
        </w:rPr>
        <w:t xml:space="preserve"> года составляет </w:t>
      </w:r>
      <w:r w:rsidR="00341EB2">
        <w:rPr>
          <w:rFonts w:ascii="Times New Roman" w:hAnsi="Times New Roman" w:cs="Times New Roman"/>
          <w:sz w:val="24"/>
          <w:szCs w:val="24"/>
        </w:rPr>
        <w:t>ХХ</w:t>
      </w:r>
      <w:r w:rsidR="0098793B">
        <w:rPr>
          <w:rFonts w:ascii="Times New Roman" w:hAnsi="Times New Roman" w:cs="Times New Roman"/>
          <w:sz w:val="24"/>
          <w:szCs w:val="24"/>
        </w:rPr>
        <w:t xml:space="preserve"> </w:t>
      </w:r>
      <w:r>
        <w:rPr>
          <w:rFonts w:ascii="Times New Roman" w:hAnsi="Times New Roman" w:cs="Times New Roman"/>
          <w:sz w:val="24"/>
          <w:szCs w:val="24"/>
        </w:rPr>
        <w:t>рублей</w:t>
      </w:r>
      <w:r w:rsidRPr="00C15681">
        <w:rPr>
          <w:rFonts w:ascii="Times New Roman" w:hAnsi="Times New Roman" w:cs="Times New Roman"/>
          <w:sz w:val="24"/>
          <w:szCs w:val="24"/>
        </w:rPr>
        <w:t>,</w:t>
      </w:r>
      <w:r>
        <w:rPr>
          <w:rFonts w:ascii="Times New Roman" w:hAnsi="Times New Roman" w:cs="Times New Roman"/>
          <w:sz w:val="24"/>
          <w:szCs w:val="24"/>
        </w:rPr>
        <w:t xml:space="preserve"> из которых</w:t>
      </w:r>
      <w:r w:rsidRPr="00C15681">
        <w:rPr>
          <w:rFonts w:ascii="Times New Roman" w:hAnsi="Times New Roman" w:cs="Times New Roman"/>
          <w:sz w:val="24"/>
          <w:szCs w:val="24"/>
        </w:rPr>
        <w:t xml:space="preserve"> сумма основного долга –</w:t>
      </w:r>
      <w:r w:rsidR="0098793B">
        <w:rPr>
          <w:rFonts w:ascii="Times New Roman" w:hAnsi="Times New Roman" w:cs="Times New Roman"/>
          <w:sz w:val="24"/>
          <w:szCs w:val="24"/>
        </w:rPr>
        <w:t xml:space="preserve"> </w:t>
      </w:r>
      <w:r w:rsidR="00341EB2">
        <w:rPr>
          <w:rFonts w:ascii="Times New Roman" w:hAnsi="Times New Roman" w:cs="Times New Roman"/>
          <w:sz w:val="24"/>
          <w:szCs w:val="24"/>
        </w:rPr>
        <w:t>ХХ</w:t>
      </w:r>
      <w:r w:rsidR="0098793B">
        <w:rPr>
          <w:rFonts w:ascii="Times New Roman" w:hAnsi="Times New Roman" w:cs="Times New Roman"/>
          <w:sz w:val="24"/>
          <w:szCs w:val="24"/>
        </w:rPr>
        <w:t xml:space="preserve"> </w:t>
      </w:r>
      <w:r>
        <w:rPr>
          <w:rFonts w:ascii="Times New Roman" w:hAnsi="Times New Roman" w:cs="Times New Roman"/>
          <w:sz w:val="24"/>
          <w:szCs w:val="24"/>
        </w:rPr>
        <w:t>рублей,</w:t>
      </w:r>
      <w:r w:rsidRPr="00C15681">
        <w:rPr>
          <w:rFonts w:ascii="Times New Roman" w:hAnsi="Times New Roman" w:cs="Times New Roman"/>
          <w:sz w:val="24"/>
          <w:szCs w:val="24"/>
        </w:rPr>
        <w:t xml:space="preserve"> </w:t>
      </w:r>
      <w:r w:rsidR="0098793B">
        <w:rPr>
          <w:rFonts w:ascii="Times New Roman" w:hAnsi="Times New Roman" w:cs="Times New Roman"/>
          <w:sz w:val="24"/>
          <w:szCs w:val="24"/>
        </w:rPr>
        <w:t xml:space="preserve">просроченные </w:t>
      </w:r>
      <w:r w:rsidRPr="00C15681">
        <w:rPr>
          <w:rFonts w:ascii="Times New Roman" w:hAnsi="Times New Roman" w:cs="Times New Roman"/>
          <w:sz w:val="24"/>
          <w:szCs w:val="24"/>
        </w:rPr>
        <w:t>проценты</w:t>
      </w:r>
      <w:r>
        <w:rPr>
          <w:rFonts w:ascii="Times New Roman" w:hAnsi="Times New Roman" w:cs="Times New Roman"/>
          <w:sz w:val="24"/>
          <w:szCs w:val="24"/>
        </w:rPr>
        <w:t xml:space="preserve"> </w:t>
      </w:r>
      <w:r w:rsidRPr="00C15681">
        <w:rPr>
          <w:rFonts w:ascii="Times New Roman" w:hAnsi="Times New Roman" w:cs="Times New Roman"/>
          <w:sz w:val="24"/>
          <w:szCs w:val="24"/>
        </w:rPr>
        <w:t>–</w:t>
      </w:r>
      <w:r w:rsidR="0098793B">
        <w:rPr>
          <w:rFonts w:ascii="Times New Roman" w:hAnsi="Times New Roman" w:cs="Times New Roman"/>
          <w:sz w:val="24"/>
          <w:szCs w:val="24"/>
        </w:rPr>
        <w:t xml:space="preserve"> </w:t>
      </w:r>
      <w:r w:rsidR="00341EB2">
        <w:rPr>
          <w:rFonts w:ascii="Times New Roman" w:hAnsi="Times New Roman" w:cs="Times New Roman"/>
          <w:sz w:val="24"/>
          <w:szCs w:val="24"/>
        </w:rPr>
        <w:t>ХХ</w:t>
      </w:r>
      <w:r w:rsidR="0098793B">
        <w:rPr>
          <w:rFonts w:ascii="Times New Roman" w:hAnsi="Times New Roman" w:cs="Times New Roman"/>
          <w:sz w:val="24"/>
          <w:szCs w:val="24"/>
        </w:rPr>
        <w:t xml:space="preserve"> рублей</w:t>
      </w:r>
      <w:r w:rsidRPr="00CB7191">
        <w:rPr>
          <w:rFonts w:ascii="Times New Roman" w:hAnsi="Times New Roman" w:cs="Times New Roman"/>
          <w:sz w:val="24"/>
          <w:szCs w:val="24"/>
        </w:rPr>
        <w:t>.</w:t>
      </w:r>
    </w:p>
    <w:p w14:paraId="56156333" w14:textId="77777777" w:rsidR="004A7725" w:rsidRPr="00CB7191" w:rsidRDefault="001B2F4C" w:rsidP="00CB7191">
      <w:pPr>
        <w:pStyle w:val="a5"/>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Ответчиками</w:t>
      </w:r>
      <w:r w:rsidR="004A7725" w:rsidRPr="00CB7191">
        <w:rPr>
          <w:rFonts w:ascii="Times New Roman" w:hAnsi="Times New Roman" w:cs="Times New Roman"/>
          <w:sz w:val="24"/>
          <w:szCs w:val="24"/>
        </w:rPr>
        <w:t xml:space="preserve"> не представлено доказательств того, что он</w:t>
      </w:r>
      <w:r>
        <w:rPr>
          <w:rFonts w:ascii="Times New Roman" w:hAnsi="Times New Roman" w:cs="Times New Roman"/>
          <w:sz w:val="24"/>
          <w:szCs w:val="24"/>
        </w:rPr>
        <w:t>и</w:t>
      </w:r>
      <w:r w:rsidR="004A7725" w:rsidRPr="00CB7191">
        <w:rPr>
          <w:rFonts w:ascii="Times New Roman" w:hAnsi="Times New Roman" w:cs="Times New Roman"/>
          <w:sz w:val="24"/>
          <w:szCs w:val="24"/>
        </w:rPr>
        <w:t>, как наследник</w:t>
      </w:r>
      <w:r>
        <w:rPr>
          <w:rFonts w:ascii="Times New Roman" w:hAnsi="Times New Roman" w:cs="Times New Roman"/>
          <w:sz w:val="24"/>
          <w:szCs w:val="24"/>
        </w:rPr>
        <w:t>и</w:t>
      </w:r>
      <w:r w:rsidR="004A7725" w:rsidRPr="00CB7191">
        <w:rPr>
          <w:rFonts w:ascii="Times New Roman" w:hAnsi="Times New Roman" w:cs="Times New Roman"/>
          <w:sz w:val="24"/>
          <w:szCs w:val="24"/>
        </w:rPr>
        <w:t xml:space="preserve"> </w:t>
      </w:r>
      <w:r>
        <w:rPr>
          <w:rFonts w:ascii="Times New Roman" w:hAnsi="Times New Roman" w:cs="Times New Roman"/>
          <w:sz w:val="24"/>
          <w:szCs w:val="24"/>
        </w:rPr>
        <w:t>Ш</w:t>
      </w:r>
      <w:r w:rsidR="00341EB2">
        <w:rPr>
          <w:rFonts w:ascii="Times New Roman" w:hAnsi="Times New Roman" w:cs="Times New Roman"/>
          <w:sz w:val="24"/>
          <w:szCs w:val="24"/>
        </w:rPr>
        <w:t>.</w:t>
      </w:r>
      <w:r>
        <w:rPr>
          <w:rFonts w:ascii="Times New Roman" w:hAnsi="Times New Roman" w:cs="Times New Roman"/>
          <w:sz w:val="24"/>
          <w:szCs w:val="24"/>
        </w:rPr>
        <w:t>В.А.</w:t>
      </w:r>
      <w:r w:rsidR="004A7725" w:rsidRPr="00CB7191">
        <w:rPr>
          <w:rFonts w:ascii="Times New Roman" w:hAnsi="Times New Roman" w:cs="Times New Roman"/>
          <w:sz w:val="24"/>
          <w:szCs w:val="24"/>
        </w:rPr>
        <w:t xml:space="preserve"> на д</w:t>
      </w:r>
      <w:r>
        <w:rPr>
          <w:rFonts w:ascii="Times New Roman" w:hAnsi="Times New Roman" w:cs="Times New Roman"/>
          <w:sz w:val="24"/>
          <w:szCs w:val="24"/>
        </w:rPr>
        <w:t>ень рассмотрения спора выполнили</w:t>
      </w:r>
      <w:r w:rsidR="004A7725" w:rsidRPr="00CB7191">
        <w:rPr>
          <w:rFonts w:ascii="Times New Roman" w:hAnsi="Times New Roman" w:cs="Times New Roman"/>
          <w:sz w:val="24"/>
          <w:szCs w:val="24"/>
        </w:rPr>
        <w:t xml:space="preserve"> взятые по договору обязательства. Таким об</w:t>
      </w:r>
      <w:r>
        <w:rPr>
          <w:rFonts w:ascii="Times New Roman" w:hAnsi="Times New Roman" w:cs="Times New Roman"/>
          <w:sz w:val="24"/>
          <w:szCs w:val="24"/>
        </w:rPr>
        <w:t>разом, с ответчиков</w:t>
      </w:r>
      <w:r w:rsidR="004A7725" w:rsidRPr="00CB7191">
        <w:rPr>
          <w:rFonts w:ascii="Times New Roman" w:hAnsi="Times New Roman" w:cs="Times New Roman"/>
          <w:sz w:val="24"/>
          <w:szCs w:val="24"/>
        </w:rPr>
        <w:t xml:space="preserve"> в пользу истца подлежит взысканию задолженность по  договору в сумме </w:t>
      </w:r>
      <w:r w:rsidR="00341EB2">
        <w:rPr>
          <w:rFonts w:ascii="Times New Roman" w:hAnsi="Times New Roman" w:cs="Times New Roman"/>
          <w:sz w:val="24"/>
          <w:szCs w:val="24"/>
        </w:rPr>
        <w:t>ХХ</w:t>
      </w:r>
      <w:r>
        <w:rPr>
          <w:rFonts w:ascii="Times New Roman" w:hAnsi="Times New Roman" w:cs="Times New Roman"/>
          <w:sz w:val="24"/>
          <w:szCs w:val="24"/>
        </w:rPr>
        <w:t xml:space="preserve"> </w:t>
      </w:r>
      <w:r w:rsidR="004A7725" w:rsidRPr="00CB7191">
        <w:rPr>
          <w:rFonts w:ascii="Times New Roman" w:hAnsi="Times New Roman" w:cs="Times New Roman"/>
          <w:sz w:val="24"/>
          <w:szCs w:val="24"/>
        </w:rPr>
        <w:t>рублей.</w:t>
      </w:r>
    </w:p>
    <w:p w14:paraId="0D8B81A8" w14:textId="77777777" w:rsidR="004A7725" w:rsidRPr="005C39B6" w:rsidRDefault="004A7725" w:rsidP="00610006">
      <w:pPr>
        <w:autoSpaceDE w:val="0"/>
        <w:autoSpaceDN w:val="0"/>
        <w:adjustRightInd w:val="0"/>
        <w:ind w:firstLine="546"/>
        <w:jc w:val="both"/>
        <w:rPr>
          <w:sz w:val="24"/>
          <w:szCs w:val="24"/>
        </w:rPr>
      </w:pPr>
      <w:r w:rsidRPr="005C39B6">
        <w:rPr>
          <w:sz w:val="24"/>
          <w:szCs w:val="24"/>
        </w:rPr>
        <w:t>В соответствии со ст. 98 ГПК РФ с ответчик</w:t>
      </w:r>
      <w:r w:rsidR="0090276A">
        <w:rPr>
          <w:sz w:val="24"/>
          <w:szCs w:val="24"/>
        </w:rPr>
        <w:t>ов</w:t>
      </w:r>
      <w:r w:rsidRPr="005C39B6">
        <w:rPr>
          <w:sz w:val="24"/>
          <w:szCs w:val="24"/>
        </w:rPr>
        <w:t xml:space="preserve"> в пользу истца подлежит взысканию государственная пошлина, оплаченная при подаче иска в сумме </w:t>
      </w:r>
      <w:r w:rsidR="00341EB2">
        <w:rPr>
          <w:sz w:val="24"/>
          <w:szCs w:val="24"/>
        </w:rPr>
        <w:t>ХХ</w:t>
      </w:r>
      <w:r w:rsidRPr="005C39B6">
        <w:rPr>
          <w:sz w:val="24"/>
          <w:szCs w:val="24"/>
        </w:rPr>
        <w:t xml:space="preserve"> </w:t>
      </w:r>
      <w:r>
        <w:rPr>
          <w:sz w:val="24"/>
          <w:szCs w:val="24"/>
        </w:rPr>
        <w:t>рублей</w:t>
      </w:r>
      <w:r w:rsidRPr="005C39B6">
        <w:rPr>
          <w:sz w:val="24"/>
          <w:szCs w:val="24"/>
        </w:rPr>
        <w:t xml:space="preserve">. </w:t>
      </w:r>
    </w:p>
    <w:p w14:paraId="3BF9D39D" w14:textId="77777777" w:rsidR="004A7725" w:rsidRPr="005C39B6" w:rsidRDefault="004A7725" w:rsidP="00F201F5">
      <w:pPr>
        <w:ind w:firstLine="567"/>
        <w:jc w:val="both"/>
        <w:rPr>
          <w:sz w:val="24"/>
          <w:szCs w:val="24"/>
        </w:rPr>
      </w:pPr>
      <w:r w:rsidRPr="005C39B6">
        <w:rPr>
          <w:sz w:val="24"/>
          <w:szCs w:val="24"/>
        </w:rPr>
        <w:t>На основании изложенного, руководствуясь ст.ст. 194-199 ГПК РФ,</w:t>
      </w:r>
    </w:p>
    <w:p w14:paraId="7A37EFBE" w14:textId="77777777" w:rsidR="004A7725" w:rsidRPr="005C39B6" w:rsidRDefault="004A7725" w:rsidP="00656EE3">
      <w:pPr>
        <w:ind w:firstLine="567"/>
        <w:jc w:val="center"/>
        <w:rPr>
          <w:b/>
          <w:bCs/>
          <w:sz w:val="24"/>
          <w:szCs w:val="24"/>
        </w:rPr>
      </w:pPr>
    </w:p>
    <w:p w14:paraId="4EF557B0" w14:textId="77777777" w:rsidR="004A7725" w:rsidRPr="005C39B6" w:rsidRDefault="004A7725" w:rsidP="00334D4F">
      <w:pPr>
        <w:jc w:val="center"/>
        <w:rPr>
          <w:b/>
          <w:bCs/>
          <w:sz w:val="24"/>
          <w:szCs w:val="24"/>
        </w:rPr>
      </w:pPr>
      <w:r w:rsidRPr="005C39B6">
        <w:rPr>
          <w:b/>
          <w:bCs/>
          <w:sz w:val="24"/>
          <w:szCs w:val="24"/>
        </w:rPr>
        <w:t>РЕШИЛ:</w:t>
      </w:r>
    </w:p>
    <w:p w14:paraId="3531EAF5" w14:textId="77777777" w:rsidR="004A7725" w:rsidRPr="005C39B6" w:rsidRDefault="004A7725" w:rsidP="00334D4F">
      <w:pPr>
        <w:ind w:firstLine="567"/>
        <w:jc w:val="center"/>
        <w:rPr>
          <w:b/>
          <w:bCs/>
          <w:sz w:val="24"/>
          <w:szCs w:val="24"/>
        </w:rPr>
      </w:pPr>
    </w:p>
    <w:p w14:paraId="570F81AF" w14:textId="77777777" w:rsidR="001B2F4C" w:rsidRPr="005C39B6" w:rsidRDefault="001B2F4C" w:rsidP="001B2F4C">
      <w:pPr>
        <w:ind w:firstLine="567"/>
        <w:jc w:val="both"/>
        <w:rPr>
          <w:sz w:val="24"/>
          <w:szCs w:val="24"/>
        </w:rPr>
      </w:pPr>
      <w:r>
        <w:rPr>
          <w:sz w:val="24"/>
          <w:szCs w:val="24"/>
        </w:rPr>
        <w:t>Исковые требования П</w:t>
      </w:r>
      <w:r w:rsidRPr="005C39B6">
        <w:rPr>
          <w:sz w:val="24"/>
          <w:szCs w:val="24"/>
        </w:rPr>
        <w:t>АО «Сбербанк России» в лице филиала - Московского банка ОАО «Сбербанк России» удовлетворить.</w:t>
      </w:r>
    </w:p>
    <w:p w14:paraId="08EEF7C3" w14:textId="77777777" w:rsidR="001B2F4C" w:rsidRDefault="001B2F4C" w:rsidP="001B2F4C">
      <w:pPr>
        <w:ind w:firstLine="567"/>
        <w:jc w:val="both"/>
        <w:rPr>
          <w:sz w:val="24"/>
          <w:szCs w:val="24"/>
        </w:rPr>
      </w:pPr>
      <w:r w:rsidRPr="005C39B6">
        <w:rPr>
          <w:sz w:val="24"/>
          <w:szCs w:val="24"/>
        </w:rPr>
        <w:t>Взыскать с</w:t>
      </w:r>
      <w:r>
        <w:rPr>
          <w:sz w:val="24"/>
          <w:szCs w:val="24"/>
        </w:rPr>
        <w:t xml:space="preserve">олидарно с </w:t>
      </w:r>
      <w:r w:rsidR="00341EB2">
        <w:rPr>
          <w:sz w:val="24"/>
          <w:szCs w:val="24"/>
        </w:rPr>
        <w:t>Ш.И.В., Ш.С.В</w:t>
      </w:r>
      <w:r>
        <w:rPr>
          <w:sz w:val="24"/>
          <w:szCs w:val="24"/>
        </w:rPr>
        <w:t xml:space="preserve"> </w:t>
      </w:r>
      <w:r w:rsidRPr="005C39B6">
        <w:rPr>
          <w:sz w:val="24"/>
          <w:szCs w:val="24"/>
        </w:rPr>
        <w:t xml:space="preserve"> в пользу </w:t>
      </w:r>
      <w:r>
        <w:rPr>
          <w:sz w:val="24"/>
          <w:szCs w:val="24"/>
        </w:rPr>
        <w:t>П</w:t>
      </w:r>
      <w:r w:rsidRPr="005C39B6">
        <w:rPr>
          <w:sz w:val="24"/>
          <w:szCs w:val="24"/>
        </w:rPr>
        <w:t xml:space="preserve">АО «Сбербанк России» в лице филиала - Московского банка ОАО «Сбербанк России» задолженность по кредитной карте в размере </w:t>
      </w:r>
      <w:r w:rsidR="00341EB2">
        <w:rPr>
          <w:sz w:val="24"/>
          <w:szCs w:val="24"/>
        </w:rPr>
        <w:t>ХХ</w:t>
      </w:r>
      <w:r>
        <w:rPr>
          <w:sz w:val="24"/>
          <w:szCs w:val="24"/>
        </w:rPr>
        <w:t xml:space="preserve">  копеек</w:t>
      </w:r>
      <w:r w:rsidRPr="005C39B6">
        <w:rPr>
          <w:sz w:val="24"/>
          <w:szCs w:val="24"/>
        </w:rPr>
        <w:t xml:space="preserve">, расходы по оплате государственной пошлины в размере </w:t>
      </w:r>
      <w:r w:rsidR="00341EB2">
        <w:rPr>
          <w:sz w:val="24"/>
          <w:szCs w:val="24"/>
        </w:rPr>
        <w:t>ХХ</w:t>
      </w:r>
      <w:r>
        <w:rPr>
          <w:sz w:val="24"/>
          <w:szCs w:val="24"/>
        </w:rPr>
        <w:t xml:space="preserve"> </w:t>
      </w:r>
      <w:r w:rsidRPr="005C39B6">
        <w:rPr>
          <w:sz w:val="24"/>
          <w:szCs w:val="24"/>
        </w:rPr>
        <w:t>копе</w:t>
      </w:r>
      <w:r>
        <w:rPr>
          <w:sz w:val="24"/>
          <w:szCs w:val="24"/>
        </w:rPr>
        <w:t>ек.</w:t>
      </w:r>
    </w:p>
    <w:p w14:paraId="52A39781" w14:textId="77777777" w:rsidR="001B2F4C" w:rsidRPr="005C39B6" w:rsidRDefault="001B2F4C" w:rsidP="001B2F4C">
      <w:pPr>
        <w:ind w:firstLine="567"/>
        <w:jc w:val="both"/>
        <w:rPr>
          <w:sz w:val="24"/>
          <w:szCs w:val="24"/>
        </w:rPr>
      </w:pPr>
      <w:r w:rsidRPr="005C39B6">
        <w:rPr>
          <w:sz w:val="24"/>
          <w:szCs w:val="24"/>
        </w:rPr>
        <w:t>Решение может быть обжаловано в апелляционном порядке в Московский городской суд через Дорогомиловский районный суд г. Москвы в течение месяца со дня принятия решения суда в окончательной форме.</w:t>
      </w:r>
    </w:p>
    <w:p w14:paraId="68F81B62" w14:textId="77777777" w:rsidR="004A7725" w:rsidRPr="005C39B6" w:rsidRDefault="004A7725" w:rsidP="00334D4F">
      <w:pPr>
        <w:ind w:firstLine="567"/>
        <w:jc w:val="both"/>
        <w:rPr>
          <w:sz w:val="24"/>
          <w:szCs w:val="24"/>
        </w:rPr>
      </w:pPr>
      <w:r>
        <w:rPr>
          <w:sz w:val="24"/>
          <w:szCs w:val="24"/>
        </w:rPr>
        <w:t xml:space="preserve">Решение в окончательной форме принято </w:t>
      </w:r>
      <w:r w:rsidR="00341EB2">
        <w:rPr>
          <w:sz w:val="24"/>
          <w:szCs w:val="24"/>
        </w:rPr>
        <w:t xml:space="preserve">ДАТА </w:t>
      </w:r>
      <w:r>
        <w:rPr>
          <w:sz w:val="24"/>
          <w:szCs w:val="24"/>
        </w:rPr>
        <w:t>года.</w:t>
      </w:r>
    </w:p>
    <w:p w14:paraId="113F718B" w14:textId="77777777" w:rsidR="004A7725" w:rsidRDefault="004A7725" w:rsidP="00334D4F">
      <w:pPr>
        <w:ind w:firstLine="567"/>
        <w:jc w:val="both"/>
        <w:rPr>
          <w:b/>
          <w:bCs/>
          <w:sz w:val="24"/>
          <w:szCs w:val="24"/>
        </w:rPr>
      </w:pPr>
    </w:p>
    <w:p w14:paraId="49F3AD66" w14:textId="77777777" w:rsidR="004A7725" w:rsidRDefault="004A7725" w:rsidP="00334D4F">
      <w:pPr>
        <w:ind w:firstLine="567"/>
        <w:jc w:val="both"/>
        <w:rPr>
          <w:b/>
          <w:bCs/>
          <w:sz w:val="24"/>
          <w:szCs w:val="24"/>
        </w:rPr>
      </w:pPr>
    </w:p>
    <w:p w14:paraId="244FFBF8" w14:textId="77777777" w:rsidR="004A7725" w:rsidRDefault="004A7725" w:rsidP="00334D4F">
      <w:pPr>
        <w:ind w:firstLine="567"/>
        <w:jc w:val="both"/>
        <w:rPr>
          <w:b/>
          <w:bCs/>
          <w:sz w:val="24"/>
          <w:szCs w:val="24"/>
        </w:rPr>
      </w:pPr>
    </w:p>
    <w:p w14:paraId="2B8231BC" w14:textId="77777777" w:rsidR="004A7725" w:rsidRPr="0090276A" w:rsidRDefault="004A7725" w:rsidP="00704306">
      <w:pPr>
        <w:ind w:firstLine="567"/>
        <w:jc w:val="both"/>
        <w:rPr>
          <w:sz w:val="24"/>
          <w:szCs w:val="24"/>
        </w:rPr>
      </w:pPr>
      <w:r w:rsidRPr="0090276A">
        <w:rPr>
          <w:bCs/>
          <w:sz w:val="24"/>
          <w:szCs w:val="24"/>
        </w:rPr>
        <w:t>Судья:</w:t>
      </w:r>
      <w:r w:rsidRPr="0090276A">
        <w:rPr>
          <w:bCs/>
          <w:sz w:val="24"/>
          <w:szCs w:val="24"/>
        </w:rPr>
        <w:tab/>
      </w:r>
      <w:r w:rsidRPr="0090276A">
        <w:rPr>
          <w:bCs/>
          <w:sz w:val="24"/>
          <w:szCs w:val="24"/>
        </w:rPr>
        <w:tab/>
      </w:r>
      <w:r w:rsidRPr="0090276A">
        <w:rPr>
          <w:bCs/>
          <w:sz w:val="24"/>
          <w:szCs w:val="24"/>
        </w:rPr>
        <w:tab/>
      </w:r>
      <w:r w:rsidRPr="0090276A">
        <w:rPr>
          <w:bCs/>
          <w:sz w:val="24"/>
          <w:szCs w:val="24"/>
        </w:rPr>
        <w:tab/>
      </w:r>
      <w:r w:rsidRPr="0090276A">
        <w:rPr>
          <w:bCs/>
          <w:sz w:val="24"/>
          <w:szCs w:val="24"/>
        </w:rPr>
        <w:tab/>
      </w:r>
      <w:r w:rsidRPr="0090276A">
        <w:rPr>
          <w:bCs/>
          <w:sz w:val="24"/>
          <w:szCs w:val="24"/>
        </w:rPr>
        <w:tab/>
      </w:r>
      <w:r w:rsidRPr="0090276A">
        <w:rPr>
          <w:bCs/>
          <w:sz w:val="24"/>
          <w:szCs w:val="24"/>
        </w:rPr>
        <w:tab/>
      </w:r>
      <w:r w:rsidRPr="0090276A">
        <w:rPr>
          <w:bCs/>
          <w:sz w:val="24"/>
          <w:szCs w:val="24"/>
        </w:rPr>
        <w:tab/>
      </w:r>
      <w:r w:rsidRPr="0090276A">
        <w:rPr>
          <w:bCs/>
          <w:sz w:val="24"/>
          <w:szCs w:val="24"/>
        </w:rPr>
        <w:tab/>
        <w:t>Е.П. Тюрина</w:t>
      </w:r>
    </w:p>
    <w:sectPr w:rsidR="004A7725" w:rsidRPr="0090276A" w:rsidSect="001B2F4C">
      <w:footerReference w:type="even" r:id="rId11"/>
      <w:footerReference w:type="default" r:id="rId12"/>
      <w:pgSz w:w="11906" w:h="16838"/>
      <w:pgMar w:top="907" w:right="851" w:bottom="90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A71C4" w14:textId="77777777" w:rsidR="006A21D0" w:rsidRDefault="006A21D0">
      <w:r>
        <w:separator/>
      </w:r>
    </w:p>
  </w:endnote>
  <w:endnote w:type="continuationSeparator" w:id="0">
    <w:p w14:paraId="26DB4D3E" w14:textId="77777777" w:rsidR="006A21D0" w:rsidRDefault="006A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753C5" w14:textId="77777777" w:rsidR="001B2F4C" w:rsidRDefault="001B2F4C" w:rsidP="00A908E8">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6F157BC3" w14:textId="77777777" w:rsidR="001B2F4C" w:rsidRDefault="001B2F4C" w:rsidP="001B2F4C">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F200F" w14:textId="77777777" w:rsidR="001B2F4C" w:rsidRDefault="001B2F4C" w:rsidP="00A908E8">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341EB2">
      <w:rPr>
        <w:rStyle w:val="ab"/>
        <w:noProof/>
      </w:rPr>
      <w:t>3</w:t>
    </w:r>
    <w:r>
      <w:rPr>
        <w:rStyle w:val="ab"/>
      </w:rPr>
      <w:fldChar w:fldCharType="end"/>
    </w:r>
  </w:p>
  <w:p w14:paraId="25FD9ED7" w14:textId="77777777" w:rsidR="001B2F4C" w:rsidRDefault="001B2F4C" w:rsidP="001B2F4C">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ACE91" w14:textId="77777777" w:rsidR="006A21D0" w:rsidRDefault="006A21D0">
      <w:r>
        <w:separator/>
      </w:r>
    </w:p>
  </w:footnote>
  <w:footnote w:type="continuationSeparator" w:id="0">
    <w:p w14:paraId="61BAEF06" w14:textId="77777777" w:rsidR="006A21D0" w:rsidRDefault="006A21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23D1"/>
    <w:rsid w:val="00001919"/>
    <w:rsid w:val="00004F41"/>
    <w:rsid w:val="00037C27"/>
    <w:rsid w:val="000B1E0F"/>
    <w:rsid w:val="000B6F43"/>
    <w:rsid w:val="000D1D28"/>
    <w:rsid w:val="00111FBC"/>
    <w:rsid w:val="00113682"/>
    <w:rsid w:val="00166D63"/>
    <w:rsid w:val="00181290"/>
    <w:rsid w:val="001A4391"/>
    <w:rsid w:val="001B2F4C"/>
    <w:rsid w:val="001B6485"/>
    <w:rsid w:val="001E5ABD"/>
    <w:rsid w:val="001F28AE"/>
    <w:rsid w:val="001F6D85"/>
    <w:rsid w:val="002043D8"/>
    <w:rsid w:val="0023180F"/>
    <w:rsid w:val="00251A1F"/>
    <w:rsid w:val="00254E06"/>
    <w:rsid w:val="002A1B74"/>
    <w:rsid w:val="002A3DC5"/>
    <w:rsid w:val="00334A40"/>
    <w:rsid w:val="00334D4F"/>
    <w:rsid w:val="00341EB2"/>
    <w:rsid w:val="00364C22"/>
    <w:rsid w:val="0038405B"/>
    <w:rsid w:val="003B224F"/>
    <w:rsid w:val="003D09AD"/>
    <w:rsid w:val="003F06CF"/>
    <w:rsid w:val="00401EE6"/>
    <w:rsid w:val="00471E35"/>
    <w:rsid w:val="004727BE"/>
    <w:rsid w:val="0048047E"/>
    <w:rsid w:val="004A7725"/>
    <w:rsid w:val="004C3FCA"/>
    <w:rsid w:val="005223D1"/>
    <w:rsid w:val="00564909"/>
    <w:rsid w:val="005B23B7"/>
    <w:rsid w:val="005C39B6"/>
    <w:rsid w:val="00610006"/>
    <w:rsid w:val="00611624"/>
    <w:rsid w:val="00656EE3"/>
    <w:rsid w:val="00667018"/>
    <w:rsid w:val="006A21D0"/>
    <w:rsid w:val="006B76E2"/>
    <w:rsid w:val="006E31E0"/>
    <w:rsid w:val="006E5DAE"/>
    <w:rsid w:val="006F081E"/>
    <w:rsid w:val="00704306"/>
    <w:rsid w:val="00707CFC"/>
    <w:rsid w:val="00772AFE"/>
    <w:rsid w:val="0077453D"/>
    <w:rsid w:val="007B161D"/>
    <w:rsid w:val="007E78C7"/>
    <w:rsid w:val="00842D72"/>
    <w:rsid w:val="008605C9"/>
    <w:rsid w:val="00876004"/>
    <w:rsid w:val="00876E60"/>
    <w:rsid w:val="00883A57"/>
    <w:rsid w:val="008E3B99"/>
    <w:rsid w:val="0090276A"/>
    <w:rsid w:val="00905C8F"/>
    <w:rsid w:val="00971423"/>
    <w:rsid w:val="0098793B"/>
    <w:rsid w:val="009D091B"/>
    <w:rsid w:val="009E00CE"/>
    <w:rsid w:val="009F44D0"/>
    <w:rsid w:val="00A02E17"/>
    <w:rsid w:val="00A074DA"/>
    <w:rsid w:val="00A31DCE"/>
    <w:rsid w:val="00A3258B"/>
    <w:rsid w:val="00A908E8"/>
    <w:rsid w:val="00A9728F"/>
    <w:rsid w:val="00AB5FA9"/>
    <w:rsid w:val="00AF3315"/>
    <w:rsid w:val="00B05308"/>
    <w:rsid w:val="00B47A1F"/>
    <w:rsid w:val="00B51E4B"/>
    <w:rsid w:val="00BA04EF"/>
    <w:rsid w:val="00BA1562"/>
    <w:rsid w:val="00BA458E"/>
    <w:rsid w:val="00C15681"/>
    <w:rsid w:val="00C17372"/>
    <w:rsid w:val="00C47A18"/>
    <w:rsid w:val="00C837DF"/>
    <w:rsid w:val="00C93F32"/>
    <w:rsid w:val="00CA3CD3"/>
    <w:rsid w:val="00CB7191"/>
    <w:rsid w:val="00D67E62"/>
    <w:rsid w:val="00D76F53"/>
    <w:rsid w:val="00DC677D"/>
    <w:rsid w:val="00DD23CC"/>
    <w:rsid w:val="00DD3999"/>
    <w:rsid w:val="00E007F2"/>
    <w:rsid w:val="00E267A7"/>
    <w:rsid w:val="00E5328E"/>
    <w:rsid w:val="00E63380"/>
    <w:rsid w:val="00E94C49"/>
    <w:rsid w:val="00EA199D"/>
    <w:rsid w:val="00EC61C4"/>
    <w:rsid w:val="00EC7F49"/>
    <w:rsid w:val="00ED04E2"/>
    <w:rsid w:val="00EE3783"/>
    <w:rsid w:val="00F041BB"/>
    <w:rsid w:val="00F201F5"/>
    <w:rsid w:val="00F57AD1"/>
    <w:rsid w:val="00F844CD"/>
    <w:rsid w:val="00FA37D9"/>
    <w:rsid w:val="00FB7A00"/>
    <w:rsid w:val="00FD45CD"/>
    <w:rsid w:val="00FD7DCF"/>
    <w:rsid w:val="00FF053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7C60DB"/>
  <w15:chartTrackingRefBased/>
  <w15:docId w15:val="{495AB72E-EF5C-4756-A8A1-8FDCE295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3D1"/>
    <w:rPr>
      <w:lang w:val="ru-RU" w:eastAsia="ru-RU"/>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Название"/>
    <w:basedOn w:val="a"/>
    <w:link w:val="a4"/>
    <w:uiPriority w:val="99"/>
    <w:qFormat/>
    <w:rsid w:val="00656EE3"/>
    <w:pPr>
      <w:jc w:val="center"/>
    </w:pPr>
    <w:rPr>
      <w:rFonts w:ascii="Calibri" w:hAnsi="Calibri" w:cs="Calibri"/>
      <w:sz w:val="24"/>
      <w:szCs w:val="24"/>
    </w:rPr>
  </w:style>
  <w:style w:type="character" w:customStyle="1" w:styleId="a4">
    <w:name w:val="Название Знак"/>
    <w:link w:val="a3"/>
    <w:uiPriority w:val="99"/>
    <w:locked/>
    <w:rsid w:val="00656EE3"/>
    <w:rPr>
      <w:rFonts w:ascii="Calibri" w:hAnsi="Calibri" w:cs="Calibri"/>
      <w:sz w:val="24"/>
      <w:szCs w:val="24"/>
    </w:rPr>
  </w:style>
  <w:style w:type="paragraph" w:styleId="a5">
    <w:name w:val="Body Text"/>
    <w:basedOn w:val="a"/>
    <w:link w:val="a6"/>
    <w:uiPriority w:val="99"/>
    <w:rsid w:val="00656EE3"/>
    <w:pPr>
      <w:spacing w:after="120" w:line="276" w:lineRule="auto"/>
    </w:pPr>
    <w:rPr>
      <w:rFonts w:ascii="Calibri" w:hAnsi="Calibri" w:cs="Calibri"/>
      <w:sz w:val="22"/>
      <w:szCs w:val="22"/>
    </w:rPr>
  </w:style>
  <w:style w:type="character" w:customStyle="1" w:styleId="a6">
    <w:name w:val="Основной текст Знак"/>
    <w:link w:val="a5"/>
    <w:uiPriority w:val="99"/>
    <w:locked/>
    <w:rsid w:val="00656EE3"/>
    <w:rPr>
      <w:rFonts w:ascii="Calibri" w:hAnsi="Calibri" w:cs="Calibri"/>
      <w:sz w:val="22"/>
      <w:szCs w:val="22"/>
    </w:rPr>
  </w:style>
  <w:style w:type="paragraph" w:styleId="a7">
    <w:name w:val="Body Text Indent"/>
    <w:basedOn w:val="a"/>
    <w:link w:val="a8"/>
    <w:uiPriority w:val="99"/>
    <w:rsid w:val="00656EE3"/>
    <w:pPr>
      <w:ind w:firstLine="900"/>
      <w:jc w:val="both"/>
    </w:pPr>
    <w:rPr>
      <w:rFonts w:ascii="Calibri" w:hAnsi="Calibri" w:cs="Calibri"/>
      <w:sz w:val="24"/>
      <w:szCs w:val="24"/>
    </w:rPr>
  </w:style>
  <w:style w:type="character" w:customStyle="1" w:styleId="a8">
    <w:name w:val="Основной текст с отступом Знак"/>
    <w:link w:val="a7"/>
    <w:uiPriority w:val="99"/>
    <w:locked/>
    <w:rsid w:val="00656EE3"/>
    <w:rPr>
      <w:rFonts w:ascii="Calibri" w:hAnsi="Calibri" w:cs="Calibri"/>
      <w:sz w:val="24"/>
      <w:szCs w:val="24"/>
    </w:rPr>
  </w:style>
  <w:style w:type="paragraph" w:styleId="3">
    <w:name w:val="Body Text Indent 3"/>
    <w:basedOn w:val="a"/>
    <w:link w:val="30"/>
    <w:uiPriority w:val="99"/>
    <w:rsid w:val="00656EE3"/>
    <w:pPr>
      <w:spacing w:after="120"/>
      <w:ind w:left="283"/>
    </w:pPr>
    <w:rPr>
      <w:rFonts w:ascii="Calibri" w:hAnsi="Calibri" w:cs="Calibri"/>
      <w:sz w:val="16"/>
      <w:szCs w:val="16"/>
    </w:rPr>
  </w:style>
  <w:style w:type="character" w:customStyle="1" w:styleId="30">
    <w:name w:val="Основной текст с отступом 3 Знак"/>
    <w:link w:val="3"/>
    <w:uiPriority w:val="99"/>
    <w:locked/>
    <w:rsid w:val="00656EE3"/>
    <w:rPr>
      <w:rFonts w:ascii="Calibri" w:hAnsi="Calibri" w:cs="Calibri"/>
      <w:sz w:val="16"/>
      <w:szCs w:val="16"/>
    </w:rPr>
  </w:style>
  <w:style w:type="paragraph" w:styleId="2">
    <w:name w:val="Body Text Indent 2"/>
    <w:basedOn w:val="a"/>
    <w:link w:val="20"/>
    <w:uiPriority w:val="99"/>
    <w:rsid w:val="00656EE3"/>
    <w:pPr>
      <w:spacing w:after="120" w:line="480" w:lineRule="auto"/>
      <w:ind w:left="283"/>
    </w:pPr>
  </w:style>
  <w:style w:type="character" w:customStyle="1" w:styleId="20">
    <w:name w:val="Основной текст с отступом 2 Знак"/>
    <w:basedOn w:val="a0"/>
    <w:link w:val="2"/>
    <w:uiPriority w:val="99"/>
    <w:locked/>
    <w:rsid w:val="00656EE3"/>
  </w:style>
  <w:style w:type="paragraph" w:customStyle="1" w:styleId="NoSpacing">
    <w:name w:val="No Spacing"/>
    <w:uiPriority w:val="99"/>
    <w:qFormat/>
    <w:rsid w:val="000B1E0F"/>
    <w:rPr>
      <w:rFonts w:ascii="Calibri" w:hAnsi="Calibri" w:cs="Calibri"/>
      <w:sz w:val="22"/>
      <w:szCs w:val="22"/>
      <w:lang w:val="ru-RU" w:eastAsia="en-US"/>
    </w:rPr>
  </w:style>
  <w:style w:type="character" w:customStyle="1" w:styleId="FontStyle56">
    <w:name w:val="Font Style56"/>
    <w:uiPriority w:val="99"/>
    <w:rsid w:val="00DD23CC"/>
    <w:rPr>
      <w:rFonts w:ascii="Times New Roman" w:hAnsi="Times New Roman" w:cs="Times New Roman"/>
      <w:sz w:val="22"/>
      <w:szCs w:val="22"/>
    </w:rPr>
  </w:style>
  <w:style w:type="paragraph" w:styleId="a9">
    <w:name w:val="Обычный (веб)"/>
    <w:basedOn w:val="a"/>
    <w:uiPriority w:val="99"/>
    <w:rsid w:val="00001919"/>
    <w:pPr>
      <w:spacing w:before="100" w:beforeAutospacing="1" w:after="100" w:afterAutospacing="1"/>
    </w:pPr>
    <w:rPr>
      <w:sz w:val="24"/>
      <w:szCs w:val="24"/>
    </w:rPr>
  </w:style>
  <w:style w:type="paragraph" w:customStyle="1" w:styleId="ConsPlusNormal">
    <w:name w:val="ConsPlusNormal"/>
    <w:rsid w:val="00A31DCE"/>
    <w:pPr>
      <w:autoSpaceDE w:val="0"/>
      <w:autoSpaceDN w:val="0"/>
      <w:adjustRightInd w:val="0"/>
    </w:pPr>
    <w:rPr>
      <w:rFonts w:ascii="Arial" w:hAnsi="Arial" w:cs="Arial"/>
      <w:lang w:val="ru-RU" w:eastAsia="ru-RU"/>
    </w:rPr>
  </w:style>
  <w:style w:type="paragraph" w:styleId="aa">
    <w:name w:val="footer"/>
    <w:basedOn w:val="a"/>
    <w:rsid w:val="001B2F4C"/>
    <w:pPr>
      <w:tabs>
        <w:tab w:val="center" w:pos="4677"/>
        <w:tab w:val="right" w:pos="9355"/>
      </w:tabs>
    </w:pPr>
  </w:style>
  <w:style w:type="character" w:styleId="ab">
    <w:name w:val="page number"/>
    <w:basedOn w:val="a0"/>
    <w:rsid w:val="001B2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1537">
      <w:marLeft w:val="0"/>
      <w:marRight w:val="0"/>
      <w:marTop w:val="0"/>
      <w:marBottom w:val="0"/>
      <w:divBdr>
        <w:top w:val="none" w:sz="0" w:space="0" w:color="auto"/>
        <w:left w:val="none" w:sz="0" w:space="0" w:color="auto"/>
        <w:bottom w:val="none" w:sz="0" w:space="0" w:color="auto"/>
        <w:right w:val="none" w:sz="0" w:space="0" w:color="auto"/>
      </w:divBdr>
    </w:div>
    <w:div w:id="10658153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B47422030028C8765AFD91E87168BCE2408ABF3424D69EAC66DCDEDFE8153774ED14566EDB76C69PDN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0B47422030028C8765AFD91E87168BCE240FA3F1474869EAC66DCDEDFE8153774ED14566EDB6696CPDN9E"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AFCE186E05E833388D54FE975F0CC11ACAD8653C59DD9B074543C74B09382A1EEC5C0DC20095DF6Cy7l2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consultantplus://offline/ref=32CB3D059ABE193244CCC932D5E41E718AB0DE6FE0BB1ED93D6990F08E4CDF62297434BD5A97ED8DA0cDF" TargetMode="External"/><Relationship Id="rId4" Type="http://schemas.openxmlformats.org/officeDocument/2006/relationships/footnotes" Target="footnotes.xml"/><Relationship Id="rId9" Type="http://schemas.openxmlformats.org/officeDocument/2006/relationships/hyperlink" Target="consultantplus://offline/ref=0B47422030028C8765AFD91E87168BCE240FA3F1474869EAC66DCDEDFE8153774ED14566EDB6656CPDNC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1658</Words>
  <Characters>9453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Судебный департамент при ВС РФ</Company>
  <LinksUpToDate>false</LinksUpToDate>
  <CharactersWithSpaces>11089</CharactersWithSpaces>
  <SharedDoc>false</SharedDoc>
  <HLinks>
    <vt:vector size="30" baseType="variant">
      <vt:variant>
        <vt:i4>7405674</vt:i4>
      </vt:variant>
      <vt:variant>
        <vt:i4>12</vt:i4>
      </vt:variant>
      <vt:variant>
        <vt:i4>0</vt:i4>
      </vt:variant>
      <vt:variant>
        <vt:i4>5</vt:i4>
      </vt:variant>
      <vt:variant>
        <vt:lpwstr>consultantplus://offline/ref=32CB3D059ABE193244CCC932D5E41E718AB0DE6FE0BB1ED93D6990F08E4CDF62297434BD5A97ED8DA0cDF</vt:lpwstr>
      </vt:variant>
      <vt:variant>
        <vt:lpwstr/>
      </vt:variant>
      <vt:variant>
        <vt:i4>6422584</vt:i4>
      </vt:variant>
      <vt:variant>
        <vt:i4>9</vt:i4>
      </vt:variant>
      <vt:variant>
        <vt:i4>0</vt:i4>
      </vt:variant>
      <vt:variant>
        <vt:i4>5</vt:i4>
      </vt:variant>
      <vt:variant>
        <vt:lpwstr>consultantplus://offline/ref=0B47422030028C8765AFD91E87168BCE240FA3F1474869EAC66DCDEDFE8153774ED14566EDB6656CPDNCE</vt:lpwstr>
      </vt:variant>
      <vt:variant>
        <vt:lpwstr/>
      </vt:variant>
      <vt:variant>
        <vt:i4>6422625</vt:i4>
      </vt:variant>
      <vt:variant>
        <vt:i4>6</vt:i4>
      </vt:variant>
      <vt:variant>
        <vt:i4>0</vt:i4>
      </vt:variant>
      <vt:variant>
        <vt:i4>5</vt:i4>
      </vt:variant>
      <vt:variant>
        <vt:lpwstr>consultantplus://offline/ref=0B47422030028C8765AFD91E87168BCE2408ABF3424D69EAC66DCDEDFE8153774ED14566EDB76C69PDNCE</vt:lpwstr>
      </vt:variant>
      <vt:variant>
        <vt:lpwstr/>
      </vt:variant>
      <vt:variant>
        <vt:i4>6422638</vt:i4>
      </vt:variant>
      <vt:variant>
        <vt:i4>3</vt:i4>
      </vt:variant>
      <vt:variant>
        <vt:i4>0</vt:i4>
      </vt:variant>
      <vt:variant>
        <vt:i4>5</vt:i4>
      </vt:variant>
      <vt:variant>
        <vt:lpwstr>consultantplus://offline/ref=0B47422030028C8765AFD91E87168BCE240FA3F1474869EAC66DCDEDFE8153774ED14566EDB6696CPDN9E</vt:lpwstr>
      </vt:variant>
      <vt:variant>
        <vt:lpwstr/>
      </vt:variant>
      <vt:variant>
        <vt:i4>3932268</vt:i4>
      </vt:variant>
      <vt:variant>
        <vt:i4>0</vt:i4>
      </vt:variant>
      <vt:variant>
        <vt:i4>0</vt:i4>
      </vt:variant>
      <vt:variant>
        <vt:i4>5</vt:i4>
      </vt:variant>
      <vt:variant>
        <vt:lpwstr>consultantplus://offline/ref=AFCE186E05E833388D54FE975F0CC11ACAD8653C59DD9B074543C74B09382A1EEC5C0DC20095DF6Cy7l2M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Борис Разумовский</cp:lastModifiedBy>
  <cp:revision>2</cp:revision>
  <cp:lastPrinted>2016-07-27T17:18:00Z</cp:lastPrinted>
  <dcterms:created xsi:type="dcterms:W3CDTF">2024-04-10T20:29:00Z</dcterms:created>
  <dcterms:modified xsi:type="dcterms:W3CDTF">2024-04-10T20:29:00Z</dcterms:modified>
</cp:coreProperties>
</file>