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6F0F" w14:textId="77777777" w:rsidR="00F7770A" w:rsidRPr="00F16270" w:rsidRDefault="001F5AE9" w:rsidP="00F16270">
      <w:pPr>
        <w:pStyle w:val="1"/>
        <w:ind w:firstLine="567"/>
        <w:jc w:val="center"/>
        <w:rPr>
          <w:b/>
          <w:color w:val="0070C0"/>
          <w:szCs w:val="24"/>
        </w:rPr>
      </w:pPr>
      <w:bookmarkStart w:id="0" w:name="_GoBack"/>
      <w:bookmarkEnd w:id="0"/>
      <w:r w:rsidRPr="00F16270">
        <w:rPr>
          <w:b/>
          <w:color w:val="0070C0"/>
          <w:szCs w:val="24"/>
        </w:rPr>
        <w:t>РЕШЕНИЕ</w:t>
      </w:r>
    </w:p>
    <w:p w14:paraId="15449188" w14:textId="77777777" w:rsidR="00F7770A" w:rsidRPr="00F16270" w:rsidRDefault="001F5AE9" w:rsidP="00F16270">
      <w:pPr>
        <w:pStyle w:val="1"/>
        <w:ind w:firstLine="567"/>
        <w:jc w:val="center"/>
        <w:rPr>
          <w:b/>
          <w:color w:val="0070C0"/>
          <w:szCs w:val="24"/>
          <w:lang w:val="ru-RU"/>
        </w:rPr>
      </w:pPr>
      <w:r w:rsidRPr="00F16270">
        <w:rPr>
          <w:b/>
          <w:color w:val="0070C0"/>
          <w:szCs w:val="24"/>
        </w:rPr>
        <w:t>Именем Российской Федерации</w:t>
      </w:r>
    </w:p>
    <w:p w14:paraId="028FC449" w14:textId="77777777" w:rsidR="00E42BEA" w:rsidRPr="00F16270" w:rsidRDefault="001F5AE9" w:rsidP="00F16270">
      <w:pPr>
        <w:ind w:firstLine="567"/>
        <w:jc w:val="both"/>
        <w:rPr>
          <w:b/>
          <w:color w:val="0070C0"/>
          <w:sz w:val="24"/>
          <w:szCs w:val="24"/>
        </w:rPr>
      </w:pPr>
      <w:r w:rsidRPr="00F16270">
        <w:rPr>
          <w:b/>
          <w:color w:val="0070C0"/>
          <w:sz w:val="24"/>
          <w:szCs w:val="24"/>
        </w:rPr>
        <w:t>16 мая</w:t>
      </w:r>
      <w:r w:rsidRPr="00F16270">
        <w:rPr>
          <w:b/>
          <w:color w:val="0070C0"/>
          <w:sz w:val="24"/>
          <w:szCs w:val="24"/>
        </w:rPr>
        <w:t xml:space="preserve"> 201</w:t>
      </w:r>
      <w:r w:rsidRPr="00F16270">
        <w:rPr>
          <w:b/>
          <w:color w:val="0070C0"/>
          <w:sz w:val="24"/>
          <w:szCs w:val="24"/>
        </w:rPr>
        <w:t>9</w:t>
      </w:r>
      <w:r w:rsidRPr="00F16270">
        <w:rPr>
          <w:b/>
          <w:color w:val="0070C0"/>
          <w:sz w:val="24"/>
          <w:szCs w:val="24"/>
        </w:rPr>
        <w:t xml:space="preserve"> </w:t>
      </w:r>
      <w:r w:rsidRPr="00F16270">
        <w:rPr>
          <w:b/>
          <w:color w:val="0070C0"/>
          <w:sz w:val="24"/>
          <w:szCs w:val="24"/>
        </w:rPr>
        <w:t>г</w:t>
      </w:r>
      <w:r w:rsidRPr="00F16270">
        <w:rPr>
          <w:b/>
          <w:color w:val="0070C0"/>
          <w:sz w:val="24"/>
          <w:szCs w:val="24"/>
        </w:rPr>
        <w:t>.</w:t>
      </w:r>
      <w:r w:rsidRPr="00F16270">
        <w:rPr>
          <w:b/>
          <w:color w:val="0070C0"/>
          <w:sz w:val="24"/>
          <w:szCs w:val="24"/>
        </w:rPr>
        <w:tab/>
      </w:r>
      <w:r w:rsidRPr="00F16270">
        <w:rPr>
          <w:b/>
          <w:color w:val="0070C0"/>
          <w:sz w:val="24"/>
          <w:szCs w:val="24"/>
        </w:rPr>
        <w:tab/>
      </w:r>
      <w:r w:rsidRPr="00F16270">
        <w:rPr>
          <w:b/>
          <w:color w:val="0070C0"/>
          <w:sz w:val="24"/>
          <w:szCs w:val="24"/>
        </w:rPr>
        <w:t xml:space="preserve">                                        </w:t>
      </w:r>
      <w:r w:rsidRPr="00F16270">
        <w:rPr>
          <w:b/>
          <w:color w:val="0070C0"/>
          <w:sz w:val="24"/>
          <w:szCs w:val="24"/>
        </w:rPr>
        <w:t xml:space="preserve">                      </w:t>
      </w:r>
      <w:r w:rsidRPr="00F16270">
        <w:rPr>
          <w:b/>
          <w:color w:val="0070C0"/>
          <w:sz w:val="24"/>
          <w:szCs w:val="24"/>
        </w:rPr>
        <w:t xml:space="preserve">                     г. Москва</w:t>
      </w:r>
    </w:p>
    <w:p w14:paraId="6069C8A2" w14:textId="77777777" w:rsidR="00E42BEA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</w:p>
    <w:p w14:paraId="5542DDD2" w14:textId="77777777" w:rsidR="00E42BEA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Бабушкинский районный суд г. Москвы в составе:</w:t>
      </w:r>
      <w:r w:rsidRPr="00F16270">
        <w:rPr>
          <w:color w:val="0070C0"/>
          <w:sz w:val="24"/>
          <w:szCs w:val="24"/>
        </w:rPr>
        <w:t xml:space="preserve"> </w:t>
      </w:r>
      <w:r w:rsidRPr="00F16270">
        <w:rPr>
          <w:color w:val="0070C0"/>
          <w:sz w:val="24"/>
          <w:szCs w:val="24"/>
        </w:rPr>
        <w:t>председательствующего судьи Лагуновой О.Ю.,</w:t>
      </w:r>
      <w:r w:rsidRPr="00F16270">
        <w:rPr>
          <w:color w:val="0070C0"/>
          <w:sz w:val="24"/>
          <w:szCs w:val="24"/>
        </w:rPr>
        <w:t xml:space="preserve"> </w:t>
      </w:r>
      <w:r w:rsidRPr="00F16270">
        <w:rPr>
          <w:color w:val="0070C0"/>
          <w:sz w:val="24"/>
          <w:szCs w:val="24"/>
        </w:rPr>
        <w:t xml:space="preserve">при секретаре </w:t>
      </w:r>
      <w:r w:rsidRPr="00F16270">
        <w:rPr>
          <w:color w:val="0070C0"/>
          <w:sz w:val="24"/>
          <w:szCs w:val="24"/>
        </w:rPr>
        <w:t>Парфе</w:t>
      </w:r>
      <w:r w:rsidRPr="00F16270">
        <w:rPr>
          <w:color w:val="0070C0"/>
          <w:sz w:val="24"/>
          <w:szCs w:val="24"/>
        </w:rPr>
        <w:t>новой Н.И.</w:t>
      </w:r>
      <w:r w:rsidRPr="00F16270">
        <w:rPr>
          <w:color w:val="0070C0"/>
          <w:sz w:val="24"/>
          <w:szCs w:val="24"/>
        </w:rPr>
        <w:t xml:space="preserve">, </w:t>
      </w:r>
      <w:r w:rsidRPr="00F16270">
        <w:rPr>
          <w:color w:val="0070C0"/>
          <w:sz w:val="24"/>
          <w:szCs w:val="24"/>
        </w:rPr>
        <w:t>рассмотрев в открытом судебном заседании гражданское дело № 2-</w:t>
      </w:r>
      <w:r w:rsidRPr="00F16270">
        <w:rPr>
          <w:color w:val="0070C0"/>
          <w:sz w:val="24"/>
          <w:szCs w:val="24"/>
        </w:rPr>
        <w:t>2036</w:t>
      </w:r>
      <w:r w:rsidRPr="00F16270">
        <w:rPr>
          <w:color w:val="0070C0"/>
          <w:sz w:val="24"/>
          <w:szCs w:val="24"/>
        </w:rPr>
        <w:t>/1</w:t>
      </w:r>
      <w:r w:rsidRPr="00F16270">
        <w:rPr>
          <w:color w:val="0070C0"/>
          <w:sz w:val="24"/>
          <w:szCs w:val="24"/>
        </w:rPr>
        <w:t>9</w:t>
      </w:r>
      <w:r w:rsidRPr="00F16270">
        <w:rPr>
          <w:color w:val="0070C0"/>
          <w:sz w:val="24"/>
          <w:szCs w:val="24"/>
        </w:rPr>
        <w:t xml:space="preserve"> по иску </w:t>
      </w:r>
      <w:r w:rsidRPr="00F16270">
        <w:rPr>
          <w:color w:val="0070C0"/>
          <w:sz w:val="24"/>
          <w:szCs w:val="24"/>
        </w:rPr>
        <w:t>ПАО «Сбербанк России»</w:t>
      </w:r>
      <w:r w:rsidRPr="00F16270">
        <w:rPr>
          <w:color w:val="0070C0"/>
          <w:sz w:val="24"/>
          <w:szCs w:val="24"/>
        </w:rPr>
        <w:t xml:space="preserve"> </w:t>
      </w:r>
      <w:r w:rsidRPr="00F16270">
        <w:rPr>
          <w:color w:val="0070C0"/>
          <w:sz w:val="24"/>
          <w:szCs w:val="24"/>
        </w:rPr>
        <w:t xml:space="preserve">в лице филиала Московского банка ПАО «Сбербанк России» </w:t>
      </w:r>
      <w:r w:rsidRPr="00F16270">
        <w:rPr>
          <w:color w:val="0070C0"/>
          <w:sz w:val="24"/>
          <w:szCs w:val="24"/>
        </w:rPr>
        <w:t xml:space="preserve">к </w:t>
      </w:r>
      <w:r w:rsidRPr="00F16270">
        <w:rPr>
          <w:color w:val="0070C0"/>
          <w:sz w:val="24"/>
          <w:szCs w:val="24"/>
        </w:rPr>
        <w:t>Шагановой О.А.</w:t>
      </w:r>
      <w:r w:rsidRPr="00F16270">
        <w:rPr>
          <w:color w:val="0070C0"/>
          <w:sz w:val="24"/>
          <w:szCs w:val="24"/>
        </w:rPr>
        <w:t xml:space="preserve"> </w:t>
      </w:r>
      <w:r w:rsidRPr="00F16270">
        <w:rPr>
          <w:color w:val="0070C0"/>
          <w:sz w:val="24"/>
          <w:szCs w:val="24"/>
        </w:rPr>
        <w:t xml:space="preserve">о взыскании </w:t>
      </w:r>
      <w:r w:rsidRPr="00F16270">
        <w:rPr>
          <w:color w:val="0070C0"/>
          <w:sz w:val="24"/>
          <w:szCs w:val="24"/>
        </w:rPr>
        <w:t>задолженности</w:t>
      </w:r>
      <w:r w:rsidRPr="00F16270">
        <w:rPr>
          <w:color w:val="0070C0"/>
          <w:sz w:val="24"/>
          <w:szCs w:val="24"/>
        </w:rPr>
        <w:t xml:space="preserve"> по банковской карте</w:t>
      </w:r>
      <w:r w:rsidRPr="00F16270">
        <w:rPr>
          <w:color w:val="0070C0"/>
          <w:sz w:val="24"/>
          <w:szCs w:val="24"/>
        </w:rPr>
        <w:t>,</w:t>
      </w:r>
    </w:p>
    <w:p w14:paraId="0144B283" w14:textId="77777777" w:rsidR="00BF4660" w:rsidRPr="00F16270" w:rsidRDefault="001F5AE9" w:rsidP="00F16270">
      <w:pPr>
        <w:ind w:firstLine="567"/>
        <w:jc w:val="center"/>
        <w:rPr>
          <w:b/>
          <w:color w:val="0070C0"/>
          <w:sz w:val="24"/>
          <w:szCs w:val="24"/>
        </w:rPr>
      </w:pPr>
      <w:r w:rsidRPr="00F16270">
        <w:rPr>
          <w:b/>
          <w:color w:val="0070C0"/>
          <w:sz w:val="24"/>
          <w:szCs w:val="24"/>
        </w:rPr>
        <w:t>УСТАНОВ</w:t>
      </w:r>
      <w:r w:rsidRPr="00F16270">
        <w:rPr>
          <w:b/>
          <w:color w:val="0070C0"/>
          <w:sz w:val="24"/>
          <w:szCs w:val="24"/>
        </w:rPr>
        <w:t>ИЛ</w:t>
      </w:r>
      <w:r w:rsidRPr="00F16270">
        <w:rPr>
          <w:b/>
          <w:color w:val="0070C0"/>
          <w:sz w:val="24"/>
          <w:szCs w:val="24"/>
        </w:rPr>
        <w:t>:</w:t>
      </w:r>
    </w:p>
    <w:p w14:paraId="4380EA50" w14:textId="77777777" w:rsidR="00BF4660" w:rsidRPr="00F16270" w:rsidRDefault="001F5AE9" w:rsidP="00F16270">
      <w:pPr>
        <w:ind w:left="1440" w:firstLine="567"/>
        <w:jc w:val="both"/>
        <w:rPr>
          <w:color w:val="0070C0"/>
          <w:sz w:val="24"/>
          <w:szCs w:val="24"/>
        </w:rPr>
      </w:pPr>
    </w:p>
    <w:p w14:paraId="43A9C4AC" w14:textId="77777777" w:rsidR="00971E37" w:rsidRPr="00F16270" w:rsidRDefault="001F5AE9" w:rsidP="00F16270">
      <w:pPr>
        <w:shd w:val="clear" w:color="auto" w:fill="FFFFFF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истец </w:t>
      </w:r>
      <w:r w:rsidRPr="00F16270">
        <w:rPr>
          <w:color w:val="0070C0"/>
          <w:sz w:val="24"/>
          <w:szCs w:val="24"/>
        </w:rPr>
        <w:t>ПАО «Сб</w:t>
      </w:r>
      <w:r w:rsidRPr="00F16270">
        <w:rPr>
          <w:color w:val="0070C0"/>
          <w:sz w:val="24"/>
          <w:szCs w:val="24"/>
        </w:rPr>
        <w:t xml:space="preserve">ербанк России» в лице филиала Московского банка ПАО «Сбербанк России» </w:t>
      </w:r>
      <w:r w:rsidRPr="00F16270">
        <w:rPr>
          <w:color w:val="0070C0"/>
          <w:sz w:val="24"/>
          <w:szCs w:val="24"/>
        </w:rPr>
        <w:t xml:space="preserve">обратился в суд </w:t>
      </w:r>
      <w:r w:rsidRPr="00F16270">
        <w:rPr>
          <w:color w:val="0070C0"/>
          <w:sz w:val="24"/>
          <w:szCs w:val="24"/>
        </w:rPr>
        <w:t xml:space="preserve">к Шагановой О.А. о взыскании задолженности по банковской карте, </w:t>
      </w:r>
      <w:r w:rsidRPr="00F16270">
        <w:rPr>
          <w:color w:val="0070C0"/>
          <w:sz w:val="24"/>
          <w:szCs w:val="24"/>
        </w:rPr>
        <w:t xml:space="preserve">указывая в обоснование иска, что </w:t>
      </w:r>
      <w:r w:rsidRPr="00F16270">
        <w:rPr>
          <w:color w:val="0070C0"/>
          <w:sz w:val="24"/>
          <w:szCs w:val="24"/>
        </w:rPr>
        <w:t>24.12.</w:t>
      </w:r>
      <w:r w:rsidRPr="00F16270">
        <w:rPr>
          <w:color w:val="0070C0"/>
          <w:sz w:val="24"/>
          <w:szCs w:val="24"/>
        </w:rPr>
        <w:t>201</w:t>
      </w:r>
      <w:r w:rsidRPr="00F16270">
        <w:rPr>
          <w:color w:val="0070C0"/>
          <w:sz w:val="24"/>
          <w:szCs w:val="24"/>
        </w:rPr>
        <w:t>5</w:t>
      </w:r>
      <w:r w:rsidRPr="00F16270">
        <w:rPr>
          <w:color w:val="0070C0"/>
          <w:spacing w:val="7"/>
          <w:sz w:val="24"/>
          <w:szCs w:val="24"/>
        </w:rPr>
        <w:t xml:space="preserve"> между сторонами был заключен договор </w:t>
      </w:r>
      <w:r w:rsidRPr="00F16270">
        <w:rPr>
          <w:color w:val="0070C0"/>
          <w:spacing w:val="7"/>
          <w:sz w:val="24"/>
          <w:szCs w:val="24"/>
        </w:rPr>
        <w:t xml:space="preserve">о выпуске и обслуживании </w:t>
      </w:r>
      <w:r w:rsidRPr="00F16270">
        <w:rPr>
          <w:color w:val="0070C0"/>
          <w:spacing w:val="7"/>
          <w:sz w:val="24"/>
          <w:szCs w:val="24"/>
        </w:rPr>
        <w:t xml:space="preserve">международной карты Сбербанка России </w:t>
      </w:r>
      <w:r w:rsidRPr="00F16270">
        <w:rPr>
          <w:color w:val="0070C0"/>
          <w:spacing w:val="7"/>
          <w:sz w:val="24"/>
          <w:szCs w:val="24"/>
          <w:lang w:val="en-US"/>
        </w:rPr>
        <w:t>VISA</w:t>
      </w:r>
      <w:r w:rsidRPr="00F16270">
        <w:rPr>
          <w:color w:val="0070C0"/>
          <w:spacing w:val="7"/>
          <w:sz w:val="24"/>
          <w:szCs w:val="24"/>
        </w:rPr>
        <w:t xml:space="preserve"> </w:t>
      </w:r>
      <w:r w:rsidRPr="00F16270">
        <w:rPr>
          <w:color w:val="0070C0"/>
          <w:spacing w:val="7"/>
          <w:sz w:val="24"/>
          <w:szCs w:val="24"/>
          <w:lang w:val="en-US"/>
        </w:rPr>
        <w:t>Infinite</w:t>
      </w:r>
      <w:r w:rsidRPr="00F16270">
        <w:rPr>
          <w:color w:val="0070C0"/>
          <w:spacing w:val="7"/>
          <w:sz w:val="24"/>
          <w:szCs w:val="24"/>
        </w:rPr>
        <w:t xml:space="preserve"> с открытие</w:t>
      </w:r>
      <w:r w:rsidRPr="00F16270">
        <w:rPr>
          <w:color w:val="0070C0"/>
          <w:spacing w:val="7"/>
          <w:sz w:val="24"/>
          <w:szCs w:val="24"/>
        </w:rPr>
        <w:t>м</w:t>
      </w:r>
      <w:r w:rsidRPr="00F16270">
        <w:rPr>
          <w:color w:val="0070C0"/>
          <w:spacing w:val="7"/>
          <w:sz w:val="24"/>
          <w:szCs w:val="24"/>
        </w:rPr>
        <w:t xml:space="preserve"> счета № </w:t>
      </w:r>
      <w:r>
        <w:rPr>
          <w:color w:val="0070C0"/>
          <w:spacing w:val="7"/>
          <w:sz w:val="24"/>
          <w:szCs w:val="24"/>
        </w:rPr>
        <w:t>*</w:t>
      </w:r>
      <w:r w:rsidRPr="00F16270">
        <w:rPr>
          <w:color w:val="0070C0"/>
          <w:spacing w:val="7"/>
          <w:sz w:val="24"/>
          <w:szCs w:val="24"/>
        </w:rPr>
        <w:t xml:space="preserve"> в рублях.</w:t>
      </w:r>
      <w:r w:rsidRPr="00F16270">
        <w:rPr>
          <w:color w:val="0070C0"/>
          <w:spacing w:val="7"/>
          <w:sz w:val="24"/>
          <w:szCs w:val="24"/>
        </w:rPr>
        <w:t xml:space="preserve"> </w:t>
      </w:r>
      <w:r w:rsidRPr="00F16270">
        <w:rPr>
          <w:color w:val="0070C0"/>
          <w:spacing w:val="1"/>
          <w:sz w:val="24"/>
          <w:szCs w:val="24"/>
        </w:rPr>
        <w:t xml:space="preserve">Указанный договор заключен в результате публичной оферты путем оформления ответчиком заявления на получение </w:t>
      </w:r>
      <w:r w:rsidRPr="00F16270">
        <w:rPr>
          <w:color w:val="0070C0"/>
          <w:spacing w:val="1"/>
          <w:sz w:val="24"/>
          <w:szCs w:val="24"/>
        </w:rPr>
        <w:t xml:space="preserve">международной дебетовой </w:t>
      </w:r>
      <w:r w:rsidRPr="00F16270">
        <w:rPr>
          <w:color w:val="0070C0"/>
          <w:spacing w:val="1"/>
          <w:sz w:val="24"/>
          <w:szCs w:val="24"/>
        </w:rPr>
        <w:t>карты Сбербанка России и ознакомления его</w:t>
      </w:r>
      <w:r w:rsidRPr="00F16270">
        <w:rPr>
          <w:color w:val="0070C0"/>
          <w:spacing w:val="1"/>
          <w:sz w:val="24"/>
          <w:szCs w:val="24"/>
        </w:rPr>
        <w:t xml:space="preserve"> с </w:t>
      </w:r>
      <w:r w:rsidRPr="00F16270">
        <w:rPr>
          <w:color w:val="0070C0"/>
          <w:spacing w:val="1"/>
          <w:sz w:val="24"/>
          <w:szCs w:val="24"/>
        </w:rPr>
        <w:t>договором о</w:t>
      </w:r>
      <w:r w:rsidRPr="00F16270">
        <w:rPr>
          <w:color w:val="0070C0"/>
          <w:spacing w:val="1"/>
          <w:sz w:val="24"/>
          <w:szCs w:val="24"/>
        </w:rPr>
        <w:t xml:space="preserve"> выпуск</w:t>
      </w:r>
      <w:r w:rsidRPr="00F16270">
        <w:rPr>
          <w:color w:val="0070C0"/>
          <w:spacing w:val="1"/>
          <w:sz w:val="24"/>
          <w:szCs w:val="24"/>
        </w:rPr>
        <w:t>е и обслуживании</w:t>
      </w:r>
      <w:r w:rsidRPr="00F16270">
        <w:rPr>
          <w:color w:val="0070C0"/>
          <w:spacing w:val="1"/>
          <w:sz w:val="24"/>
          <w:szCs w:val="24"/>
        </w:rPr>
        <w:t xml:space="preserve"> </w:t>
      </w:r>
      <w:r w:rsidRPr="00F16270">
        <w:rPr>
          <w:color w:val="0070C0"/>
          <w:spacing w:val="1"/>
          <w:sz w:val="24"/>
          <w:szCs w:val="24"/>
        </w:rPr>
        <w:t>банковских</w:t>
      </w:r>
      <w:r w:rsidRPr="00F16270">
        <w:rPr>
          <w:color w:val="0070C0"/>
          <w:spacing w:val="1"/>
          <w:sz w:val="24"/>
          <w:szCs w:val="24"/>
        </w:rPr>
        <w:t xml:space="preserve"> карт</w:t>
      </w:r>
      <w:r w:rsidRPr="00F16270">
        <w:rPr>
          <w:color w:val="0070C0"/>
          <w:spacing w:val="1"/>
          <w:sz w:val="24"/>
          <w:szCs w:val="24"/>
        </w:rPr>
        <w:t xml:space="preserve"> (</w:t>
      </w:r>
      <w:r w:rsidRPr="00F16270">
        <w:rPr>
          <w:color w:val="0070C0"/>
          <w:spacing w:val="1"/>
          <w:sz w:val="24"/>
          <w:szCs w:val="24"/>
        </w:rPr>
        <w:t xml:space="preserve">альбом тарифов на услуги, предоставляемые </w:t>
      </w:r>
      <w:r w:rsidRPr="00F16270">
        <w:rPr>
          <w:color w:val="0070C0"/>
          <w:spacing w:val="1"/>
          <w:sz w:val="24"/>
          <w:szCs w:val="24"/>
        </w:rPr>
        <w:t xml:space="preserve">ПАО </w:t>
      </w:r>
      <w:r w:rsidRPr="00F16270">
        <w:rPr>
          <w:color w:val="0070C0"/>
          <w:spacing w:val="1"/>
          <w:sz w:val="24"/>
          <w:szCs w:val="24"/>
        </w:rPr>
        <w:t>Сбербанк</w:t>
      </w:r>
      <w:r w:rsidRPr="00F16270">
        <w:rPr>
          <w:color w:val="0070C0"/>
          <w:spacing w:val="1"/>
          <w:sz w:val="24"/>
          <w:szCs w:val="24"/>
        </w:rPr>
        <w:t xml:space="preserve"> физическим лицам,</w:t>
      </w:r>
      <w:r w:rsidRPr="00F16270">
        <w:rPr>
          <w:color w:val="0070C0"/>
          <w:spacing w:val="1"/>
          <w:sz w:val="24"/>
          <w:szCs w:val="24"/>
        </w:rPr>
        <w:t xml:space="preserve"> памятк</w:t>
      </w:r>
      <w:r w:rsidRPr="00F16270">
        <w:rPr>
          <w:color w:val="0070C0"/>
          <w:spacing w:val="1"/>
          <w:sz w:val="24"/>
          <w:szCs w:val="24"/>
        </w:rPr>
        <w:t>а</w:t>
      </w:r>
      <w:r w:rsidRPr="00F16270">
        <w:rPr>
          <w:color w:val="0070C0"/>
          <w:spacing w:val="1"/>
          <w:sz w:val="24"/>
          <w:szCs w:val="24"/>
        </w:rPr>
        <w:t xml:space="preserve"> держателя карт</w:t>
      </w:r>
      <w:r w:rsidRPr="00F16270">
        <w:rPr>
          <w:color w:val="0070C0"/>
          <w:spacing w:val="1"/>
          <w:sz w:val="24"/>
          <w:szCs w:val="24"/>
        </w:rPr>
        <w:t>, памятка по безопасности)</w:t>
      </w:r>
      <w:r w:rsidRPr="00F16270">
        <w:rPr>
          <w:color w:val="0070C0"/>
          <w:spacing w:val="1"/>
          <w:sz w:val="24"/>
          <w:szCs w:val="24"/>
        </w:rPr>
        <w:t xml:space="preserve">. </w:t>
      </w:r>
      <w:r w:rsidRPr="00F16270">
        <w:rPr>
          <w:color w:val="0070C0"/>
          <w:spacing w:val="1"/>
          <w:sz w:val="24"/>
          <w:szCs w:val="24"/>
        </w:rPr>
        <w:t>Ответчик, используя реквизиты банковской карты, 28.01.2019 произвел операции п</w:t>
      </w:r>
      <w:r w:rsidRPr="00F16270">
        <w:rPr>
          <w:color w:val="0070C0"/>
          <w:spacing w:val="1"/>
          <w:sz w:val="24"/>
          <w:szCs w:val="24"/>
        </w:rPr>
        <w:t>о банковской карте на общую сумму 979 983,39 руб., что превышает остаток собственных денежных средств на банковском счете клиента. 13.04.2018 должнику направлено требование о необходимости погашения задолженности, которое осталось без исполнения. В</w:t>
      </w:r>
      <w:r w:rsidRPr="00F16270">
        <w:rPr>
          <w:color w:val="0070C0"/>
          <w:spacing w:val="1"/>
          <w:sz w:val="24"/>
          <w:szCs w:val="24"/>
        </w:rPr>
        <w:t xml:space="preserve"> связи с</w:t>
      </w:r>
      <w:r w:rsidRPr="00F16270">
        <w:rPr>
          <w:color w:val="0070C0"/>
          <w:spacing w:val="1"/>
          <w:sz w:val="24"/>
          <w:szCs w:val="24"/>
        </w:rPr>
        <w:t xml:space="preserve"> чем</w:t>
      </w:r>
      <w:r w:rsidRPr="00F16270">
        <w:rPr>
          <w:color w:val="0070C0"/>
          <w:spacing w:val="1"/>
          <w:sz w:val="24"/>
          <w:szCs w:val="24"/>
        </w:rPr>
        <w:t xml:space="preserve"> с учетом платы за неразрешенный овердрафт (процентов за пользование овердрафтом)</w:t>
      </w:r>
      <w:r w:rsidRPr="00F16270">
        <w:rPr>
          <w:color w:val="0070C0"/>
          <w:spacing w:val="1"/>
          <w:sz w:val="24"/>
          <w:szCs w:val="24"/>
        </w:rPr>
        <w:t xml:space="preserve"> у ответчика образовалась задолженность на </w:t>
      </w:r>
      <w:r w:rsidRPr="00F16270">
        <w:rPr>
          <w:color w:val="0070C0"/>
          <w:spacing w:val="1"/>
          <w:sz w:val="24"/>
          <w:szCs w:val="24"/>
        </w:rPr>
        <w:t>28.01.2019</w:t>
      </w:r>
      <w:r w:rsidRPr="00F16270">
        <w:rPr>
          <w:color w:val="0070C0"/>
          <w:spacing w:val="1"/>
          <w:sz w:val="24"/>
          <w:szCs w:val="24"/>
        </w:rPr>
        <w:t xml:space="preserve"> в размере </w:t>
      </w:r>
      <w:r w:rsidRPr="00F16270">
        <w:rPr>
          <w:color w:val="0070C0"/>
          <w:spacing w:val="1"/>
          <w:sz w:val="24"/>
          <w:szCs w:val="24"/>
        </w:rPr>
        <w:t>1 526 467,97</w:t>
      </w:r>
      <w:r w:rsidRPr="00F16270">
        <w:rPr>
          <w:color w:val="0070C0"/>
          <w:spacing w:val="1"/>
          <w:sz w:val="24"/>
          <w:szCs w:val="24"/>
        </w:rPr>
        <w:t xml:space="preserve"> руб., из которых </w:t>
      </w:r>
      <w:r w:rsidRPr="00F16270">
        <w:rPr>
          <w:color w:val="0070C0"/>
          <w:spacing w:val="1"/>
          <w:sz w:val="24"/>
          <w:szCs w:val="24"/>
        </w:rPr>
        <w:t>979 983,39</w:t>
      </w:r>
      <w:r w:rsidRPr="00F16270">
        <w:rPr>
          <w:color w:val="0070C0"/>
          <w:spacing w:val="1"/>
          <w:sz w:val="24"/>
          <w:szCs w:val="24"/>
        </w:rPr>
        <w:t xml:space="preserve"> руб. – просроченный основной долг, </w:t>
      </w:r>
      <w:r w:rsidRPr="00F16270">
        <w:rPr>
          <w:color w:val="0070C0"/>
          <w:spacing w:val="1"/>
          <w:sz w:val="24"/>
          <w:szCs w:val="24"/>
        </w:rPr>
        <w:t>533 349,02</w:t>
      </w:r>
      <w:r w:rsidRPr="00F16270">
        <w:rPr>
          <w:color w:val="0070C0"/>
          <w:spacing w:val="1"/>
          <w:sz w:val="24"/>
          <w:szCs w:val="24"/>
        </w:rPr>
        <w:t xml:space="preserve"> руб. – просроченные </w:t>
      </w:r>
      <w:r w:rsidRPr="00F16270">
        <w:rPr>
          <w:color w:val="0070C0"/>
          <w:spacing w:val="1"/>
          <w:sz w:val="24"/>
          <w:szCs w:val="24"/>
        </w:rPr>
        <w:t xml:space="preserve">проценты. На основании изложенного просит взыскать образовавшуюся задолженность, а также в счет возврата уплаченной при подаче иска государственной пошлины – </w:t>
      </w:r>
      <w:r w:rsidRPr="00F16270">
        <w:rPr>
          <w:color w:val="0070C0"/>
          <w:spacing w:val="1"/>
          <w:sz w:val="24"/>
          <w:szCs w:val="24"/>
        </w:rPr>
        <w:t>14 789</w:t>
      </w:r>
      <w:r w:rsidRPr="00F16270">
        <w:rPr>
          <w:color w:val="0070C0"/>
          <w:spacing w:val="1"/>
          <w:sz w:val="24"/>
          <w:szCs w:val="24"/>
        </w:rPr>
        <w:t>,</w:t>
      </w:r>
      <w:r w:rsidRPr="00F16270">
        <w:rPr>
          <w:color w:val="0070C0"/>
          <w:spacing w:val="1"/>
          <w:sz w:val="24"/>
          <w:szCs w:val="24"/>
        </w:rPr>
        <w:t>36</w:t>
      </w:r>
      <w:r w:rsidRPr="00F16270">
        <w:rPr>
          <w:color w:val="0070C0"/>
          <w:spacing w:val="1"/>
          <w:sz w:val="24"/>
          <w:szCs w:val="24"/>
        </w:rPr>
        <w:t xml:space="preserve"> руб.</w:t>
      </w:r>
    </w:p>
    <w:p w14:paraId="62EAD5F8" w14:textId="77777777" w:rsidR="0059141B" w:rsidRPr="00F16270" w:rsidRDefault="001F5AE9" w:rsidP="00F16270">
      <w:pPr>
        <w:adjustRightInd w:val="0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Определением Бабушкинского районного суда г.Москвы от 16.05.2019 принято уточнение </w:t>
      </w:r>
      <w:r w:rsidRPr="00F16270">
        <w:rPr>
          <w:color w:val="0070C0"/>
          <w:sz w:val="24"/>
          <w:szCs w:val="24"/>
        </w:rPr>
        <w:t>исковых требований, согласно котор</w:t>
      </w:r>
      <w:r w:rsidRPr="00F16270">
        <w:rPr>
          <w:color w:val="0070C0"/>
          <w:sz w:val="24"/>
          <w:szCs w:val="24"/>
        </w:rPr>
        <w:t>о</w:t>
      </w:r>
      <w:r w:rsidRPr="00F16270">
        <w:rPr>
          <w:color w:val="0070C0"/>
          <w:sz w:val="24"/>
          <w:szCs w:val="24"/>
        </w:rPr>
        <w:t>м</w:t>
      </w:r>
      <w:r w:rsidRPr="00F16270">
        <w:rPr>
          <w:color w:val="0070C0"/>
          <w:sz w:val="24"/>
          <w:szCs w:val="24"/>
        </w:rPr>
        <w:t>у</w:t>
      </w:r>
      <w:r w:rsidRPr="00F16270">
        <w:rPr>
          <w:color w:val="0070C0"/>
          <w:sz w:val="24"/>
          <w:szCs w:val="24"/>
        </w:rPr>
        <w:t xml:space="preserve"> истец просит взыскать с ответчика задолженность </w:t>
      </w:r>
      <w:r w:rsidRPr="00F16270">
        <w:rPr>
          <w:color w:val="0070C0"/>
          <w:spacing w:val="1"/>
          <w:sz w:val="24"/>
          <w:szCs w:val="24"/>
        </w:rPr>
        <w:t>с учетом произведенных корректировок</w:t>
      </w:r>
      <w:r w:rsidRPr="00F16270">
        <w:rPr>
          <w:color w:val="0070C0"/>
          <w:sz w:val="24"/>
          <w:szCs w:val="24"/>
        </w:rPr>
        <w:t xml:space="preserve"> </w:t>
      </w:r>
      <w:r w:rsidRPr="00F16270">
        <w:rPr>
          <w:color w:val="0070C0"/>
          <w:sz w:val="24"/>
          <w:szCs w:val="24"/>
        </w:rPr>
        <w:t>в размере 1 513 332,41 руб.,</w:t>
      </w:r>
      <w:r w:rsidRPr="00F16270">
        <w:rPr>
          <w:color w:val="0070C0"/>
          <w:spacing w:val="1"/>
          <w:sz w:val="24"/>
          <w:szCs w:val="24"/>
        </w:rPr>
        <w:t xml:space="preserve"> из которых: 979 983,39 руб. – просроченный основной долг, 533 349,02 руб. – просроченные проценты.</w:t>
      </w:r>
    </w:p>
    <w:p w14:paraId="661F82FA" w14:textId="77777777" w:rsidR="0059141B" w:rsidRPr="00F16270" w:rsidRDefault="001F5AE9" w:rsidP="00F16270">
      <w:pPr>
        <w:adjustRightInd w:val="0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Предс</w:t>
      </w:r>
      <w:r w:rsidRPr="00F16270">
        <w:rPr>
          <w:color w:val="0070C0"/>
          <w:sz w:val="24"/>
          <w:szCs w:val="24"/>
        </w:rPr>
        <w:t>тавит</w:t>
      </w:r>
      <w:r w:rsidRPr="00F16270">
        <w:rPr>
          <w:color w:val="0070C0"/>
          <w:sz w:val="24"/>
          <w:szCs w:val="24"/>
        </w:rPr>
        <w:t xml:space="preserve">ель истца в судебное заседание </w:t>
      </w:r>
      <w:r w:rsidRPr="00F16270">
        <w:rPr>
          <w:color w:val="0070C0"/>
          <w:sz w:val="24"/>
          <w:szCs w:val="24"/>
        </w:rPr>
        <w:t xml:space="preserve">не </w:t>
      </w:r>
      <w:r w:rsidRPr="00F16270">
        <w:rPr>
          <w:color w:val="0070C0"/>
          <w:sz w:val="24"/>
          <w:szCs w:val="24"/>
        </w:rPr>
        <w:t>явил</w:t>
      </w:r>
      <w:r w:rsidRPr="00F16270">
        <w:rPr>
          <w:color w:val="0070C0"/>
          <w:sz w:val="24"/>
          <w:szCs w:val="24"/>
        </w:rPr>
        <w:t>с</w:t>
      </w:r>
      <w:r w:rsidRPr="00F16270">
        <w:rPr>
          <w:color w:val="0070C0"/>
          <w:sz w:val="24"/>
          <w:szCs w:val="24"/>
        </w:rPr>
        <w:t>я</w:t>
      </w:r>
      <w:r w:rsidRPr="00F16270">
        <w:rPr>
          <w:color w:val="0070C0"/>
          <w:sz w:val="24"/>
          <w:szCs w:val="24"/>
        </w:rPr>
        <w:t>,</w:t>
      </w:r>
      <w:r w:rsidRPr="00F16270">
        <w:rPr>
          <w:color w:val="0070C0"/>
          <w:sz w:val="24"/>
          <w:szCs w:val="24"/>
        </w:rPr>
        <w:t xml:space="preserve"> извещен надлежащим образом, в деле имеется заявление о рассмотрении дела в отсутствие истца, суд считает возможным рассмотреть дело в отсутствие истца.</w:t>
      </w:r>
    </w:p>
    <w:p w14:paraId="61F0A2A2" w14:textId="77777777" w:rsidR="0059141B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О</w:t>
      </w:r>
      <w:r w:rsidRPr="00F16270">
        <w:rPr>
          <w:color w:val="0070C0"/>
          <w:sz w:val="24"/>
          <w:szCs w:val="24"/>
        </w:rPr>
        <w:t xml:space="preserve">тветчик в судебное заседание </w:t>
      </w:r>
      <w:r w:rsidRPr="00F16270">
        <w:rPr>
          <w:color w:val="0070C0"/>
          <w:sz w:val="24"/>
          <w:szCs w:val="24"/>
        </w:rPr>
        <w:t xml:space="preserve">не </w:t>
      </w:r>
      <w:r w:rsidRPr="00F16270">
        <w:rPr>
          <w:color w:val="0070C0"/>
          <w:sz w:val="24"/>
          <w:szCs w:val="24"/>
        </w:rPr>
        <w:t>явилась</w:t>
      </w:r>
      <w:r w:rsidRPr="00F16270">
        <w:rPr>
          <w:color w:val="0070C0"/>
          <w:sz w:val="24"/>
          <w:szCs w:val="24"/>
        </w:rPr>
        <w:t>,</w:t>
      </w:r>
      <w:r w:rsidRPr="00F16270">
        <w:rPr>
          <w:color w:val="0070C0"/>
          <w:sz w:val="24"/>
          <w:szCs w:val="24"/>
        </w:rPr>
        <w:t xml:space="preserve"> извещена надлеж</w:t>
      </w:r>
      <w:r w:rsidRPr="00F16270">
        <w:rPr>
          <w:color w:val="0070C0"/>
          <w:sz w:val="24"/>
          <w:szCs w:val="24"/>
        </w:rPr>
        <w:t>ащим образом, ходатайств об отложении не поступало, суд считает возможным рассмотреть дело в отсутствие ответчика.</w:t>
      </w:r>
    </w:p>
    <w:p w14:paraId="679C1DAE" w14:textId="77777777" w:rsidR="00971E37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Ис</w:t>
      </w:r>
      <w:r w:rsidRPr="00F16270">
        <w:rPr>
          <w:color w:val="0070C0"/>
          <w:sz w:val="24"/>
          <w:szCs w:val="24"/>
        </w:rPr>
        <w:t xml:space="preserve">следовав письменные материалы дела, </w:t>
      </w:r>
      <w:r w:rsidRPr="00F16270">
        <w:rPr>
          <w:color w:val="0070C0"/>
          <w:sz w:val="24"/>
          <w:szCs w:val="24"/>
        </w:rPr>
        <w:t xml:space="preserve">обозрев материалы гражданского дела № 2-5908/2016, </w:t>
      </w:r>
      <w:r w:rsidRPr="00F16270">
        <w:rPr>
          <w:color w:val="0070C0"/>
          <w:sz w:val="24"/>
          <w:szCs w:val="24"/>
        </w:rPr>
        <w:t>суд находит иск подлежащим удовлетворению по следующ</w:t>
      </w:r>
      <w:r w:rsidRPr="00F16270">
        <w:rPr>
          <w:color w:val="0070C0"/>
          <w:sz w:val="24"/>
          <w:szCs w:val="24"/>
        </w:rPr>
        <w:t>им основаниям.</w:t>
      </w:r>
    </w:p>
    <w:p w14:paraId="6B2B8D93" w14:textId="77777777" w:rsidR="00D6351F" w:rsidRPr="00F16270" w:rsidRDefault="001F5AE9" w:rsidP="00F16270">
      <w:pPr>
        <w:autoSpaceDE w:val="0"/>
        <w:autoSpaceDN w:val="0"/>
        <w:adjustRightInd w:val="0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Исследованными в судебном заседании материалами дела установлено, что </w:t>
      </w:r>
      <w:r w:rsidRPr="00F16270">
        <w:rPr>
          <w:color w:val="0070C0"/>
          <w:sz w:val="24"/>
          <w:szCs w:val="24"/>
        </w:rPr>
        <w:t xml:space="preserve">на основании заявления ответчика от 26.11.2012 на получение международной карты Сбербанка России истец предоставил Шагановой Оксане Александровне во временное пользование </w:t>
      </w:r>
      <w:r w:rsidRPr="00F16270">
        <w:rPr>
          <w:color w:val="0070C0"/>
          <w:sz w:val="24"/>
          <w:szCs w:val="24"/>
        </w:rPr>
        <w:t>банковскую карту</w:t>
      </w:r>
      <w:r w:rsidRPr="00F16270">
        <w:rPr>
          <w:iCs/>
          <w:color w:val="0070C0"/>
          <w:sz w:val="24"/>
          <w:szCs w:val="24"/>
        </w:rPr>
        <w:t xml:space="preserve"> </w:t>
      </w:r>
      <w:r w:rsidRPr="00F16270">
        <w:rPr>
          <w:color w:val="0070C0"/>
          <w:sz w:val="24"/>
          <w:szCs w:val="24"/>
        </w:rPr>
        <w:t>"VISA Infinite"</w:t>
      </w:r>
      <w:r w:rsidRPr="00F16270">
        <w:rPr>
          <w:iCs/>
          <w:color w:val="0070C0"/>
          <w:sz w:val="24"/>
          <w:szCs w:val="24"/>
        </w:rPr>
        <w:t xml:space="preserve"> № 4</w:t>
      </w:r>
      <w:r>
        <w:rPr>
          <w:iCs/>
          <w:color w:val="0070C0"/>
          <w:sz w:val="24"/>
          <w:szCs w:val="24"/>
        </w:rPr>
        <w:t>*</w:t>
      </w:r>
      <w:r w:rsidRPr="00F16270">
        <w:rPr>
          <w:iCs/>
          <w:color w:val="0070C0"/>
          <w:sz w:val="24"/>
          <w:szCs w:val="24"/>
        </w:rPr>
        <w:t xml:space="preserve">0 (номер договора </w:t>
      </w:r>
      <w:r>
        <w:rPr>
          <w:iCs/>
          <w:color w:val="0070C0"/>
          <w:sz w:val="24"/>
          <w:szCs w:val="24"/>
        </w:rPr>
        <w:t>**</w:t>
      </w:r>
      <w:r w:rsidRPr="00F16270">
        <w:rPr>
          <w:iCs/>
          <w:color w:val="0070C0"/>
          <w:sz w:val="24"/>
          <w:szCs w:val="24"/>
        </w:rPr>
        <w:t xml:space="preserve">) </w:t>
      </w:r>
      <w:r w:rsidRPr="00F16270">
        <w:rPr>
          <w:color w:val="0070C0"/>
          <w:sz w:val="24"/>
          <w:szCs w:val="24"/>
        </w:rPr>
        <w:t xml:space="preserve">для расчетов в </w:t>
      </w:r>
      <w:r w:rsidRPr="00F16270">
        <w:rPr>
          <w:iCs/>
          <w:color w:val="0070C0"/>
          <w:sz w:val="24"/>
          <w:szCs w:val="24"/>
        </w:rPr>
        <w:t xml:space="preserve">рублях. </w:t>
      </w:r>
      <w:r w:rsidRPr="00F16270">
        <w:rPr>
          <w:color w:val="0070C0"/>
          <w:sz w:val="24"/>
          <w:szCs w:val="24"/>
        </w:rPr>
        <w:t>Ответчик была ознакомлена и обязалась выполнять «Условия использования международных карт Сбербанка России», Тарифы Сбербанка России, а также правила обслуживания счета карты</w:t>
      </w:r>
      <w:r w:rsidRPr="00F16270">
        <w:rPr>
          <w:color w:val="0070C0"/>
          <w:sz w:val="24"/>
          <w:szCs w:val="24"/>
        </w:rPr>
        <w:t>. Во исполнение заключенного договора ответчику была выдана банковская карта, а для отражения операций, проводимых с использованием банковской карты в соответствии с заключенным договором, Банк открыл счет по выданной карте в рублях РФ.</w:t>
      </w:r>
    </w:p>
    <w:p w14:paraId="00E339CA" w14:textId="77777777" w:rsidR="00BF41A5" w:rsidRPr="00F16270" w:rsidRDefault="001F5AE9" w:rsidP="00F16270">
      <w:pPr>
        <w:autoSpaceDE w:val="0"/>
        <w:autoSpaceDN w:val="0"/>
        <w:adjustRightInd w:val="0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Указанный договор з</w:t>
      </w:r>
      <w:r w:rsidRPr="00F16270">
        <w:rPr>
          <w:color w:val="0070C0"/>
          <w:sz w:val="24"/>
          <w:szCs w:val="24"/>
        </w:rPr>
        <w:t xml:space="preserve">аключен в результате публичной оферты путем оформления ответчиком заявления на получение международной дебетовой карты Сбербанка России и ознакомления его с Договором, который по сути является договором присоединения, основные </w:t>
      </w:r>
      <w:r w:rsidRPr="00F16270">
        <w:rPr>
          <w:color w:val="0070C0"/>
          <w:sz w:val="24"/>
          <w:szCs w:val="24"/>
        </w:rPr>
        <w:lastRenderedPageBreak/>
        <w:t>положения которого в одностор</w:t>
      </w:r>
      <w:r w:rsidRPr="00F16270">
        <w:rPr>
          <w:color w:val="0070C0"/>
          <w:sz w:val="24"/>
          <w:szCs w:val="24"/>
        </w:rPr>
        <w:t>оннем порядке сформулированы Сбербанком России в Условиях.</w:t>
      </w:r>
    </w:p>
    <w:p w14:paraId="282CB7C0" w14:textId="77777777" w:rsidR="006306CE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К правоотношениям, возникшим между Банком и Ответчиком, в связи с выдачей банковской карты, применяются нормы ГК РФ о банковском счете. </w:t>
      </w:r>
    </w:p>
    <w:p w14:paraId="56921186" w14:textId="77777777" w:rsidR="006306CE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В силу ст. 846 ГК РФ при заключении договора клиенту открыва</w:t>
      </w:r>
      <w:r w:rsidRPr="00F16270">
        <w:rPr>
          <w:color w:val="0070C0"/>
          <w:sz w:val="24"/>
          <w:szCs w:val="24"/>
        </w:rPr>
        <w:t>ется счет в банке на условиях согласованными сторонами.</w:t>
      </w:r>
    </w:p>
    <w:p w14:paraId="3CB71FAE" w14:textId="77777777" w:rsidR="006306CE" w:rsidRPr="00F16270" w:rsidRDefault="001F5AE9" w:rsidP="00F16270">
      <w:pPr>
        <w:autoSpaceDE w:val="0"/>
        <w:autoSpaceDN w:val="0"/>
        <w:adjustRightInd w:val="0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Согласно ст. 850 ГК РФ в случаях, когда в соответствии с договором банковского счета Банк осуществляет платежи со счета, несмотря на отсутствие денежных средств (кредитование счета), Банк считается пр</w:t>
      </w:r>
      <w:r w:rsidRPr="00F16270">
        <w:rPr>
          <w:color w:val="0070C0"/>
          <w:sz w:val="24"/>
          <w:szCs w:val="24"/>
        </w:rPr>
        <w:t>едоставившим клиенту кредит на соответствующую сумму со дня осуществления такого платежа.</w:t>
      </w:r>
    </w:p>
    <w:p w14:paraId="584717D9" w14:textId="77777777" w:rsidR="006306CE" w:rsidRPr="00F16270" w:rsidRDefault="001F5AE9" w:rsidP="00F16270">
      <w:pPr>
        <w:autoSpaceDE w:val="0"/>
        <w:autoSpaceDN w:val="0"/>
        <w:adjustRightInd w:val="0"/>
        <w:ind w:firstLine="539"/>
        <w:jc w:val="both"/>
        <w:rPr>
          <w:bCs/>
          <w:color w:val="0070C0"/>
          <w:sz w:val="24"/>
          <w:szCs w:val="24"/>
        </w:rPr>
      </w:pPr>
      <w:r w:rsidRPr="00F16270">
        <w:rPr>
          <w:bCs/>
          <w:color w:val="0070C0"/>
          <w:sz w:val="24"/>
          <w:szCs w:val="24"/>
        </w:rPr>
        <w:t xml:space="preserve">Согласно </w:t>
      </w:r>
      <w:hyperlink r:id="rId8" w:history="1">
        <w:r w:rsidRPr="00F16270">
          <w:rPr>
            <w:bCs/>
            <w:color w:val="0070C0"/>
            <w:sz w:val="24"/>
            <w:szCs w:val="24"/>
          </w:rPr>
          <w:t>ст. ст. 307</w:t>
        </w:r>
      </w:hyperlink>
      <w:r w:rsidRPr="00F16270">
        <w:rPr>
          <w:bCs/>
          <w:color w:val="0070C0"/>
          <w:sz w:val="24"/>
          <w:szCs w:val="24"/>
        </w:rPr>
        <w:t xml:space="preserve">, </w:t>
      </w:r>
      <w:hyperlink r:id="rId9" w:history="1">
        <w:r w:rsidRPr="00F16270">
          <w:rPr>
            <w:bCs/>
            <w:color w:val="0070C0"/>
            <w:sz w:val="24"/>
            <w:szCs w:val="24"/>
          </w:rPr>
          <w:t>309</w:t>
        </w:r>
      </w:hyperlink>
      <w:r w:rsidRPr="00F16270">
        <w:rPr>
          <w:bCs/>
          <w:color w:val="0070C0"/>
          <w:sz w:val="24"/>
          <w:szCs w:val="24"/>
        </w:rPr>
        <w:t xml:space="preserve"> - </w:t>
      </w:r>
      <w:hyperlink r:id="rId10" w:history="1">
        <w:r w:rsidRPr="00F16270">
          <w:rPr>
            <w:bCs/>
            <w:color w:val="0070C0"/>
            <w:sz w:val="24"/>
            <w:szCs w:val="24"/>
          </w:rPr>
          <w:t>310</w:t>
        </w:r>
      </w:hyperlink>
      <w:r w:rsidRPr="00F16270">
        <w:rPr>
          <w:bCs/>
          <w:color w:val="0070C0"/>
          <w:sz w:val="24"/>
          <w:szCs w:val="24"/>
        </w:rPr>
        <w:t xml:space="preserve">, </w:t>
      </w:r>
      <w:hyperlink r:id="rId11" w:history="1">
        <w:r w:rsidRPr="00F16270">
          <w:rPr>
            <w:bCs/>
            <w:color w:val="0070C0"/>
            <w:sz w:val="24"/>
            <w:szCs w:val="24"/>
          </w:rPr>
          <w:t>393</w:t>
        </w:r>
      </w:hyperlink>
      <w:r w:rsidRPr="00F16270">
        <w:rPr>
          <w:bCs/>
          <w:color w:val="0070C0"/>
          <w:sz w:val="24"/>
          <w:szCs w:val="24"/>
        </w:rPr>
        <w:t xml:space="preserve"> Г</w:t>
      </w:r>
      <w:r w:rsidRPr="00F16270">
        <w:rPr>
          <w:bCs/>
          <w:color w:val="0070C0"/>
          <w:sz w:val="24"/>
          <w:szCs w:val="24"/>
        </w:rPr>
        <w:t>К РФ обязательства возникают из договора или иных оснований, и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</w:t>
      </w:r>
      <w:r w:rsidRPr="00F16270">
        <w:rPr>
          <w:bCs/>
          <w:color w:val="0070C0"/>
          <w:sz w:val="24"/>
          <w:szCs w:val="24"/>
        </w:rPr>
        <w:t>и делового оборота или иными обычно предъявляемыми требованиями, односторонний отказ от обязательств не допускается, при этом должник обязан возместить кредитору убытки, причиненные неисполнением или ненадлежащим исполнением обязательства.</w:t>
      </w:r>
    </w:p>
    <w:p w14:paraId="3A6ABE2B" w14:textId="77777777" w:rsidR="006306CE" w:rsidRPr="00F16270" w:rsidRDefault="001F5AE9" w:rsidP="00F16270">
      <w:pPr>
        <w:autoSpaceDE w:val="0"/>
        <w:autoSpaceDN w:val="0"/>
        <w:adjustRightInd w:val="0"/>
        <w:ind w:firstLine="539"/>
        <w:jc w:val="both"/>
        <w:rPr>
          <w:bCs/>
          <w:color w:val="0070C0"/>
          <w:sz w:val="24"/>
          <w:szCs w:val="24"/>
        </w:rPr>
      </w:pPr>
      <w:r w:rsidRPr="00F16270">
        <w:rPr>
          <w:bCs/>
          <w:color w:val="0070C0"/>
          <w:sz w:val="24"/>
          <w:szCs w:val="24"/>
        </w:rPr>
        <w:t>В соответствии с</w:t>
      </w:r>
      <w:r w:rsidRPr="00F16270">
        <w:rPr>
          <w:bCs/>
          <w:color w:val="0070C0"/>
          <w:sz w:val="24"/>
          <w:szCs w:val="24"/>
        </w:rPr>
        <w:t xml:space="preserve">о </w:t>
      </w:r>
      <w:hyperlink r:id="rId12" w:history="1">
        <w:r w:rsidRPr="00F16270">
          <w:rPr>
            <w:bCs/>
            <w:color w:val="0070C0"/>
            <w:sz w:val="24"/>
            <w:szCs w:val="24"/>
          </w:rPr>
          <w:t>ст. 421</w:t>
        </w:r>
      </w:hyperlink>
      <w:r w:rsidRPr="00F16270">
        <w:rPr>
          <w:bCs/>
          <w:color w:val="0070C0"/>
          <w:sz w:val="24"/>
          <w:szCs w:val="24"/>
        </w:rPr>
        <w:t xml:space="preserve"> ГК РФ граждане и юридические лица свободны в заключении договора.</w:t>
      </w:r>
    </w:p>
    <w:p w14:paraId="2C0E4566" w14:textId="77777777" w:rsidR="006306CE" w:rsidRPr="00F16270" w:rsidRDefault="001F5AE9" w:rsidP="00F16270">
      <w:pPr>
        <w:autoSpaceDE w:val="0"/>
        <w:autoSpaceDN w:val="0"/>
        <w:adjustRightInd w:val="0"/>
        <w:ind w:firstLine="539"/>
        <w:jc w:val="both"/>
        <w:rPr>
          <w:bCs/>
          <w:color w:val="0070C0"/>
          <w:sz w:val="24"/>
          <w:szCs w:val="24"/>
        </w:rPr>
      </w:pPr>
      <w:r w:rsidRPr="00F16270">
        <w:rPr>
          <w:bCs/>
          <w:color w:val="0070C0"/>
          <w:sz w:val="24"/>
          <w:szCs w:val="24"/>
        </w:rPr>
        <w:t xml:space="preserve">В соответствии с </w:t>
      </w:r>
      <w:hyperlink r:id="rId13" w:history="1">
        <w:r w:rsidRPr="00F16270">
          <w:rPr>
            <w:bCs/>
            <w:color w:val="0070C0"/>
            <w:sz w:val="24"/>
            <w:szCs w:val="24"/>
          </w:rPr>
          <w:t>п. 1 ст. 819</w:t>
        </w:r>
      </w:hyperlink>
      <w:r w:rsidRPr="00F16270">
        <w:rPr>
          <w:bCs/>
          <w:color w:val="0070C0"/>
          <w:sz w:val="24"/>
          <w:szCs w:val="24"/>
        </w:rPr>
        <w:t xml:space="preserve"> ГК РФ по кредитному договору банк или иная кредитная организация (кредитор) обязуютс</w:t>
      </w:r>
      <w:r w:rsidRPr="00F16270">
        <w:rPr>
          <w:bCs/>
          <w:color w:val="0070C0"/>
          <w:sz w:val="24"/>
          <w:szCs w:val="24"/>
        </w:rPr>
        <w:t>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A89225C" w14:textId="77777777" w:rsidR="006306CE" w:rsidRPr="00F16270" w:rsidRDefault="001F5AE9" w:rsidP="00F16270">
      <w:pPr>
        <w:autoSpaceDE w:val="0"/>
        <w:autoSpaceDN w:val="0"/>
        <w:adjustRightInd w:val="0"/>
        <w:ind w:firstLine="539"/>
        <w:jc w:val="both"/>
        <w:rPr>
          <w:bCs/>
          <w:color w:val="0070C0"/>
          <w:sz w:val="24"/>
          <w:szCs w:val="24"/>
        </w:rPr>
      </w:pPr>
      <w:r w:rsidRPr="00F16270">
        <w:rPr>
          <w:bCs/>
          <w:color w:val="0070C0"/>
          <w:sz w:val="24"/>
          <w:szCs w:val="24"/>
        </w:rPr>
        <w:t xml:space="preserve">В силу </w:t>
      </w:r>
      <w:hyperlink r:id="rId14" w:history="1">
        <w:r w:rsidRPr="00F16270">
          <w:rPr>
            <w:bCs/>
            <w:color w:val="0070C0"/>
            <w:sz w:val="24"/>
            <w:szCs w:val="24"/>
          </w:rPr>
          <w:t>ч. 1 ст. 809</w:t>
        </w:r>
      </w:hyperlink>
      <w:r w:rsidRPr="00F16270">
        <w:rPr>
          <w:bCs/>
          <w:color w:val="0070C0"/>
          <w:sz w:val="24"/>
          <w:szCs w:val="24"/>
        </w:rPr>
        <w:t xml:space="preserve"> и </w:t>
      </w:r>
      <w:hyperlink r:id="rId15" w:history="1">
        <w:r w:rsidRPr="00F16270">
          <w:rPr>
            <w:bCs/>
            <w:color w:val="0070C0"/>
            <w:sz w:val="24"/>
            <w:szCs w:val="24"/>
          </w:rPr>
          <w:t>ч. 1 ст. 810</w:t>
        </w:r>
      </w:hyperlink>
      <w:r w:rsidRPr="00F16270">
        <w:rPr>
          <w:bCs/>
          <w:color w:val="0070C0"/>
          <w:sz w:val="24"/>
          <w:szCs w:val="24"/>
        </w:rPr>
        <w:t xml:space="preserve"> ГК РФ заемщик обязан возвратить заимодавцу полученную сумму займа в срок и в порядке, которые предусмотрены договором займа. Заимодавец имеет право на получение с заемщика процентов на сумму займа в размерах и в порядке, оп</w:t>
      </w:r>
      <w:r w:rsidRPr="00F16270">
        <w:rPr>
          <w:bCs/>
          <w:color w:val="0070C0"/>
          <w:sz w:val="24"/>
          <w:szCs w:val="24"/>
        </w:rPr>
        <w:t>ределенных договором.</w:t>
      </w:r>
    </w:p>
    <w:p w14:paraId="39F80820" w14:textId="77777777" w:rsidR="006306CE" w:rsidRPr="00F16270" w:rsidRDefault="001F5AE9" w:rsidP="00F16270">
      <w:pPr>
        <w:autoSpaceDE w:val="0"/>
        <w:autoSpaceDN w:val="0"/>
        <w:adjustRightInd w:val="0"/>
        <w:ind w:firstLine="539"/>
        <w:jc w:val="both"/>
        <w:rPr>
          <w:bCs/>
          <w:color w:val="0070C0"/>
          <w:sz w:val="24"/>
          <w:szCs w:val="24"/>
        </w:rPr>
      </w:pPr>
      <w:r w:rsidRPr="00F16270">
        <w:rPr>
          <w:bCs/>
          <w:color w:val="0070C0"/>
          <w:sz w:val="24"/>
          <w:szCs w:val="24"/>
        </w:rPr>
        <w:t xml:space="preserve">Согласно </w:t>
      </w:r>
      <w:hyperlink r:id="rId16" w:history="1">
        <w:r w:rsidRPr="00F16270">
          <w:rPr>
            <w:bCs/>
            <w:color w:val="0070C0"/>
            <w:sz w:val="24"/>
            <w:szCs w:val="24"/>
          </w:rPr>
          <w:t>п. 2 ст. 811</w:t>
        </w:r>
      </w:hyperlink>
      <w:r w:rsidRPr="00F16270">
        <w:rPr>
          <w:bCs/>
          <w:color w:val="0070C0"/>
          <w:sz w:val="24"/>
          <w:szCs w:val="24"/>
        </w:rPr>
        <w:t xml:space="preserve"> ГК РФ если договором займа предусмотрено возвращени</w:t>
      </w:r>
      <w:r w:rsidRPr="00F16270">
        <w:rPr>
          <w:bCs/>
          <w:color w:val="0070C0"/>
          <w:sz w:val="24"/>
          <w:szCs w:val="24"/>
        </w:rPr>
        <w:t>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7B5C9242" w14:textId="77777777" w:rsidR="00F16270" w:rsidRPr="00F16270" w:rsidRDefault="001F5AE9" w:rsidP="00F16270">
      <w:pPr>
        <w:pStyle w:val="ConsPlusNormal"/>
        <w:ind w:firstLine="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color w:val="0070C0"/>
          <w:sz w:val="24"/>
          <w:szCs w:val="24"/>
        </w:rPr>
        <w:t>В силу п. 3.5 Условий кл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иент обязан возместить Банку, в том числе, платы, предусмотренные Тарифами Банка, и суммы операций, совершенных по Карте, в том числе, суммы задолженности по Счету. Согласно Тарифам Банка, плата за овердрафт по счету карты в пределах величины лимита состав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ляет 20% годовых. В целях возмещения клиентом Банку сумм, предусмотренных в настоящем пункте, клиент дает согласие (заранее данный акцепт) Банку и Банк имеет право на списание указанных сумм со счета без дополнительного акцепта клиента.</w:t>
      </w:r>
    </w:p>
    <w:p w14:paraId="2963D7A1" w14:textId="77777777" w:rsidR="00C06CAE" w:rsidRPr="00F16270" w:rsidRDefault="001F5AE9" w:rsidP="00F16270">
      <w:pPr>
        <w:suppressAutoHyphens/>
        <w:autoSpaceDE w:val="0"/>
        <w:autoSpaceDN w:val="0"/>
        <w:adjustRightInd w:val="0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В соответствии с п.</w:t>
      </w:r>
      <w:r w:rsidRPr="00F16270">
        <w:rPr>
          <w:color w:val="0070C0"/>
          <w:sz w:val="24"/>
          <w:szCs w:val="24"/>
        </w:rPr>
        <w:t xml:space="preserve"> 4.7. Условий использования банковских карт ПАО «Сбербанк России» клиент обязуется погашать задолженность по Счету в пределах лимита овердрафта, а также в размере, превышающем лимит овердрафта, в сумме, не менее указанной в отчете по Счету, а также платы, </w:t>
      </w:r>
      <w:r w:rsidRPr="00F16270">
        <w:rPr>
          <w:color w:val="0070C0"/>
          <w:sz w:val="24"/>
          <w:szCs w:val="24"/>
        </w:rPr>
        <w:t xml:space="preserve">начисленные в соответствии с Тарифами Банка, не позднее 30-ти календарных дней с даты отчета по Счету. </w:t>
      </w:r>
    </w:p>
    <w:p w14:paraId="7653F375" w14:textId="77777777" w:rsidR="00C06CAE" w:rsidRPr="00F16270" w:rsidRDefault="001F5AE9" w:rsidP="00F16270">
      <w:pPr>
        <w:pStyle w:val="ConsPlusNormal"/>
        <w:ind w:firstLine="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Согласно п.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5.1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 Условий, в случае, если овердрафт по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счету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 не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предусмотрен, держатель обязуется осуществлять операции с использованием Карты в пределах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остатка денежных средств на счете. В случае возникновения задолженности по счету клиент обязуется погасить сумму задолженности путем внесения (зачисления) денежных средств на счет.</w:t>
      </w:r>
    </w:p>
    <w:p w14:paraId="0DAFC3A5" w14:textId="77777777" w:rsidR="00D6351F" w:rsidRPr="00F16270" w:rsidRDefault="001F5AE9" w:rsidP="00F16270">
      <w:pPr>
        <w:autoSpaceDE w:val="0"/>
        <w:autoSpaceDN w:val="0"/>
        <w:adjustRightInd w:val="0"/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Из материалов дела следует, что лимит овердрафта на банковской карте ответч</w:t>
      </w:r>
      <w:r w:rsidRPr="00F16270">
        <w:rPr>
          <w:color w:val="0070C0"/>
          <w:sz w:val="24"/>
          <w:szCs w:val="24"/>
        </w:rPr>
        <w:t>ика составляет 1 000 000 руб.</w:t>
      </w:r>
    </w:p>
    <w:p w14:paraId="2AF15966" w14:textId="77777777" w:rsidR="0050437C" w:rsidRPr="00F16270" w:rsidRDefault="001F5AE9" w:rsidP="00F16270">
      <w:pPr>
        <w:pStyle w:val="ConsPlusNormal"/>
        <w:ind w:firstLine="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Решением Бабушкинского районного суда г.Москвы от 31.10.2016, вступившим в законную силу, с Шагановой Оксаны Александровны в пользу ПАО «Сбербанк России» </w:t>
      </w:r>
      <w:r w:rsidRPr="00F16270">
        <w:rPr>
          <w:rStyle w:val="FontStyle44"/>
          <w:b w:val="0"/>
          <w:color w:val="0070C0"/>
          <w:sz w:val="24"/>
          <w:szCs w:val="24"/>
        </w:rPr>
        <w:t>по состоянию на 20.10.2016</w:t>
      </w:r>
      <w:r w:rsidRPr="00F16270">
        <w:rPr>
          <w:rStyle w:val="FontStyle44"/>
          <w:color w:val="0070C0"/>
          <w:sz w:val="24"/>
          <w:szCs w:val="24"/>
        </w:rPr>
        <w:t xml:space="preserve">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взыскана задолженность по банковской карте в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размере 993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556,24 руб., а также расходы по уплате государственной пошлины в размере 13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135,56 руб.</w:t>
      </w:r>
    </w:p>
    <w:p w14:paraId="07FF6A56" w14:textId="77777777" w:rsidR="00D72F98" w:rsidRPr="00F16270" w:rsidRDefault="001F5AE9" w:rsidP="00F16270">
      <w:pPr>
        <w:pStyle w:val="ConsPlusNormal"/>
        <w:ind w:firstLine="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Из выписки по счету банковской карты следует, что впоследствии ответчик произвела операции по банковской карте на общую сумму 979 983,39 руб., </w:t>
      </w:r>
      <w:r w:rsidRPr="00F16270">
        <w:rPr>
          <w:rFonts w:ascii="Times New Roman" w:hAnsi="Times New Roman" w:cs="Times New Roman"/>
          <w:color w:val="0070C0"/>
          <w:spacing w:val="1"/>
          <w:sz w:val="24"/>
          <w:szCs w:val="24"/>
        </w:rPr>
        <w:t>что превышает</w:t>
      </w:r>
      <w:r w:rsidRPr="00F16270">
        <w:rPr>
          <w:rFonts w:ascii="Times New Roman" w:hAnsi="Times New Roman" w:cs="Times New Roman"/>
          <w:color w:val="0070C0"/>
          <w:spacing w:val="1"/>
          <w:sz w:val="24"/>
          <w:szCs w:val="24"/>
        </w:rPr>
        <w:t xml:space="preserve"> остаток собственных денежных средств на банковском счете ответчика,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в связи с чем задолженность по договору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по состоянию на 28.01.2019 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составляет 1 513 332,41 руб., в том числе задолженность по основному долгу - 979 983,39 руб., задолженность по процентам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 – 533 349,02 руб.</w:t>
      </w:r>
    </w:p>
    <w:p w14:paraId="6C9F1545" w14:textId="77777777" w:rsidR="00D72F98" w:rsidRPr="00F16270" w:rsidRDefault="001F5AE9" w:rsidP="00F16270">
      <w:pPr>
        <w:pStyle w:val="ConsPlusNormal"/>
        <w:ind w:firstLine="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color w:val="0070C0"/>
          <w:sz w:val="24"/>
          <w:szCs w:val="24"/>
        </w:rPr>
        <w:t>Сумма задолженности ответчиком не оспорена, подтверждается материалами дела, доказательств обратного суду не представлено.</w:t>
      </w:r>
    </w:p>
    <w:p w14:paraId="2DFFE277" w14:textId="77777777" w:rsidR="006306CE" w:rsidRPr="00F16270" w:rsidRDefault="001F5AE9" w:rsidP="00F16270">
      <w:pPr>
        <w:pStyle w:val="ConsPlusNormal"/>
        <w:ind w:firstLine="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color w:val="0070C0"/>
          <w:sz w:val="24"/>
          <w:szCs w:val="24"/>
        </w:rPr>
        <w:t>Поскольку о</w:t>
      </w:r>
      <w:r w:rsidRPr="00F16270">
        <w:rPr>
          <w:rStyle w:val="FontStyle38"/>
          <w:color w:val="0070C0"/>
          <w:sz w:val="24"/>
          <w:szCs w:val="24"/>
        </w:rPr>
        <w:t xml:space="preserve">бязательства по внесению платежей в погашение задолженности по банковской карте ответчиком исполнялись </w:t>
      </w:r>
      <w:r w:rsidRPr="00F16270">
        <w:rPr>
          <w:rStyle w:val="FontStyle38"/>
          <w:color w:val="0070C0"/>
          <w:sz w:val="24"/>
          <w:szCs w:val="24"/>
        </w:rPr>
        <w:t>ненадлежащим образом</w:t>
      </w:r>
      <w:r w:rsidRPr="00F16270">
        <w:rPr>
          <w:rStyle w:val="FontStyle38"/>
          <w:color w:val="0070C0"/>
          <w:sz w:val="24"/>
          <w:szCs w:val="24"/>
        </w:rPr>
        <w:t xml:space="preserve">, 19.04.2018 ответчику </w:t>
      </w:r>
      <w:r w:rsidRPr="00F16270">
        <w:rPr>
          <w:rStyle w:val="FontStyle44"/>
          <w:b w:val="0"/>
          <w:color w:val="0070C0"/>
          <w:sz w:val="24"/>
          <w:szCs w:val="24"/>
        </w:rPr>
        <w:t>направлено требование о</w:t>
      </w:r>
      <w:r w:rsidRPr="00F16270">
        <w:rPr>
          <w:rStyle w:val="FontStyle38"/>
          <w:color w:val="0070C0"/>
          <w:sz w:val="24"/>
          <w:szCs w:val="24"/>
        </w:rPr>
        <w:t xml:space="preserve"> досрочном возврате суммы кредита, процентов за пользование кредитом</w:t>
      </w:r>
      <w:r w:rsidRPr="00F16270">
        <w:rPr>
          <w:rStyle w:val="FontStyle38"/>
          <w:color w:val="0070C0"/>
          <w:sz w:val="24"/>
          <w:szCs w:val="24"/>
        </w:rPr>
        <w:t>, которое со стороны ответчика оставлено без удовлетворени</w:t>
      </w:r>
      <w:r w:rsidRPr="00F16270">
        <w:rPr>
          <w:rStyle w:val="FontStyle38"/>
          <w:color w:val="0070C0"/>
          <w:sz w:val="24"/>
          <w:szCs w:val="24"/>
        </w:rPr>
        <w:t>я,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 требование банка до настоящего момента в полном объеме не вып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>олнено.</w:t>
      </w:r>
      <w:r w:rsidRPr="00F162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C9FC65F" w14:textId="77777777" w:rsidR="00D72F98" w:rsidRPr="00F16270" w:rsidRDefault="001F5AE9" w:rsidP="00F16270">
      <w:pPr>
        <w:pStyle w:val="a3"/>
        <w:ind w:firstLine="567"/>
        <w:rPr>
          <w:color w:val="0070C0"/>
          <w:szCs w:val="24"/>
          <w:lang w:val="ru-RU"/>
        </w:rPr>
      </w:pPr>
      <w:r w:rsidRPr="00F16270">
        <w:rPr>
          <w:color w:val="0070C0"/>
          <w:szCs w:val="24"/>
        </w:rPr>
        <w:t>Расчет суммы задолженности, представленный истцом, имеющийся в материалах дела, судом проверен и, по мнению суда, считается верным, арифметически грамотным и нашел свое подтверждение в материалах дела.</w:t>
      </w:r>
    </w:p>
    <w:p w14:paraId="288A0DDE" w14:textId="77777777" w:rsidR="00AB5F01" w:rsidRPr="00F16270" w:rsidRDefault="001F5AE9" w:rsidP="00F16270">
      <w:pPr>
        <w:pStyle w:val="aa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F16270">
        <w:rPr>
          <w:rFonts w:ascii="Times New Roman" w:hAnsi="Times New Roman"/>
          <w:color w:val="0070C0"/>
          <w:sz w:val="24"/>
          <w:szCs w:val="24"/>
          <w:lang w:val="ru-RU"/>
        </w:rPr>
        <w:t>При таких обстоятельствах, оценивая доказател</w:t>
      </w:r>
      <w:r w:rsidRPr="00F16270">
        <w:rPr>
          <w:rFonts w:ascii="Times New Roman" w:hAnsi="Times New Roman"/>
          <w:color w:val="0070C0"/>
          <w:sz w:val="24"/>
          <w:szCs w:val="24"/>
          <w:lang w:val="ru-RU"/>
        </w:rPr>
        <w:t>ьства в их совокупности, суд приходит к выводу, что иск подлежит удовлетворению в полном объеме, и с ответчика в пользу истца подлежит взысканию задолженность в размере 1</w:t>
      </w:r>
      <w:r w:rsidRPr="00F16270">
        <w:rPr>
          <w:rFonts w:ascii="Times New Roman" w:hAnsi="Times New Roman"/>
          <w:color w:val="0070C0"/>
          <w:sz w:val="24"/>
          <w:szCs w:val="24"/>
        </w:rPr>
        <w:t> </w:t>
      </w:r>
      <w:r w:rsidRPr="00F16270">
        <w:rPr>
          <w:rFonts w:ascii="Times New Roman" w:hAnsi="Times New Roman"/>
          <w:color w:val="0070C0"/>
          <w:sz w:val="24"/>
          <w:szCs w:val="24"/>
          <w:lang w:val="ru-RU"/>
        </w:rPr>
        <w:t>513</w:t>
      </w:r>
      <w:r w:rsidRPr="00F16270">
        <w:rPr>
          <w:rFonts w:ascii="Times New Roman" w:hAnsi="Times New Roman"/>
          <w:color w:val="0070C0"/>
          <w:sz w:val="24"/>
          <w:szCs w:val="24"/>
        </w:rPr>
        <w:t> </w:t>
      </w:r>
      <w:r w:rsidRPr="00F16270">
        <w:rPr>
          <w:rFonts w:ascii="Times New Roman" w:hAnsi="Times New Roman"/>
          <w:color w:val="0070C0"/>
          <w:sz w:val="24"/>
          <w:szCs w:val="24"/>
          <w:lang w:val="ru-RU"/>
        </w:rPr>
        <w:t>332,41 руб</w:t>
      </w:r>
      <w:r w:rsidRPr="00F16270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.</w:t>
      </w:r>
      <w:r w:rsidRPr="00F16270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 </w:t>
      </w:r>
    </w:p>
    <w:p w14:paraId="5342D1F1" w14:textId="77777777" w:rsidR="00376327" w:rsidRPr="00F16270" w:rsidRDefault="001F5AE9" w:rsidP="00F16270">
      <w:pPr>
        <w:pStyle w:val="a3"/>
        <w:ind w:firstLine="567"/>
        <w:rPr>
          <w:color w:val="0070C0"/>
          <w:szCs w:val="24"/>
        </w:rPr>
      </w:pPr>
      <w:r w:rsidRPr="00F16270">
        <w:rPr>
          <w:color w:val="0070C0"/>
          <w:szCs w:val="24"/>
          <w:lang w:val="ru-RU"/>
        </w:rPr>
        <w:t>Рассматривая требования истца о возмещении судебных расходов по опла</w:t>
      </w:r>
      <w:r w:rsidRPr="00F16270">
        <w:rPr>
          <w:color w:val="0070C0"/>
          <w:szCs w:val="24"/>
          <w:lang w:val="ru-RU"/>
        </w:rPr>
        <w:t xml:space="preserve">те государственной пошлины в размере </w:t>
      </w:r>
      <w:r w:rsidRPr="00F16270">
        <w:rPr>
          <w:color w:val="0070C0"/>
          <w:szCs w:val="24"/>
          <w:lang w:val="ru-RU"/>
        </w:rPr>
        <w:t>14 789,36</w:t>
      </w:r>
      <w:r w:rsidRPr="00F16270">
        <w:rPr>
          <w:color w:val="0070C0"/>
          <w:szCs w:val="24"/>
          <w:lang w:val="ru-RU"/>
        </w:rPr>
        <w:t xml:space="preserve"> руб., суд находит их </w:t>
      </w:r>
      <w:r w:rsidRPr="00F16270">
        <w:rPr>
          <w:color w:val="0070C0"/>
          <w:szCs w:val="24"/>
          <w:lang w:val="ru-RU"/>
        </w:rPr>
        <w:t>подлежащими удовлетворению в соответствии с положениями ст. 98 ГПК РФ</w:t>
      </w:r>
      <w:r w:rsidRPr="00F16270">
        <w:rPr>
          <w:color w:val="0070C0"/>
          <w:szCs w:val="24"/>
        </w:rPr>
        <w:t>.</w:t>
      </w:r>
      <w:r w:rsidRPr="00F16270">
        <w:rPr>
          <w:color w:val="0070C0"/>
          <w:szCs w:val="24"/>
          <w:lang w:val="ru-RU"/>
        </w:rPr>
        <w:t xml:space="preserve"> При этом, учитывая, что пропорционально удовлетворенной части исковых требований размер государственной пошлины соста</w:t>
      </w:r>
      <w:r w:rsidRPr="00F16270">
        <w:rPr>
          <w:color w:val="0070C0"/>
          <w:szCs w:val="24"/>
          <w:lang w:val="ru-RU"/>
        </w:rPr>
        <w:t>вляет 15 766,66 руб., соответственно с ответчика в доход бюджета г.Москвы подлежит взысканию 15 766,66 руб. - 14 789,36 руб. = 977,30 руб.</w:t>
      </w:r>
    </w:p>
    <w:p w14:paraId="457CF1A7" w14:textId="77777777" w:rsidR="00376327" w:rsidRPr="00F16270" w:rsidRDefault="001F5AE9" w:rsidP="00F16270">
      <w:pPr>
        <w:pStyle w:val="ConsPlusNormal"/>
        <w:ind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654F6B1B" w14:textId="77777777" w:rsidR="001742CA" w:rsidRPr="00F16270" w:rsidRDefault="001F5AE9" w:rsidP="00F16270">
      <w:pPr>
        <w:pStyle w:val="ConsPlusNormal"/>
        <w:ind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color w:val="0070C0"/>
          <w:sz w:val="24"/>
          <w:szCs w:val="24"/>
        </w:rPr>
        <w:t>На основании изложенного, руководствуясь ст. ст. 194 - 198 ГПК РФ, суд</w:t>
      </w:r>
    </w:p>
    <w:p w14:paraId="32CCEA0A" w14:textId="77777777" w:rsidR="001742CA" w:rsidRPr="00F16270" w:rsidRDefault="001F5AE9" w:rsidP="00F16270">
      <w:pPr>
        <w:pStyle w:val="ConsPlusNormal"/>
        <w:ind w:firstLine="567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7A3B4571" w14:textId="77777777" w:rsidR="001742CA" w:rsidRPr="00F16270" w:rsidRDefault="001F5AE9" w:rsidP="00F16270">
      <w:pPr>
        <w:pStyle w:val="ConsPlusNormal"/>
        <w:ind w:firstLine="567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b/>
          <w:color w:val="0070C0"/>
          <w:sz w:val="24"/>
          <w:szCs w:val="24"/>
        </w:rPr>
        <w:t>РЕШИЛ</w:t>
      </w:r>
      <w:r w:rsidRPr="00F16270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4EE3E8A6" w14:textId="77777777" w:rsidR="001742CA" w:rsidRPr="00F16270" w:rsidRDefault="001F5AE9" w:rsidP="00F16270">
      <w:pPr>
        <w:pStyle w:val="ConsPlusNormal"/>
        <w:ind w:firstLine="567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8611807" w14:textId="77777777" w:rsidR="001742CA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исковые требования удовлетворить. </w:t>
      </w:r>
    </w:p>
    <w:p w14:paraId="5FE37159" w14:textId="77777777" w:rsidR="000D2A55" w:rsidRPr="00F16270" w:rsidRDefault="001F5AE9" w:rsidP="00F16270">
      <w:pPr>
        <w:ind w:firstLine="567"/>
        <w:jc w:val="both"/>
        <w:rPr>
          <w:color w:val="0070C0"/>
          <w:spacing w:val="1"/>
          <w:sz w:val="24"/>
          <w:szCs w:val="24"/>
        </w:rPr>
      </w:pPr>
      <w:r w:rsidRPr="00F16270">
        <w:rPr>
          <w:color w:val="0070C0"/>
          <w:sz w:val="24"/>
          <w:szCs w:val="24"/>
        </w:rPr>
        <w:t>В</w:t>
      </w:r>
      <w:r w:rsidRPr="00F16270">
        <w:rPr>
          <w:color w:val="0070C0"/>
          <w:sz w:val="24"/>
          <w:szCs w:val="24"/>
        </w:rPr>
        <w:t xml:space="preserve">зыскать с </w:t>
      </w:r>
      <w:r w:rsidRPr="00F16270">
        <w:rPr>
          <w:color w:val="0070C0"/>
          <w:sz w:val="24"/>
          <w:szCs w:val="24"/>
        </w:rPr>
        <w:t>Шагановой Оксаны Александровны в п</w:t>
      </w:r>
      <w:r w:rsidRPr="00F16270">
        <w:rPr>
          <w:color w:val="0070C0"/>
          <w:sz w:val="24"/>
          <w:szCs w:val="24"/>
        </w:rPr>
        <w:t xml:space="preserve">ользу </w:t>
      </w:r>
      <w:r w:rsidRPr="00F16270">
        <w:rPr>
          <w:color w:val="0070C0"/>
          <w:sz w:val="24"/>
          <w:szCs w:val="24"/>
        </w:rPr>
        <w:t>ПАО «Сбербанк России» в лице филиала Московского банка ПАО «Сбербанк России»</w:t>
      </w:r>
      <w:r w:rsidRPr="00F16270">
        <w:rPr>
          <w:color w:val="0070C0"/>
          <w:sz w:val="24"/>
          <w:szCs w:val="24"/>
        </w:rPr>
        <w:t xml:space="preserve"> задолженность по банковской карте </w:t>
      </w:r>
      <w:r w:rsidRPr="00F16270">
        <w:rPr>
          <w:color w:val="0070C0"/>
          <w:spacing w:val="7"/>
          <w:sz w:val="24"/>
          <w:szCs w:val="24"/>
        </w:rPr>
        <w:t xml:space="preserve">Сбербанка России </w:t>
      </w:r>
      <w:r w:rsidRPr="00F16270">
        <w:rPr>
          <w:color w:val="0070C0"/>
          <w:spacing w:val="7"/>
          <w:sz w:val="24"/>
          <w:szCs w:val="24"/>
          <w:lang w:val="en-US"/>
        </w:rPr>
        <w:t>VISA</w:t>
      </w:r>
      <w:r w:rsidRPr="00F16270">
        <w:rPr>
          <w:color w:val="0070C0"/>
          <w:spacing w:val="7"/>
          <w:sz w:val="24"/>
          <w:szCs w:val="24"/>
        </w:rPr>
        <w:t xml:space="preserve"> </w:t>
      </w:r>
      <w:r w:rsidRPr="00F16270">
        <w:rPr>
          <w:color w:val="0070C0"/>
          <w:spacing w:val="7"/>
          <w:sz w:val="24"/>
          <w:szCs w:val="24"/>
          <w:lang w:val="en-US"/>
        </w:rPr>
        <w:t>Infinite</w:t>
      </w:r>
      <w:r w:rsidRPr="00F16270">
        <w:rPr>
          <w:color w:val="0070C0"/>
          <w:sz w:val="24"/>
          <w:szCs w:val="24"/>
        </w:rPr>
        <w:t xml:space="preserve"> </w:t>
      </w:r>
      <w:r w:rsidRPr="00F16270">
        <w:rPr>
          <w:iCs/>
          <w:color w:val="0070C0"/>
          <w:sz w:val="24"/>
          <w:szCs w:val="24"/>
        </w:rPr>
        <w:t xml:space="preserve">№ </w:t>
      </w:r>
      <w:r>
        <w:rPr>
          <w:iCs/>
          <w:color w:val="0070C0"/>
          <w:sz w:val="24"/>
          <w:szCs w:val="24"/>
        </w:rPr>
        <w:t>*</w:t>
      </w:r>
      <w:r w:rsidRPr="00F16270">
        <w:rPr>
          <w:iCs/>
          <w:color w:val="0070C0"/>
          <w:sz w:val="24"/>
          <w:szCs w:val="24"/>
        </w:rPr>
        <w:t xml:space="preserve">0 (номер договора </w:t>
      </w:r>
      <w:r>
        <w:rPr>
          <w:iCs/>
          <w:color w:val="0070C0"/>
          <w:sz w:val="24"/>
          <w:szCs w:val="24"/>
        </w:rPr>
        <w:t>*</w:t>
      </w:r>
      <w:r w:rsidRPr="00F16270">
        <w:rPr>
          <w:iCs/>
          <w:color w:val="0070C0"/>
          <w:sz w:val="24"/>
          <w:szCs w:val="24"/>
        </w:rPr>
        <w:t xml:space="preserve">) </w:t>
      </w:r>
      <w:r w:rsidRPr="00F16270">
        <w:rPr>
          <w:color w:val="0070C0"/>
          <w:sz w:val="24"/>
          <w:szCs w:val="24"/>
        </w:rPr>
        <w:t xml:space="preserve">в размере </w:t>
      </w:r>
      <w:r w:rsidRPr="00F16270">
        <w:rPr>
          <w:color w:val="0070C0"/>
          <w:sz w:val="24"/>
          <w:szCs w:val="24"/>
        </w:rPr>
        <w:t>1 513 332,41 руб</w:t>
      </w:r>
      <w:r w:rsidRPr="00F16270">
        <w:rPr>
          <w:color w:val="0070C0"/>
          <w:sz w:val="24"/>
          <w:szCs w:val="24"/>
        </w:rPr>
        <w:t>.</w:t>
      </w:r>
      <w:r w:rsidRPr="00F16270">
        <w:rPr>
          <w:color w:val="0070C0"/>
          <w:spacing w:val="1"/>
          <w:sz w:val="24"/>
          <w:szCs w:val="24"/>
        </w:rPr>
        <w:t>, в счет возв</w:t>
      </w:r>
      <w:r w:rsidRPr="00F16270">
        <w:rPr>
          <w:color w:val="0070C0"/>
          <w:spacing w:val="1"/>
          <w:sz w:val="24"/>
          <w:szCs w:val="24"/>
        </w:rPr>
        <w:t xml:space="preserve">рата уплаченной госпошлины </w:t>
      </w:r>
      <w:r w:rsidRPr="00F16270">
        <w:rPr>
          <w:color w:val="0070C0"/>
          <w:spacing w:val="1"/>
          <w:sz w:val="24"/>
          <w:szCs w:val="24"/>
        </w:rPr>
        <w:t>14 789,36</w:t>
      </w:r>
      <w:r w:rsidRPr="00F16270">
        <w:rPr>
          <w:color w:val="0070C0"/>
          <w:spacing w:val="1"/>
          <w:sz w:val="24"/>
          <w:szCs w:val="24"/>
        </w:rPr>
        <w:t xml:space="preserve"> руб.</w:t>
      </w:r>
    </w:p>
    <w:p w14:paraId="33805500" w14:textId="77777777" w:rsidR="00BF469C" w:rsidRPr="00F16270" w:rsidRDefault="001F5AE9" w:rsidP="00F16270">
      <w:pPr>
        <w:pStyle w:val="a3"/>
        <w:ind w:firstLine="567"/>
        <w:rPr>
          <w:color w:val="0070C0"/>
          <w:szCs w:val="24"/>
        </w:rPr>
      </w:pPr>
      <w:r w:rsidRPr="00F16270">
        <w:rPr>
          <w:color w:val="0070C0"/>
          <w:szCs w:val="24"/>
        </w:rPr>
        <w:t xml:space="preserve">Взыскать с Шагановой Оксаны Александровны в доход бюджета города Москвы государственную пошлину в размере </w:t>
      </w:r>
      <w:r w:rsidRPr="00F16270">
        <w:rPr>
          <w:color w:val="0070C0"/>
          <w:szCs w:val="24"/>
          <w:lang w:val="ru-RU"/>
        </w:rPr>
        <w:t>977,30 руб.</w:t>
      </w:r>
    </w:p>
    <w:p w14:paraId="5D49A987" w14:textId="77777777" w:rsidR="001742CA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Решение может быть обжаловано в Московский городской суд через Бабушкинский районный суд г. Моск</w:t>
      </w:r>
      <w:r w:rsidRPr="00F16270">
        <w:rPr>
          <w:color w:val="0070C0"/>
          <w:sz w:val="24"/>
          <w:szCs w:val="24"/>
        </w:rPr>
        <w:t>вы в течение месяца со дня изготовления решения в окончательной форме.</w:t>
      </w:r>
    </w:p>
    <w:p w14:paraId="6DF999A6" w14:textId="77777777" w:rsidR="00C83D64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Решение в окончательной форме изготовлено </w:t>
      </w:r>
      <w:r w:rsidRPr="00F16270">
        <w:rPr>
          <w:color w:val="0070C0"/>
          <w:sz w:val="24"/>
          <w:szCs w:val="24"/>
        </w:rPr>
        <w:t>21.05</w:t>
      </w:r>
      <w:r w:rsidRPr="00F16270">
        <w:rPr>
          <w:color w:val="0070C0"/>
          <w:sz w:val="24"/>
          <w:szCs w:val="24"/>
        </w:rPr>
        <w:t>.201</w:t>
      </w:r>
      <w:r w:rsidRPr="00F16270">
        <w:rPr>
          <w:color w:val="0070C0"/>
          <w:sz w:val="24"/>
          <w:szCs w:val="24"/>
        </w:rPr>
        <w:t>9</w:t>
      </w:r>
      <w:r w:rsidRPr="00F16270">
        <w:rPr>
          <w:color w:val="0070C0"/>
          <w:sz w:val="24"/>
          <w:szCs w:val="24"/>
        </w:rPr>
        <w:t>.</w:t>
      </w:r>
    </w:p>
    <w:p w14:paraId="1B886DF1" w14:textId="77777777" w:rsidR="001742CA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</w:p>
    <w:p w14:paraId="5BEE7B1C" w14:textId="77777777" w:rsidR="00D72836" w:rsidRPr="00F16270" w:rsidRDefault="001F5AE9" w:rsidP="00F16270">
      <w:pPr>
        <w:ind w:firstLine="567"/>
        <w:jc w:val="both"/>
        <w:rPr>
          <w:color w:val="0070C0"/>
          <w:sz w:val="24"/>
          <w:szCs w:val="24"/>
        </w:rPr>
      </w:pPr>
    </w:p>
    <w:p w14:paraId="66F5C2BA" w14:textId="77777777" w:rsidR="001742CA" w:rsidRPr="00F16270" w:rsidRDefault="001F5AE9" w:rsidP="00F16270">
      <w:pPr>
        <w:ind w:firstLine="567"/>
        <w:jc w:val="both"/>
        <w:rPr>
          <w:b/>
          <w:color w:val="0070C0"/>
          <w:sz w:val="24"/>
          <w:szCs w:val="24"/>
        </w:rPr>
      </w:pPr>
      <w:r w:rsidRPr="00F16270">
        <w:rPr>
          <w:b/>
          <w:color w:val="0070C0"/>
          <w:sz w:val="24"/>
          <w:szCs w:val="24"/>
        </w:rPr>
        <w:t xml:space="preserve">Судья                         </w:t>
      </w:r>
      <w:r w:rsidRPr="00F16270">
        <w:rPr>
          <w:b/>
          <w:color w:val="0070C0"/>
          <w:sz w:val="24"/>
          <w:szCs w:val="24"/>
        </w:rPr>
        <w:tab/>
      </w:r>
      <w:r w:rsidRPr="00F16270">
        <w:rPr>
          <w:b/>
          <w:color w:val="0070C0"/>
          <w:sz w:val="24"/>
          <w:szCs w:val="24"/>
        </w:rPr>
        <w:tab/>
        <w:t xml:space="preserve">                                                                 О.Ю. Лагунова</w:t>
      </w:r>
    </w:p>
    <w:p w14:paraId="7D3C4670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0C6733F9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6E417F8B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61C6D827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245F364C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73B2CB30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2D29D884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3963FEF8" w14:textId="77777777" w:rsidR="00C83D64" w:rsidRDefault="001F5AE9" w:rsidP="001742CA">
      <w:pPr>
        <w:ind w:firstLine="624"/>
        <w:jc w:val="both"/>
        <w:rPr>
          <w:b/>
          <w:color w:val="0070C0"/>
          <w:sz w:val="24"/>
          <w:szCs w:val="24"/>
        </w:rPr>
      </w:pPr>
    </w:p>
    <w:p w14:paraId="4C3940B7" w14:textId="77777777" w:rsidR="00376327" w:rsidRDefault="001F5AE9" w:rsidP="00376327">
      <w:pPr>
        <w:pStyle w:val="1"/>
        <w:ind w:firstLine="567"/>
        <w:jc w:val="center"/>
        <w:rPr>
          <w:b/>
          <w:color w:val="0070C0"/>
          <w:szCs w:val="24"/>
        </w:rPr>
      </w:pPr>
    </w:p>
    <w:p w14:paraId="4B749767" w14:textId="77777777" w:rsidR="00376327" w:rsidRDefault="001F5AE9" w:rsidP="00376327">
      <w:pPr>
        <w:pStyle w:val="1"/>
        <w:ind w:firstLine="567"/>
        <w:jc w:val="center"/>
        <w:rPr>
          <w:b/>
          <w:color w:val="0070C0"/>
          <w:szCs w:val="24"/>
        </w:rPr>
      </w:pPr>
    </w:p>
    <w:p w14:paraId="52E12BF9" w14:textId="77777777" w:rsidR="00376327" w:rsidRDefault="001F5AE9" w:rsidP="00376327">
      <w:pPr>
        <w:pStyle w:val="1"/>
        <w:ind w:firstLine="567"/>
        <w:jc w:val="center"/>
        <w:rPr>
          <w:b/>
          <w:color w:val="0070C0"/>
          <w:szCs w:val="24"/>
        </w:rPr>
      </w:pPr>
    </w:p>
    <w:p w14:paraId="2360DC54" w14:textId="77777777" w:rsidR="00236C93" w:rsidRPr="00F16270" w:rsidRDefault="001F5AE9" w:rsidP="00236C93">
      <w:pPr>
        <w:pStyle w:val="1"/>
        <w:ind w:firstLine="567"/>
        <w:jc w:val="center"/>
        <w:rPr>
          <w:b/>
          <w:color w:val="0070C0"/>
          <w:szCs w:val="24"/>
        </w:rPr>
      </w:pPr>
      <w:r w:rsidRPr="00F16270">
        <w:rPr>
          <w:b/>
          <w:color w:val="0070C0"/>
          <w:szCs w:val="24"/>
        </w:rPr>
        <w:t>РЕШЕНИЕ</w:t>
      </w:r>
    </w:p>
    <w:p w14:paraId="55F1596E" w14:textId="77777777" w:rsidR="00236C93" w:rsidRPr="00F16270" w:rsidRDefault="001F5AE9" w:rsidP="00236C93">
      <w:pPr>
        <w:pStyle w:val="1"/>
        <w:ind w:firstLine="567"/>
        <w:jc w:val="center"/>
        <w:rPr>
          <w:b/>
          <w:color w:val="0070C0"/>
          <w:szCs w:val="24"/>
          <w:lang w:val="ru-RU"/>
        </w:rPr>
      </w:pPr>
      <w:r w:rsidRPr="00F16270">
        <w:rPr>
          <w:b/>
          <w:color w:val="0070C0"/>
          <w:szCs w:val="24"/>
        </w:rPr>
        <w:t>Именем Российской Федерации</w:t>
      </w:r>
    </w:p>
    <w:p w14:paraId="2700C5C7" w14:textId="77777777" w:rsidR="00236C93" w:rsidRPr="00F16270" w:rsidRDefault="001F5AE9" w:rsidP="00236C93">
      <w:pPr>
        <w:ind w:firstLine="567"/>
        <w:jc w:val="both"/>
        <w:rPr>
          <w:b/>
          <w:color w:val="0070C0"/>
          <w:sz w:val="24"/>
          <w:szCs w:val="24"/>
        </w:rPr>
      </w:pPr>
      <w:r w:rsidRPr="00F16270">
        <w:rPr>
          <w:b/>
          <w:color w:val="0070C0"/>
          <w:sz w:val="24"/>
          <w:szCs w:val="24"/>
        </w:rPr>
        <w:t>16 мая 2019 г.</w:t>
      </w:r>
      <w:r w:rsidRPr="00F16270">
        <w:rPr>
          <w:b/>
          <w:color w:val="0070C0"/>
          <w:sz w:val="24"/>
          <w:szCs w:val="24"/>
        </w:rPr>
        <w:tab/>
      </w:r>
      <w:r w:rsidRPr="00F16270">
        <w:rPr>
          <w:b/>
          <w:color w:val="0070C0"/>
          <w:sz w:val="24"/>
          <w:szCs w:val="24"/>
        </w:rPr>
        <w:tab/>
        <w:t xml:space="preserve">                                                                                   г. Москва</w:t>
      </w:r>
    </w:p>
    <w:p w14:paraId="63B01D96" w14:textId="77777777" w:rsidR="00236C93" w:rsidRPr="00F16270" w:rsidRDefault="001F5AE9" w:rsidP="00236C93">
      <w:pPr>
        <w:ind w:firstLine="567"/>
        <w:jc w:val="both"/>
        <w:rPr>
          <w:color w:val="0070C0"/>
          <w:sz w:val="24"/>
          <w:szCs w:val="24"/>
        </w:rPr>
      </w:pPr>
    </w:p>
    <w:p w14:paraId="766BE977" w14:textId="77777777" w:rsidR="00FF6E6F" w:rsidRPr="00C83D64" w:rsidRDefault="001F5AE9" w:rsidP="00236C93">
      <w:pPr>
        <w:ind w:firstLine="624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Бабушкинский районный суд г. Москвы в составе: председательствующего судьи Лагуновой О.Ю., при секретаре Парфеновой Н</w:t>
      </w:r>
      <w:r w:rsidRPr="00F16270">
        <w:rPr>
          <w:color w:val="0070C0"/>
          <w:sz w:val="24"/>
          <w:szCs w:val="24"/>
        </w:rPr>
        <w:t>.И., рассмотрев в открытом судебном заседании гражданское дело № 2-2036/19 по иску ПАО «Сбербанк России» в лице филиала Московского банка ПАО «Сбербанк России» к Шагановой О.А. о взыскании задолженности по банковской карте</w:t>
      </w:r>
      <w:r w:rsidRPr="00C83D64">
        <w:rPr>
          <w:color w:val="0070C0"/>
          <w:sz w:val="24"/>
          <w:szCs w:val="24"/>
        </w:rPr>
        <w:t>,</w:t>
      </w:r>
    </w:p>
    <w:p w14:paraId="24E8829A" w14:textId="77777777" w:rsidR="00C83D64" w:rsidRDefault="001F5AE9" w:rsidP="00C83D64">
      <w:pPr>
        <w:ind w:firstLine="624"/>
        <w:jc w:val="both"/>
        <w:rPr>
          <w:b/>
          <w:color w:val="0070C0"/>
          <w:sz w:val="24"/>
          <w:szCs w:val="24"/>
        </w:rPr>
      </w:pPr>
    </w:p>
    <w:p w14:paraId="06E717E7" w14:textId="77777777" w:rsidR="00C83D64" w:rsidRPr="00C83D64" w:rsidRDefault="001F5AE9" w:rsidP="00C83D64">
      <w:pPr>
        <w:pStyle w:val="ConsPlusNormal"/>
        <w:ind w:firstLine="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83D64">
        <w:rPr>
          <w:rFonts w:ascii="Times New Roman" w:hAnsi="Times New Roman" w:cs="Times New Roman"/>
          <w:color w:val="0070C0"/>
          <w:sz w:val="24"/>
          <w:szCs w:val="24"/>
        </w:rPr>
        <w:t>руководствуясь ст. ст. 19</w:t>
      </w:r>
      <w:r>
        <w:rPr>
          <w:rFonts w:ascii="Times New Roman" w:hAnsi="Times New Roman" w:cs="Times New Roman"/>
          <w:color w:val="0070C0"/>
          <w:sz w:val="24"/>
          <w:szCs w:val="24"/>
        </w:rPr>
        <w:t>3, 199</w:t>
      </w:r>
      <w:r w:rsidRPr="00C83D64">
        <w:rPr>
          <w:rFonts w:ascii="Times New Roman" w:hAnsi="Times New Roman" w:cs="Times New Roman"/>
          <w:color w:val="0070C0"/>
          <w:sz w:val="24"/>
          <w:szCs w:val="24"/>
        </w:rPr>
        <w:t xml:space="preserve"> ГПК РФ, суд</w:t>
      </w:r>
    </w:p>
    <w:p w14:paraId="6A8CB71B" w14:textId="77777777" w:rsidR="00C83D64" w:rsidRPr="00C83D64" w:rsidRDefault="001F5AE9" w:rsidP="00C83D64">
      <w:pPr>
        <w:pStyle w:val="ConsPlusNormal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33597DDF" w14:textId="77777777" w:rsidR="00236C93" w:rsidRPr="00F16270" w:rsidRDefault="001F5AE9" w:rsidP="00236C93">
      <w:pPr>
        <w:pStyle w:val="ConsPlusNormal"/>
        <w:ind w:firstLine="567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16270">
        <w:rPr>
          <w:rFonts w:ascii="Times New Roman" w:hAnsi="Times New Roman" w:cs="Times New Roman"/>
          <w:b/>
          <w:color w:val="0070C0"/>
          <w:sz w:val="24"/>
          <w:szCs w:val="24"/>
        </w:rPr>
        <w:t>РЕШИЛ:</w:t>
      </w:r>
    </w:p>
    <w:p w14:paraId="0B3E9F8B" w14:textId="77777777" w:rsidR="00236C93" w:rsidRPr="00F16270" w:rsidRDefault="001F5AE9" w:rsidP="00236C93">
      <w:pPr>
        <w:pStyle w:val="ConsPlusNormal"/>
        <w:ind w:firstLine="567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7C7B4E91" w14:textId="77777777" w:rsidR="00236C93" w:rsidRPr="00F16270" w:rsidRDefault="001F5AE9" w:rsidP="00236C93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исковые требования удовлетворить. </w:t>
      </w:r>
    </w:p>
    <w:p w14:paraId="2181FDEC" w14:textId="77777777" w:rsidR="00236C93" w:rsidRPr="00F16270" w:rsidRDefault="001F5AE9" w:rsidP="00236C93">
      <w:pPr>
        <w:ind w:firstLine="567"/>
        <w:jc w:val="both"/>
        <w:rPr>
          <w:color w:val="0070C0"/>
          <w:spacing w:val="1"/>
          <w:sz w:val="24"/>
          <w:szCs w:val="24"/>
        </w:rPr>
      </w:pPr>
      <w:r w:rsidRPr="00F16270">
        <w:rPr>
          <w:color w:val="0070C0"/>
          <w:sz w:val="24"/>
          <w:szCs w:val="24"/>
        </w:rPr>
        <w:t xml:space="preserve">Взыскать с Шагановой Оксаны Александровны в пользу ПАО «Сбербанк России» в лице филиала Московского банка ПАО «Сбербанк России» задолженность по банковской карте </w:t>
      </w:r>
      <w:r w:rsidRPr="00F16270">
        <w:rPr>
          <w:color w:val="0070C0"/>
          <w:spacing w:val="7"/>
          <w:sz w:val="24"/>
          <w:szCs w:val="24"/>
        </w:rPr>
        <w:t xml:space="preserve">Сбербанка России </w:t>
      </w:r>
      <w:r w:rsidRPr="00F16270">
        <w:rPr>
          <w:color w:val="0070C0"/>
          <w:spacing w:val="7"/>
          <w:sz w:val="24"/>
          <w:szCs w:val="24"/>
          <w:lang w:val="en-US"/>
        </w:rPr>
        <w:t>VISA</w:t>
      </w:r>
      <w:r w:rsidRPr="00F16270">
        <w:rPr>
          <w:color w:val="0070C0"/>
          <w:spacing w:val="7"/>
          <w:sz w:val="24"/>
          <w:szCs w:val="24"/>
        </w:rPr>
        <w:t xml:space="preserve"> </w:t>
      </w:r>
      <w:r w:rsidRPr="00F16270">
        <w:rPr>
          <w:color w:val="0070C0"/>
          <w:spacing w:val="7"/>
          <w:sz w:val="24"/>
          <w:szCs w:val="24"/>
          <w:lang w:val="en-US"/>
        </w:rPr>
        <w:t>Infinite</w:t>
      </w:r>
      <w:r w:rsidRPr="00F16270">
        <w:rPr>
          <w:color w:val="0070C0"/>
          <w:sz w:val="24"/>
          <w:szCs w:val="24"/>
        </w:rPr>
        <w:t xml:space="preserve"> </w:t>
      </w:r>
      <w:r w:rsidRPr="00F16270">
        <w:rPr>
          <w:iCs/>
          <w:color w:val="0070C0"/>
          <w:sz w:val="24"/>
          <w:szCs w:val="24"/>
        </w:rPr>
        <w:t>№ 4</w:t>
      </w:r>
      <w:r>
        <w:rPr>
          <w:iCs/>
          <w:color w:val="0070C0"/>
          <w:sz w:val="24"/>
          <w:szCs w:val="24"/>
        </w:rPr>
        <w:t>*</w:t>
      </w:r>
      <w:r w:rsidRPr="00F16270">
        <w:rPr>
          <w:iCs/>
          <w:color w:val="0070C0"/>
          <w:sz w:val="24"/>
          <w:szCs w:val="24"/>
        </w:rPr>
        <w:t xml:space="preserve"> (</w:t>
      </w:r>
      <w:r w:rsidRPr="00F16270">
        <w:rPr>
          <w:iCs/>
          <w:color w:val="0070C0"/>
          <w:sz w:val="24"/>
          <w:szCs w:val="24"/>
        </w:rPr>
        <w:t xml:space="preserve">номер договора </w:t>
      </w:r>
      <w:r>
        <w:rPr>
          <w:iCs/>
          <w:color w:val="0070C0"/>
          <w:sz w:val="24"/>
          <w:szCs w:val="24"/>
        </w:rPr>
        <w:t>*</w:t>
      </w:r>
      <w:r w:rsidRPr="00F16270">
        <w:rPr>
          <w:iCs/>
          <w:color w:val="0070C0"/>
          <w:sz w:val="24"/>
          <w:szCs w:val="24"/>
        </w:rPr>
        <w:t xml:space="preserve">) </w:t>
      </w:r>
      <w:r w:rsidRPr="00F16270">
        <w:rPr>
          <w:color w:val="0070C0"/>
          <w:sz w:val="24"/>
          <w:szCs w:val="24"/>
        </w:rPr>
        <w:t>в размере 1 513 332,41 руб.</w:t>
      </w:r>
      <w:r w:rsidRPr="00F16270">
        <w:rPr>
          <w:color w:val="0070C0"/>
          <w:spacing w:val="1"/>
          <w:sz w:val="24"/>
          <w:szCs w:val="24"/>
        </w:rPr>
        <w:t>, в счет возврата уплаченной госпошлины 14 789,36 руб.</w:t>
      </w:r>
    </w:p>
    <w:p w14:paraId="12F71A48" w14:textId="77777777" w:rsidR="00236C93" w:rsidRPr="00F16270" w:rsidRDefault="001F5AE9" w:rsidP="00236C93">
      <w:pPr>
        <w:pStyle w:val="a3"/>
        <w:ind w:firstLine="567"/>
        <w:rPr>
          <w:color w:val="0070C0"/>
          <w:szCs w:val="24"/>
        </w:rPr>
      </w:pPr>
      <w:r w:rsidRPr="00F16270">
        <w:rPr>
          <w:color w:val="0070C0"/>
          <w:szCs w:val="24"/>
        </w:rPr>
        <w:t xml:space="preserve">Взыскать с Шагановой Оксаны Александровны в доход бюджета города Москвы государственную пошлину в размере </w:t>
      </w:r>
      <w:r w:rsidRPr="00F16270">
        <w:rPr>
          <w:color w:val="0070C0"/>
          <w:szCs w:val="24"/>
          <w:lang w:val="ru-RU"/>
        </w:rPr>
        <w:t>977,30 руб.</w:t>
      </w:r>
    </w:p>
    <w:p w14:paraId="2CB803F0" w14:textId="77777777" w:rsidR="00236C93" w:rsidRPr="00F16270" w:rsidRDefault="001F5AE9" w:rsidP="00236C93">
      <w:pPr>
        <w:ind w:firstLine="567"/>
        <w:jc w:val="both"/>
        <w:rPr>
          <w:color w:val="0070C0"/>
          <w:sz w:val="24"/>
          <w:szCs w:val="24"/>
        </w:rPr>
      </w:pPr>
      <w:r w:rsidRPr="00F16270">
        <w:rPr>
          <w:color w:val="0070C0"/>
          <w:sz w:val="24"/>
          <w:szCs w:val="24"/>
        </w:rPr>
        <w:t>Решение может быть обжаловано в Москов</w:t>
      </w:r>
      <w:r w:rsidRPr="00F16270">
        <w:rPr>
          <w:color w:val="0070C0"/>
          <w:sz w:val="24"/>
          <w:szCs w:val="24"/>
        </w:rPr>
        <w:t>ский городской суд через Бабушкинский районный суд г. Москвы в течение месяца со дня изготовления решения в окончательной форме.</w:t>
      </w:r>
    </w:p>
    <w:p w14:paraId="2A7BE87A" w14:textId="77777777" w:rsidR="00236C93" w:rsidRPr="00F16270" w:rsidRDefault="001F5AE9" w:rsidP="00236C93">
      <w:pPr>
        <w:ind w:firstLine="567"/>
        <w:jc w:val="both"/>
        <w:rPr>
          <w:color w:val="0070C0"/>
          <w:sz w:val="24"/>
          <w:szCs w:val="24"/>
        </w:rPr>
      </w:pPr>
    </w:p>
    <w:p w14:paraId="6E926570" w14:textId="77777777" w:rsidR="00236C93" w:rsidRPr="00F16270" w:rsidRDefault="001F5AE9" w:rsidP="00236C93">
      <w:pPr>
        <w:ind w:firstLine="567"/>
        <w:jc w:val="both"/>
        <w:rPr>
          <w:b/>
          <w:color w:val="0070C0"/>
          <w:sz w:val="24"/>
          <w:szCs w:val="24"/>
        </w:rPr>
      </w:pPr>
      <w:r w:rsidRPr="00F16270">
        <w:rPr>
          <w:b/>
          <w:color w:val="0070C0"/>
          <w:sz w:val="24"/>
          <w:szCs w:val="24"/>
        </w:rPr>
        <w:t xml:space="preserve">Судья                         </w:t>
      </w:r>
      <w:r w:rsidRPr="00F16270">
        <w:rPr>
          <w:b/>
          <w:color w:val="0070C0"/>
          <w:sz w:val="24"/>
          <w:szCs w:val="24"/>
        </w:rPr>
        <w:tab/>
      </w:r>
      <w:r w:rsidRPr="00F16270">
        <w:rPr>
          <w:b/>
          <w:color w:val="0070C0"/>
          <w:sz w:val="24"/>
          <w:szCs w:val="24"/>
        </w:rPr>
        <w:tab/>
        <w:t xml:space="preserve">                                                                 О.Ю. Лагунова</w:t>
      </w:r>
    </w:p>
    <w:p w14:paraId="014A60B8" w14:textId="77777777" w:rsidR="00236C93" w:rsidRDefault="001F5AE9" w:rsidP="00236C93">
      <w:pPr>
        <w:ind w:firstLine="624"/>
        <w:jc w:val="both"/>
        <w:rPr>
          <w:b/>
          <w:color w:val="0070C0"/>
          <w:sz w:val="24"/>
          <w:szCs w:val="24"/>
        </w:rPr>
      </w:pPr>
    </w:p>
    <w:p w14:paraId="1D6D1D08" w14:textId="77777777" w:rsidR="00236C93" w:rsidRDefault="001F5AE9" w:rsidP="00236C93">
      <w:pPr>
        <w:ind w:firstLine="624"/>
        <w:jc w:val="both"/>
        <w:rPr>
          <w:b/>
          <w:color w:val="0070C0"/>
          <w:sz w:val="24"/>
          <w:szCs w:val="24"/>
        </w:rPr>
      </w:pPr>
    </w:p>
    <w:p w14:paraId="7DFF797F" w14:textId="77777777" w:rsidR="00236C93" w:rsidRDefault="001F5AE9" w:rsidP="00236C93">
      <w:pPr>
        <w:ind w:firstLine="624"/>
        <w:jc w:val="both"/>
        <w:rPr>
          <w:b/>
          <w:color w:val="0070C0"/>
          <w:sz w:val="24"/>
          <w:szCs w:val="24"/>
        </w:rPr>
      </w:pPr>
    </w:p>
    <w:p w14:paraId="4CE4EE51" w14:textId="77777777" w:rsidR="00236C93" w:rsidRDefault="001F5AE9" w:rsidP="00236C93">
      <w:pPr>
        <w:ind w:firstLine="624"/>
        <w:jc w:val="both"/>
        <w:rPr>
          <w:b/>
          <w:color w:val="0070C0"/>
          <w:sz w:val="24"/>
          <w:szCs w:val="24"/>
        </w:rPr>
      </w:pPr>
    </w:p>
    <w:p w14:paraId="05976E53" w14:textId="77777777" w:rsidR="00236C93" w:rsidRDefault="001F5AE9" w:rsidP="00236C93">
      <w:pPr>
        <w:ind w:firstLine="624"/>
        <w:jc w:val="both"/>
        <w:rPr>
          <w:b/>
          <w:color w:val="0070C0"/>
          <w:sz w:val="24"/>
          <w:szCs w:val="24"/>
        </w:rPr>
      </w:pPr>
    </w:p>
    <w:p w14:paraId="1D7011EA" w14:textId="77777777" w:rsidR="00376327" w:rsidRDefault="001F5AE9" w:rsidP="00376327">
      <w:pPr>
        <w:ind w:firstLine="624"/>
        <w:jc w:val="both"/>
        <w:rPr>
          <w:b/>
          <w:color w:val="0070C0"/>
          <w:sz w:val="24"/>
          <w:szCs w:val="24"/>
        </w:rPr>
      </w:pPr>
    </w:p>
    <w:p w14:paraId="6F6BF47A" w14:textId="77777777" w:rsidR="00C83D64" w:rsidRDefault="001F5AE9" w:rsidP="00376327">
      <w:pPr>
        <w:pStyle w:val="ConsPlusNormal"/>
        <w:jc w:val="center"/>
        <w:rPr>
          <w:b/>
          <w:color w:val="0070C0"/>
          <w:sz w:val="24"/>
          <w:szCs w:val="24"/>
        </w:rPr>
      </w:pPr>
    </w:p>
    <w:sectPr w:rsidR="00C83D64" w:rsidSect="002C6E54">
      <w:headerReference w:type="even" r:id="rId17"/>
      <w:headerReference w:type="default" r:id="rId18"/>
      <w:pgSz w:w="11906" w:h="16838"/>
      <w:pgMar w:top="1134" w:right="851" w:bottom="851" w:left="1134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CA977" w14:textId="77777777" w:rsidR="002A75ED" w:rsidRDefault="001F5AE9">
      <w:r>
        <w:separator/>
      </w:r>
    </w:p>
  </w:endnote>
  <w:endnote w:type="continuationSeparator" w:id="0">
    <w:p w14:paraId="328FCB51" w14:textId="77777777" w:rsidR="002A75ED" w:rsidRDefault="001F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EEE8C" w14:textId="77777777" w:rsidR="002A75ED" w:rsidRDefault="001F5AE9">
      <w:r>
        <w:separator/>
      </w:r>
    </w:p>
  </w:footnote>
  <w:footnote w:type="continuationSeparator" w:id="0">
    <w:p w14:paraId="35181AE0" w14:textId="77777777" w:rsidR="002A75ED" w:rsidRDefault="001F5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02B15" w14:textId="77777777" w:rsidR="00612332" w:rsidRDefault="001F5AE9" w:rsidP="001E6E1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5C81BE89" w14:textId="77777777" w:rsidR="00612332" w:rsidRDefault="001F5A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C7A2B" w14:textId="77777777" w:rsidR="00612332" w:rsidRDefault="001F5AE9" w:rsidP="001E6E1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174794C5" w14:textId="77777777" w:rsidR="00612332" w:rsidRDefault="001F5AE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9073E"/>
    <w:multiLevelType w:val="singleLevel"/>
    <w:tmpl w:val="CF64CF5C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  <w:rPr>
        <w:rFonts w:ascii="Times New Roman" w:eastAsia="Times New Roman" w:hAnsi="Times New Roman" w:cs="Times New Roman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93D"/>
    <w:rsid w:val="001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04BF3A"/>
  <w15:chartTrackingRefBased/>
  <w15:docId w15:val="{4BAD7A1E-5EC9-47EC-BAD2-DD2C0E71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D4D39"/>
    <w:pPr>
      <w:keepNext/>
      <w:outlineLvl w:val="0"/>
    </w:pPr>
    <w:rPr>
      <w:sz w:val="24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A30B3B"/>
    <w:pPr>
      <w:ind w:firstLine="708"/>
      <w:jc w:val="both"/>
    </w:pPr>
    <w:rPr>
      <w:sz w:val="24"/>
      <w:lang w:val="x-none" w:eastAsia="x-none"/>
    </w:rPr>
  </w:style>
  <w:style w:type="paragraph" w:styleId="2">
    <w:name w:val="Body Text Indent 2"/>
    <w:basedOn w:val="a"/>
    <w:rsid w:val="00A30B3B"/>
    <w:pPr>
      <w:ind w:firstLine="708"/>
    </w:pPr>
    <w:rPr>
      <w:sz w:val="28"/>
      <w:szCs w:val="24"/>
    </w:rPr>
  </w:style>
  <w:style w:type="paragraph" w:styleId="a5">
    <w:name w:val="Title"/>
    <w:basedOn w:val="a"/>
    <w:qFormat/>
    <w:rsid w:val="00BD4D39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3"/>
    </w:rPr>
  </w:style>
  <w:style w:type="paragraph" w:styleId="a6">
    <w:name w:val="header"/>
    <w:basedOn w:val="a"/>
    <w:rsid w:val="002C6E54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2C6E54"/>
  </w:style>
  <w:style w:type="character" w:customStyle="1" w:styleId="a4">
    <w:name w:val="Основной текст с отступом Знак"/>
    <w:link w:val="a3"/>
    <w:rsid w:val="00A77C72"/>
    <w:rPr>
      <w:sz w:val="24"/>
    </w:rPr>
  </w:style>
  <w:style w:type="character" w:customStyle="1" w:styleId="10">
    <w:name w:val="Заголовок 1 Знак"/>
    <w:link w:val="1"/>
    <w:rsid w:val="00D45759"/>
    <w:rPr>
      <w:sz w:val="24"/>
    </w:rPr>
  </w:style>
  <w:style w:type="paragraph" w:customStyle="1" w:styleId="ConsPlusNormal">
    <w:name w:val="ConsPlusNormal"/>
    <w:rsid w:val="001742CA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83D6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83D64"/>
    <w:rPr>
      <w:rFonts w:ascii="Segoe UI" w:hAnsi="Segoe UI" w:cs="Segoe UI"/>
      <w:sz w:val="18"/>
      <w:szCs w:val="18"/>
    </w:rPr>
  </w:style>
  <w:style w:type="character" w:customStyle="1" w:styleId="FontStyle38">
    <w:name w:val="Font Style38"/>
    <w:rsid w:val="005D45F7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rsid w:val="005D45F7"/>
    <w:pPr>
      <w:widowControl w:val="0"/>
      <w:autoSpaceDE w:val="0"/>
      <w:autoSpaceDN w:val="0"/>
      <w:adjustRightInd w:val="0"/>
      <w:spacing w:line="259" w:lineRule="exact"/>
      <w:ind w:firstLine="444"/>
    </w:pPr>
    <w:rPr>
      <w:sz w:val="24"/>
      <w:szCs w:val="24"/>
    </w:rPr>
  </w:style>
  <w:style w:type="character" w:customStyle="1" w:styleId="FontStyle44">
    <w:name w:val="Font Style44"/>
    <w:rsid w:val="005D45F7"/>
    <w:rPr>
      <w:rFonts w:ascii="Times New Roman" w:hAnsi="Times New Roman" w:cs="Times New Roman"/>
      <w:b/>
      <w:bCs/>
      <w:sz w:val="22"/>
      <w:szCs w:val="22"/>
    </w:rPr>
  </w:style>
  <w:style w:type="paragraph" w:styleId="aa">
    <w:name w:val="No Spacing"/>
    <w:basedOn w:val="a"/>
    <w:uiPriority w:val="1"/>
    <w:qFormat/>
    <w:rsid w:val="00AB5F01"/>
    <w:rPr>
      <w:rFonts w:ascii="Cambria" w:eastAsia="Calibri" w:hAnsi="Cambria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E989BAE2E115E6E9D1572CA94081B7938B2DE9D0E688903872DD7155036E2F4792F81420B7862D18511EC8D7363DF1AF1E4D6000F2A16G3gEN" TargetMode="External"/><Relationship Id="rId13" Type="http://schemas.openxmlformats.org/officeDocument/2006/relationships/hyperlink" Target="consultantplus://offline/ref=4E989BAE2E115E6E9D1572CA94081B7938B1DA91016E8903872DD7155036E2F4792F81420B7D6ED1894EE998623BD31AEEFAD01813281736G7gC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4E989BAE2E115E6E9D1572CA94081B7938B2DE9D0E688903872DD7155036E2F4792F81420B7D63D1874EE998623BD31AEEFAD01813281736G7gC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4E989BAE2E115E6E9D1572CA94081B7938B1DA91016E8903872DD7155036E2F4792F81420B7D6EDC874EE998623BD31AEEFAD01813281736G7gC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4E989BAE2E115E6E9D1572CA94081B7938B2DE9D0E688903872DD7155036E2F4792F81420B7D62D1864EE998623BD31AEEFAD01813281736G7g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4E989BAE2E115E6E9D1572CA94081B7938B1DA91016E8903872DD7155036E2F4792F81420B7D6EDC8C4EE998623BD31AEEFAD01813281736G7gCN" TargetMode="External"/><Relationship Id="rId10" Type="http://schemas.openxmlformats.org/officeDocument/2006/relationships/hyperlink" Target="consultantplus://offline/ref=4E989BAE2E115E6E9D1572CA94081B7938B2DE9D0E688903872DD7155036E2F4792F81420B796BDA8511EC8D7363DF1AF1E4D6000F2A16G3gE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E989BAE2E115E6E9D1572CA94081B7938B2DE9D0E688903872DD7155036E2F4792F81420B7D6FDD8E4EE998623BD31AEEFAD01813281736G7gCN" TargetMode="External"/><Relationship Id="rId14" Type="http://schemas.openxmlformats.org/officeDocument/2006/relationships/hyperlink" Target="consultantplus://offline/ref=4E989BAE2E115E6E9D1572CA94081B7938B1DA91016E8903872DD7155036E2F4792F81420B7D6EDD884EE998623BD31AEEFAD01813281736G7gC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1D222-DC64-4CBB-B2DF-6B4969A8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