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975C68" w14:textId="77777777" w:rsidR="00000000" w:rsidRDefault="00ED434E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2-2044/2022</w:t>
      </w:r>
    </w:p>
    <w:p w14:paraId="38C0DE3E" w14:textId="77777777" w:rsidR="00000000" w:rsidRDefault="00ED434E">
      <w:pPr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77RS0004-02-2022-001207-13</w:t>
      </w:r>
    </w:p>
    <w:p w14:paraId="5A1ACFE8" w14:textId="77777777" w:rsidR="00000000" w:rsidRDefault="00ED434E">
      <w:pPr>
        <w:jc w:val="center"/>
        <w:rPr>
          <w:lang w:val="en-BE" w:eastAsia="en-BE" w:bidi="ar-SA"/>
        </w:rPr>
      </w:pPr>
    </w:p>
    <w:p w14:paraId="51A6D9E3" w14:textId="77777777" w:rsidR="00000000" w:rsidRDefault="00ED434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901B4CE" w14:textId="77777777" w:rsidR="00000000" w:rsidRDefault="00ED434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Именем Российской Федерации </w:t>
      </w:r>
    </w:p>
    <w:p w14:paraId="2182066C" w14:textId="77777777" w:rsidR="00000000" w:rsidRDefault="00ED434E">
      <w:pPr>
        <w:jc w:val="right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43D30EF" w14:textId="77777777" w:rsidR="00000000" w:rsidRDefault="00ED434E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25 марта 2022 года                                                                                                город Москва</w:t>
      </w:r>
    </w:p>
    <w:p w14:paraId="0A8AF02F" w14:textId="77777777" w:rsidR="00000000" w:rsidRDefault="00ED434E">
      <w:pPr>
        <w:ind w:firstLine="851"/>
        <w:jc w:val="both"/>
        <w:rPr>
          <w:lang w:val="en-BE" w:eastAsia="en-BE" w:bidi="ar-SA"/>
        </w:rPr>
      </w:pPr>
    </w:p>
    <w:p w14:paraId="0F2CE6C3" w14:textId="77777777" w:rsidR="00000000" w:rsidRDefault="00ED434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Гагаринский районный суд города Мо</w:t>
      </w:r>
      <w:r>
        <w:rPr>
          <w:lang w:val="en-BE" w:eastAsia="en-BE" w:bidi="ar-SA"/>
        </w:rPr>
        <w:t xml:space="preserve">сквы в составе председательствующего судьи Гуляевой Е.И., при секретаре Гуськовой А.Н., </w:t>
      </w:r>
    </w:p>
    <w:p w14:paraId="489D7658" w14:textId="77777777" w:rsidR="00000000" w:rsidRDefault="00ED434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участием представителя истца Русиновой Т.О. – Крупской Н.К., представителя ответчика ПАО «Сбербанк» - Петровой А.А.,</w:t>
      </w:r>
    </w:p>
    <w:p w14:paraId="5BD1EDF3" w14:textId="77777777" w:rsidR="00000000" w:rsidRDefault="00ED434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рассмотрев  в открытом судебном засе</w:t>
      </w:r>
      <w:r>
        <w:rPr>
          <w:lang w:val="en-BE" w:eastAsia="en-BE" w:bidi="ar-SA"/>
        </w:rPr>
        <w:t xml:space="preserve">дании гражданское дело № 2-2044/2022   по иску Русиновой Татьяны Олеговны к ПАО «Сбербанк» о признании действий банка незаконными, обязании предоставить информацию, </w:t>
      </w:r>
    </w:p>
    <w:p w14:paraId="1FA27745" w14:textId="77777777" w:rsidR="00000000" w:rsidRDefault="00ED434E">
      <w:pPr>
        <w:ind w:firstLine="900"/>
        <w:jc w:val="center"/>
        <w:rPr>
          <w:lang w:val="en-BE" w:eastAsia="en-BE" w:bidi="ar-SA"/>
        </w:rPr>
      </w:pPr>
    </w:p>
    <w:p w14:paraId="36C64C70" w14:textId="77777777" w:rsidR="00000000" w:rsidRDefault="00ED434E">
      <w:pPr>
        <w:ind w:firstLine="900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УСТАНОВИЛ:</w:t>
      </w:r>
    </w:p>
    <w:p w14:paraId="706F2B44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Русинова Т.О. обратилась в</w:t>
      </w:r>
      <w:r>
        <w:rPr>
          <w:lang w:val="en-BE" w:eastAsia="en-BE" w:bidi="ar-SA"/>
        </w:rPr>
        <w:t xml:space="preserve"> суд с указанным иском к ПАО «Сбербанк». Заявленные требования мотивированы тем, что неустановленные лица, находясь в неустановленном месте, действуя согласованно и, как полагает истец, по указанию неустановленного организатора, реализуя свой преступный ум</w:t>
      </w:r>
      <w:r>
        <w:rPr>
          <w:lang w:val="en-BE" w:eastAsia="en-BE" w:bidi="ar-SA"/>
        </w:rPr>
        <w:t xml:space="preserve">ысел, действуя противоправно и с корыстной целью, с номера телефона </w:t>
      </w:r>
      <w:r>
        <w:rPr>
          <w:rStyle w:val="cat-UserDefined77077grp-19rplc-10"/>
          <w:lang w:val="en-BE" w:eastAsia="en-BE" w:bidi="ar-SA"/>
        </w:rPr>
        <w:t>****</w:t>
      </w:r>
      <w:r>
        <w:rPr>
          <w:lang w:val="en-BE" w:eastAsia="en-BE" w:bidi="ar-SA"/>
        </w:rPr>
        <w:t xml:space="preserve"> осуществляли звонки и отправляли сообщения на абонентский номер телефона истца + </w:t>
      </w:r>
      <w:r>
        <w:rPr>
          <w:rStyle w:val="cat-UserDefined77078grp-20rplc-11"/>
          <w:lang w:val="en-BE" w:eastAsia="en-BE" w:bidi="ar-SA"/>
        </w:rPr>
        <w:t>****</w:t>
      </w:r>
      <w:r>
        <w:rPr>
          <w:lang w:val="en-BE" w:eastAsia="en-BE" w:bidi="ar-SA"/>
        </w:rPr>
        <w:t>. Так, 16.11.2021 г. Русиновой Т.О. поступил телефонный звонок, истцу сообщили, что все ее денежны</w:t>
      </w:r>
      <w:r>
        <w:rPr>
          <w:lang w:val="en-BE" w:eastAsia="en-BE" w:bidi="ar-SA"/>
        </w:rPr>
        <w:t>е средства собираются похитить и для того, чтобы обезопасить их, ей срочно нужно взять кредит. Далее в ходе разговоров, представляясь вымышленными именами и должностями (сотрудник полиции, сотрудник службы безопасности Центрального Банка РФ Попов Александр</w:t>
      </w:r>
      <w:r>
        <w:rPr>
          <w:lang w:val="en-BE" w:eastAsia="en-BE" w:bidi="ar-SA"/>
        </w:rPr>
        <w:t xml:space="preserve"> Викторович, сотрудник Следственного комитета РФ капитан юстиции Денисов Максим Евгеньевич, сотрудник Приемной Центрального Банка РФ), неустановленные лица сообщили истцу заведомо ложную информацию о том, что некий Анохин пытался оформить на имя истца кред</w:t>
      </w:r>
      <w:r>
        <w:rPr>
          <w:lang w:val="en-BE" w:eastAsia="en-BE" w:bidi="ar-SA"/>
        </w:rPr>
        <w:t>иты, что истцу следует немедленно снять все личные сбережения со счетов, получить взятые мошенниками на ее имя кредиты и внести денежные средства на страховые банковские ячейки в целях предотвращения негативных последствий. Не подозревая о преступных намер</w:t>
      </w:r>
      <w:r>
        <w:rPr>
          <w:lang w:val="en-BE" w:eastAsia="en-BE" w:bidi="ar-SA"/>
        </w:rPr>
        <w:t xml:space="preserve">ениях участников организованной преступной группы, истец поверила звонившим ей неустановленным лицам в количестве не менее 5 человек, и взяла кредит в ПАО «Сбербанк» в размере </w:t>
      </w:r>
      <w:r>
        <w:rPr>
          <w:rStyle w:val="cat-Sumgrp-13rplc-15"/>
          <w:lang w:val="en-BE" w:eastAsia="en-BE" w:bidi="ar-SA"/>
        </w:rPr>
        <w:t>****</w:t>
      </w:r>
      <w:r>
        <w:rPr>
          <w:lang w:val="en-BE" w:eastAsia="en-BE" w:bidi="ar-SA"/>
        </w:rPr>
        <w:t xml:space="preserve"> и по указанию мошенников перечислила денежные средства на названный ими яко</w:t>
      </w:r>
      <w:r>
        <w:rPr>
          <w:lang w:val="en-BE" w:eastAsia="en-BE" w:bidi="ar-SA"/>
        </w:rPr>
        <w:t xml:space="preserve">бы безопасный счет. 18.11.2021 г. истец ошибочно совершила 5 операций по перечислению на банковскую карту неизвестного ей лица – на суммы </w:t>
      </w:r>
      <w:r>
        <w:rPr>
          <w:rStyle w:val="cat-Sumgrp-14rplc-16"/>
          <w:lang w:val="en-BE" w:eastAsia="en-BE" w:bidi="ar-SA"/>
        </w:rPr>
        <w:t>****</w:t>
      </w:r>
      <w:r>
        <w:rPr>
          <w:lang w:val="en-BE" w:eastAsia="en-BE" w:bidi="ar-SA"/>
        </w:rPr>
        <w:t xml:space="preserve">, </w:t>
      </w:r>
      <w:r>
        <w:rPr>
          <w:rStyle w:val="cat-Sumgrp-15rplc-17"/>
          <w:lang w:val="en-BE" w:eastAsia="en-BE" w:bidi="ar-SA"/>
        </w:rPr>
        <w:t>****</w:t>
      </w:r>
      <w:r>
        <w:rPr>
          <w:lang w:val="en-BE" w:eastAsia="en-BE" w:bidi="ar-SA"/>
        </w:rPr>
        <w:t xml:space="preserve">, </w:t>
      </w:r>
      <w:r>
        <w:rPr>
          <w:rStyle w:val="cat-Sumgrp-16rplc-18"/>
          <w:lang w:val="en-BE" w:eastAsia="en-BE" w:bidi="ar-SA"/>
        </w:rPr>
        <w:t>****</w:t>
      </w:r>
      <w:r>
        <w:rPr>
          <w:lang w:val="en-BE" w:eastAsia="en-BE" w:bidi="ar-SA"/>
        </w:rPr>
        <w:t xml:space="preserve">, </w:t>
      </w:r>
      <w:r>
        <w:rPr>
          <w:rStyle w:val="cat-Sumgrp-16rplc-19"/>
          <w:lang w:val="en-BE" w:eastAsia="en-BE" w:bidi="ar-SA"/>
        </w:rPr>
        <w:t>****</w:t>
      </w:r>
      <w:r>
        <w:rPr>
          <w:lang w:val="en-BE" w:eastAsia="en-BE" w:bidi="ar-SA"/>
        </w:rPr>
        <w:t xml:space="preserve">, </w:t>
      </w:r>
      <w:r>
        <w:rPr>
          <w:rStyle w:val="cat-Sumgrp-17rplc-20"/>
          <w:lang w:val="en-BE" w:eastAsia="en-BE" w:bidi="ar-SA"/>
        </w:rPr>
        <w:t>****</w:t>
      </w:r>
      <w:r>
        <w:rPr>
          <w:lang w:val="en-BE" w:eastAsia="en-BE" w:bidi="ar-SA"/>
        </w:rPr>
        <w:t xml:space="preserve"> 23.12.2021 г. Русинова Т.О. обратилась к ПАО «Сбербанк» с заявлением о возврате денежных </w:t>
      </w:r>
      <w:r>
        <w:rPr>
          <w:lang w:val="en-BE" w:eastAsia="en-BE" w:bidi="ar-SA"/>
        </w:rPr>
        <w:t>средств и предоставлении информации о получателях платежей (ФИО, адреса), которая необходима ей ля подачи иска в суд о взыскании с них неосновательного обогащения. Ответчик проигнорировал заявление. В связи с этим, истец просила признать действия (бездейст</w:t>
      </w:r>
      <w:r>
        <w:rPr>
          <w:lang w:val="en-BE" w:eastAsia="en-BE" w:bidi="ar-SA"/>
        </w:rPr>
        <w:t>вие) ответчика, выразившееся в не предоставлении ей запрошенной информации, незаконным,  и обязать ответчика предоставить такую информацию (л.д. 4-11).</w:t>
      </w:r>
    </w:p>
    <w:p w14:paraId="73DBD3F3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Русинова Т.О. в суд не явилась, извещалась надлежащим образом, обеспечила явку своего представител</w:t>
      </w:r>
      <w:r>
        <w:rPr>
          <w:lang w:val="en-BE" w:eastAsia="en-BE" w:bidi="ar-SA"/>
        </w:rPr>
        <w:t xml:space="preserve">я по доверенности Крупской Н.К., которая иск поддержала в полном объеме по изложенным в нем основаниям. </w:t>
      </w:r>
    </w:p>
    <w:p w14:paraId="535F020B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Представитель ответчика ПАО «Сбербанк» по доверенности Петрова А.А. в суд явилась, иск не признала, представила и поддержала письменные возражения по з</w:t>
      </w:r>
      <w:r>
        <w:rPr>
          <w:lang w:val="en-BE" w:eastAsia="en-BE" w:bidi="ar-SA"/>
        </w:rPr>
        <w:t xml:space="preserve">аявленным требованиям, где указано, что истец является держателем банковской карты ПАО «Сбербанк» МИР № </w:t>
      </w:r>
      <w:r>
        <w:rPr>
          <w:rStyle w:val="cat-UserDefined77079grp-21rplc-25"/>
          <w:lang w:val="en-BE" w:eastAsia="en-BE" w:bidi="ar-SA"/>
        </w:rPr>
        <w:t>****</w:t>
      </w:r>
      <w:r>
        <w:rPr>
          <w:lang w:val="en-BE" w:eastAsia="en-BE" w:bidi="ar-SA"/>
        </w:rPr>
        <w:t xml:space="preserve"> (счет № </w:t>
      </w:r>
      <w:r>
        <w:rPr>
          <w:rStyle w:val="cat-UserDefined77080grp-22rplc-26"/>
          <w:lang w:val="en-BE" w:eastAsia="en-BE" w:bidi="ar-SA"/>
        </w:rPr>
        <w:t>****</w:t>
      </w:r>
      <w:r>
        <w:rPr>
          <w:lang w:val="en-BE" w:eastAsia="en-BE" w:bidi="ar-SA"/>
        </w:rPr>
        <w:t>), со счета которой 18.11.2021 г. были совершены операции по переводу денежных средств на счета третьих лиц. Счет  банковской карты был</w:t>
      </w:r>
      <w:r>
        <w:rPr>
          <w:lang w:val="en-BE" w:eastAsia="en-BE" w:bidi="ar-SA"/>
        </w:rPr>
        <w:t xml:space="preserve"> открыт в рамках договора банковского обслуживания № 9741384 от 15.03.2016 г. В соответствии с заявлением на получение банковских карт истец подтвердила свое согласие с Условиями банковского обслуживания, Условиями выпуска и обслуживания дебетовой карты, П</w:t>
      </w:r>
      <w:r>
        <w:rPr>
          <w:lang w:val="en-BE" w:eastAsia="en-BE" w:bidi="ar-SA"/>
        </w:rPr>
        <w:t>амяткой Держателя карт ПАО Сбербанк, Общими условиями выпуска и обслуживания кредитной карты ПАО Сбербанк, Памяткой по безопасности при использовании карт и Тарифами ПАО Сбербанк и обязалась их выполнять. В соответствии п. 1.2 Приложения № 1 к Условиям ДБО</w:t>
      </w:r>
      <w:r>
        <w:rPr>
          <w:lang w:val="en-BE" w:eastAsia="en-BE" w:bidi="ar-SA"/>
        </w:rPr>
        <w:t xml:space="preserve"> клиенту предоставляется возможность проведения операций и (или) получения информации по счетам / вкладам и другим продуктам через удаленные каналы обслуживания, в частности, через систему Сбербанк Онлайн. Согласно п. 3.21 Условий удостоверение прав распор</w:t>
      </w:r>
      <w:r>
        <w:rPr>
          <w:lang w:val="en-BE" w:eastAsia="en-BE" w:bidi="ar-SA"/>
        </w:rPr>
        <w:t xml:space="preserve">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 паролей и иных средств. Согласно п. 3.8 Приложения № 1 к Условиям ДБО операции в системе </w:t>
      </w:r>
      <w:r>
        <w:rPr>
          <w:lang w:val="en-BE" w:eastAsia="en-BE" w:bidi="ar-SA"/>
        </w:rPr>
        <w:t>«Сбербанк Онлайн» клиент подтверждает одноразовыми паролями в рамках рабочей сессии в системе «Сбербанк Оплайн», подтвержденной корректным вводом логина, постоянного пароля и / или одноразового пароля, одноразовые пароли клиент может получить в СМС-сообщен</w:t>
      </w:r>
      <w:r>
        <w:rPr>
          <w:lang w:val="en-BE" w:eastAsia="en-BE" w:bidi="ar-SA"/>
        </w:rPr>
        <w:t>ии, отправленном на номер мобильного телефона, подключенного клиентом к услуге «Мобильный банк» либо в Пуш-уведомлении. Согласно п. 3.9 Приложения № 1 к Условиям ДБО аналогом собственноручной подписи клиента, используемой для целей подписания электронных д</w:t>
      </w:r>
      <w:r>
        <w:rPr>
          <w:lang w:val="en-BE" w:eastAsia="en-BE" w:bidi="ar-SA"/>
        </w:rPr>
        <w:t>окументов в Сбербанк Онлайн, является одноразовый пароль / нажатие кнопки «Подтверждаю». Согласно отчету по счету истца и журналу операций системы «Сбербанк Онлайн» 18.11.2021 г. через Мобильное приложение банка для устройств Андроид системы «Сбербанк Онла</w:t>
      </w:r>
      <w:r>
        <w:rPr>
          <w:lang w:val="en-BE" w:eastAsia="en-BE" w:bidi="ar-SA"/>
        </w:rPr>
        <w:t xml:space="preserve">йн» истцом были проведены операции по перечислению денежных средств с карты МИР № **** 8827 в общем размере </w:t>
      </w:r>
      <w:r>
        <w:rPr>
          <w:rStyle w:val="cat-Sumgrp-18rplc-27"/>
          <w:lang w:val="en-BE" w:eastAsia="en-BE" w:bidi="ar-SA"/>
        </w:rPr>
        <w:t>****</w:t>
      </w:r>
      <w:r>
        <w:rPr>
          <w:lang w:val="en-BE" w:eastAsia="en-BE" w:bidi="ar-SA"/>
        </w:rPr>
        <w:t xml:space="preserve"> в пользу третьего лица Андрея Александровича Щ. Операции по банковской карте истца проведены банком по распоряжению истца в соответствии с введ</w:t>
      </w:r>
      <w:r>
        <w:rPr>
          <w:lang w:val="en-BE" w:eastAsia="en-BE" w:bidi="ar-SA"/>
        </w:rPr>
        <w:t>енными и подтвержденными Русиновой Т.О. реквизитами получателя платежей, основания для отказа в исполнении распоряжений отсутствовали. Вопреки доводам истца в указанный ей период времени (23.12.2021 г.) банком не зафиксировано поступления заявления о возвр</w:t>
      </w:r>
      <w:r>
        <w:rPr>
          <w:lang w:val="en-BE" w:eastAsia="en-BE" w:bidi="ar-SA"/>
        </w:rPr>
        <w:t>ате денежных средств и представлении сведений о получателе платежа. В адрес ответчика было направлено лишь заявление о расторжении договора страхования от 23.12.2021 г. Не предоставление банком персональных данных третьего лица и информации по счетам треть</w:t>
      </w:r>
      <w:r>
        <w:rPr>
          <w:lang w:val="en-BE" w:eastAsia="en-BE" w:bidi="ar-SA"/>
        </w:rPr>
        <w:t>его лица не является нарушением личных неимущественных прав Русиновой Т.О. К информации, составляющей банковскую тайну, относятся сведения об операциях, счетах, вкладах клиентов и корреспондентов, сведения о клиенте. Действующим законодательством предусмот</w:t>
      </w:r>
      <w:r>
        <w:rPr>
          <w:lang w:val="en-BE" w:eastAsia="en-BE" w:bidi="ar-SA"/>
        </w:rPr>
        <w:t>рен прямой запрет на предоставление физическим лицам сведений, составляющих банковскую тайну другого физического лица. За нарушение указанного запрета установлена ответственность кредитных организаций за разглашение банковской тайны.</w:t>
      </w:r>
    </w:p>
    <w:p w14:paraId="7EDE4811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Заслушав представителя</w:t>
      </w:r>
      <w:r>
        <w:rPr>
          <w:lang w:val="en-BE" w:eastAsia="en-BE" w:bidi="ar-SA"/>
        </w:rPr>
        <w:t xml:space="preserve"> истца, представителя ответчика, исследовав письменные материалы дела, суд приходит к следующему.</w:t>
      </w:r>
    </w:p>
    <w:p w14:paraId="307FBFD8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845 ГК РФ по договору банковского счета банк обязуется принимать и зачислять поступающие на счет, открытый клиенту (владельцу счета), денежн</w:t>
      </w:r>
      <w:r>
        <w:rPr>
          <w:lang w:val="en-BE" w:eastAsia="en-BE" w:bidi="ar-SA"/>
        </w:rPr>
        <w:t>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2FEF8B20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 857 ГК РФ банк гарантирует тайну банковского счета и банковского вклада, операций по счету и сведений о кл</w:t>
      </w:r>
      <w:r>
        <w:rPr>
          <w:lang w:val="en-BE" w:eastAsia="en-BE" w:bidi="ar-SA"/>
        </w:rPr>
        <w:t>иенте.</w:t>
      </w:r>
    </w:p>
    <w:p w14:paraId="13B9134F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Сведения, составляющие банковскую тайну, могут быть предоставлены только самим клиентам или их представителям, а также представлены в бюро кредитных историй на основаниях и в порядке, которые предусмотрены законом. Государственным органам и их должн</w:t>
      </w:r>
      <w:r>
        <w:rPr>
          <w:lang w:val="en-BE" w:eastAsia="en-BE" w:bidi="ar-SA"/>
        </w:rPr>
        <w:t>остным лицам, а также иным лицам такие сведения могут быть предоставлены исключительно в случаях и порядке, которые предусмотрены законом.</w:t>
      </w:r>
    </w:p>
    <w:p w14:paraId="3E267885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разглашения банком сведений, составляющих банковскую тайну, клиент, права которого нарушены, вправе потребов</w:t>
      </w:r>
      <w:r>
        <w:rPr>
          <w:lang w:val="en-BE" w:eastAsia="en-BE" w:bidi="ar-SA"/>
        </w:rPr>
        <w:t>ать от банка возмещения причиненных убытков.</w:t>
      </w:r>
    </w:p>
    <w:p w14:paraId="64EA5058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848 ГК РФ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</w:t>
      </w:r>
      <w:r>
        <w:rPr>
          <w:lang w:val="en-BE" w:eastAsia="en-BE" w:bidi="ar-SA"/>
        </w:rPr>
        <w:t>практике обычаями делового оборота, если договором банковского счета не предусмотрено иное.</w:t>
      </w:r>
    </w:p>
    <w:p w14:paraId="0C192B7F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договором банковского вклада не предусмотрено иное, на счет по вкладу зачисляются денежные средства, поступившие в банк на имя вкладчика от третьих лиц с указа</w:t>
      </w:r>
      <w:r>
        <w:rPr>
          <w:lang w:val="en-BE" w:eastAsia="en-BE" w:bidi="ar-SA"/>
        </w:rPr>
        <w:t>нием необходимых данных о его счете по вкладу. При этом предполагается, что вкладчик выразил согласие на получение денежных средств от таких лиц, предоставив им необходимые данные о счете по вкладу (ст. 841 ГК РФ).</w:t>
      </w:r>
    </w:p>
    <w:p w14:paraId="3CA64D5A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 1 ст. 5 Федерального закона «О </w:t>
      </w:r>
      <w:r>
        <w:rPr>
          <w:lang w:val="en-BE" w:eastAsia="en-BE" w:bidi="ar-SA"/>
        </w:rPr>
        <w:t>национальной платежной системе» от 27.06.2011 г. № 161-ФЗ оператор по переводу денежных средств осуществляет перевод денежных средств по распоряжению клиента (плательщика или получателя средств), оформленному в рамках применяемой формы безналичных расчетов</w:t>
      </w:r>
      <w:r>
        <w:rPr>
          <w:lang w:val="en-BE" w:eastAsia="en-BE" w:bidi="ar-SA"/>
        </w:rPr>
        <w:t xml:space="preserve"> (далее - распоряжение клиента).</w:t>
      </w:r>
    </w:p>
    <w:p w14:paraId="52F24199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10 ст. 7 Закона перевод электронных денежных средств, за исключением случаев, предусмотренных частью 9.1 статьи 9 настоящего Федерального закона, осуществляется путем одновременного принятия оператором электронн</w:t>
      </w:r>
      <w:r>
        <w:rPr>
          <w:lang w:val="en-BE" w:eastAsia="en-BE" w:bidi="ar-SA"/>
        </w:rPr>
        <w:t>ых денежных средств распоряжения клиента, уменьшения им остатка электронных денежных средств плательщика и увеличения им остатка электронных денежных средств получателя средств на сумму перевода электронных денежных средств либо в срок, предусмотренный час</w:t>
      </w:r>
      <w:r>
        <w:rPr>
          <w:lang w:val="en-BE" w:eastAsia="en-BE" w:bidi="ar-SA"/>
        </w:rPr>
        <w:t>тью 11 настоящей статьи.</w:t>
      </w:r>
    </w:p>
    <w:p w14:paraId="32CB647F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1.15 Положения Банка России от 19.06.2012 г. № 383-П «О правилах осуществления перевода денежных средств» на основании распоряжения плательщика, в том числе в виде заявления, или договора с ним банк плательщика может сост</w:t>
      </w:r>
      <w:r>
        <w:rPr>
          <w:lang w:val="en-BE" w:eastAsia="en-BE" w:bidi="ar-SA"/>
        </w:rPr>
        <w:t>авлять распоряжение (распоряжения) и осуществлять разовый и (или) периодический перевод денежных средств по банковскому счету плательщика или без открытия банковского счета плательщику, в том числе использующему электронное средство платежа, в определенную</w:t>
      </w:r>
      <w:r>
        <w:rPr>
          <w:lang w:val="en-BE" w:eastAsia="en-BE" w:bidi="ar-SA"/>
        </w:rPr>
        <w:t xml:space="preserve"> дату и (или) период, при наступлении определенных распоряжением или договором условий в сумме, определяемой плательщиком, получателю средств в этом или ином банке.</w:t>
      </w:r>
    </w:p>
    <w:p w14:paraId="3FDB34C7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 1.24 Положения распоряжение плательщика в электронном виде, реестр (при н</w:t>
      </w:r>
      <w:r>
        <w:rPr>
          <w:lang w:val="en-BE" w:eastAsia="en-BE" w:bidi="ar-SA"/>
        </w:rPr>
        <w:t>аличии) подписываются электронной подписью (электронными подписями), аналогом собственноручной подписи (аналогами собственноручных подписей) и (или) удостоверяются кодами, паролями и иными средствами, позволяющими подтвердить, что распоряжение (реестр) сос</w:t>
      </w:r>
      <w:r>
        <w:rPr>
          <w:lang w:val="en-BE" w:eastAsia="en-BE" w:bidi="ar-SA"/>
        </w:rPr>
        <w:t>тавлено (составлен) плательщиком или уполномоченным на это лицом (лицами).</w:t>
      </w:r>
    </w:p>
    <w:p w14:paraId="57848B8F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1.25 Положения Банки не вмешиваются в договорные отношения клиентов. Взаимные претензии между плательщиком и получателем средств, кроме возникших по вине банков, решаютс</w:t>
      </w:r>
      <w:r>
        <w:rPr>
          <w:lang w:val="en-BE" w:eastAsia="en-BE" w:bidi="ar-SA"/>
        </w:rPr>
        <w:t>я в установленном федеральным законом порядке без участия банков.</w:t>
      </w:r>
    </w:p>
    <w:p w14:paraId="12EAE1EA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судебном заседании установлено и следует из материалов дела и пояснений сторон в их неоспариваемой части, что Русинова Т.О. является держателем банковской карты ПАО «Сбербанк» МИР № </w:t>
      </w:r>
      <w:r>
        <w:rPr>
          <w:rStyle w:val="cat-UserDefined77079grp-21rplc-33"/>
          <w:lang w:val="en-BE" w:eastAsia="en-BE" w:bidi="ar-SA"/>
        </w:rPr>
        <w:t>*****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(счет № </w:t>
      </w:r>
      <w:r>
        <w:rPr>
          <w:rStyle w:val="cat-UserDefined77080grp-22rplc-34"/>
          <w:lang w:val="en-BE" w:eastAsia="en-BE" w:bidi="ar-SA"/>
        </w:rPr>
        <w:t>****</w:t>
      </w:r>
      <w:r>
        <w:rPr>
          <w:lang w:val="en-BE" w:eastAsia="en-BE" w:bidi="ar-SA"/>
        </w:rPr>
        <w:t>).</w:t>
      </w:r>
    </w:p>
    <w:p w14:paraId="57E9963D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Счет  банковской карты был открыт в рамках договора банковского обслуживания № 9741384 от 15.03.2016 г. </w:t>
      </w:r>
    </w:p>
    <w:p w14:paraId="37357FE5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заявлением на получение банковских карт истец подтвердила свое согласие с Условиями банковского обслуживания, Условиями</w:t>
      </w:r>
      <w:r>
        <w:rPr>
          <w:lang w:val="en-BE" w:eastAsia="en-BE" w:bidi="ar-SA"/>
        </w:rPr>
        <w:t xml:space="preserve"> выпуска и обслуживания дебетовой карты, Памяткой Держателя карт ПАО Сбербанк, Общими условиями выпуска и обслуживания кредитной карты ПАО Сбербанк, Памяткой по безопасности при использовании карт и Тарифами ПАО Сбербанк и обязалась их выполнять. </w:t>
      </w:r>
    </w:p>
    <w:p w14:paraId="1A7856F3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</w:t>
      </w:r>
      <w:r>
        <w:rPr>
          <w:lang w:val="en-BE" w:eastAsia="en-BE" w:bidi="ar-SA"/>
        </w:rPr>
        <w:t>тствии п. 1.2 Приложения № 1 к Условиям ДБО клиенту предоставляется возможность проведения операций и (или) получения информации по счетам / вкладам и другим продуктам через удаленные каналы обслуживания, в частности, через систему Сбербанк Онлайн. Согласн</w:t>
      </w:r>
      <w:r>
        <w:rPr>
          <w:lang w:val="en-BE" w:eastAsia="en-BE" w:bidi="ar-SA"/>
        </w:rPr>
        <w:t xml:space="preserve">о п. 3.21 Условий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 паролей и иных средств. </w:t>
      </w:r>
    </w:p>
    <w:p w14:paraId="15AC6B31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3.8 Прило</w:t>
      </w:r>
      <w:r>
        <w:rPr>
          <w:lang w:val="en-BE" w:eastAsia="en-BE" w:bidi="ar-SA"/>
        </w:rPr>
        <w:t>жения № 1 к Условиям ДБО операции в системе «Сбербанк Онлайн» клиент подтверждает одноразовыми паролями в рамках рабочей сессии в системе «Сбербанк Оплайн», подтвержденной корректным вводом логина, постоянного пароля и / или одноразового пароля, одноразовы</w:t>
      </w:r>
      <w:r>
        <w:rPr>
          <w:lang w:val="en-BE" w:eastAsia="en-BE" w:bidi="ar-SA"/>
        </w:rPr>
        <w:t xml:space="preserve">е пароли клиент может получить в СМС-сообщении, отправленном на номер мобильного телефона, подключенного клиентом к услуге «Мобильный банк» либо в Пуш-уведомлении. </w:t>
      </w:r>
    </w:p>
    <w:p w14:paraId="1298F226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3.9 Приложения № 1 к Условиям ДБО аналогом собственноручной подписи клиента, ис</w:t>
      </w:r>
      <w:r>
        <w:rPr>
          <w:lang w:val="en-BE" w:eastAsia="en-BE" w:bidi="ar-SA"/>
        </w:rPr>
        <w:t xml:space="preserve">пользуемой для целей подписания электронных документов в Сбербанк Онлайн, является одноразовый пароль / нажатие кнопки «Подтверждаю». </w:t>
      </w:r>
    </w:p>
    <w:p w14:paraId="108E49E4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отчету по счету истца и журналу операций системы «Сбербанк Онлайн» 18.11.2021 г. через Мобильное приложение банк</w:t>
      </w:r>
      <w:r>
        <w:rPr>
          <w:lang w:val="en-BE" w:eastAsia="en-BE" w:bidi="ar-SA"/>
        </w:rPr>
        <w:t xml:space="preserve">а для устройств Андроид системы «Сбербанк Онлайн» по распоряжению истца и по названным ей реквизитам были проведены операции по перечислению денежных средств с названной выше банковской карты в общем размере </w:t>
      </w:r>
      <w:r>
        <w:rPr>
          <w:rStyle w:val="cat-Sumgrp-18rplc-35"/>
          <w:lang w:val="en-BE" w:eastAsia="en-BE" w:bidi="ar-SA"/>
        </w:rPr>
        <w:t>****</w:t>
      </w:r>
      <w:r>
        <w:rPr>
          <w:lang w:val="en-BE" w:eastAsia="en-BE" w:bidi="ar-SA"/>
        </w:rPr>
        <w:t xml:space="preserve"> в пользу третьего лица Андрея Александрович</w:t>
      </w:r>
      <w:r>
        <w:rPr>
          <w:lang w:val="en-BE" w:eastAsia="en-BE" w:bidi="ar-SA"/>
        </w:rPr>
        <w:t xml:space="preserve">а Щ. </w:t>
      </w:r>
    </w:p>
    <w:p w14:paraId="3DB55824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утверждает, что в отношении нее были совершены мошеннические действия и полагает, что банк обязан предоставить ей информацию о получателе платежей (ФИО, адрес и пр.).</w:t>
      </w:r>
    </w:p>
    <w:p w14:paraId="71032C46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3 ст. 196 ГПК РФ суд принимает решение по заявленным истцом требова</w:t>
      </w:r>
      <w:r>
        <w:rPr>
          <w:lang w:val="en-BE" w:eastAsia="en-BE" w:bidi="ar-SA"/>
        </w:rPr>
        <w:t>ниям.</w:t>
      </w:r>
    </w:p>
    <w:p w14:paraId="21C67969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рассмотрения настоящего дела правомерность проведения банковских операций не относится к числу юридически значимых обстоятельств, подлежащих установлению.</w:t>
      </w:r>
    </w:p>
    <w:p w14:paraId="562C6DE9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 Федеральный закон «О персональных данных» от 27.07.2006 г. № 152-ФЗ пер</w:t>
      </w:r>
      <w:r>
        <w:rPr>
          <w:lang w:val="en-BE" w:eastAsia="en-BE" w:bidi="ar-SA"/>
        </w:rPr>
        <w:t>сональные данные - любая информация, относящаяся к прямо или косвенно определенному или определяемому физическому лицу (субъекту персональных данных); оператор - государственный орган, муниципальный орган, юридическое или физическое лицо, самостоятельно ил</w:t>
      </w:r>
      <w:r>
        <w:rPr>
          <w:lang w:val="en-BE" w:eastAsia="en-BE" w:bidi="ar-SA"/>
        </w:rPr>
        <w:t>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</w:t>
      </w:r>
      <w:r>
        <w:rPr>
          <w:lang w:val="en-BE" w:eastAsia="en-BE" w:bidi="ar-SA"/>
        </w:rPr>
        <w:t xml:space="preserve">ыми;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</w:t>
      </w:r>
      <w:r>
        <w:rPr>
          <w:lang w:val="en-BE" w:eastAsia="en-BE" w:bidi="ar-SA"/>
        </w:rPr>
        <w:lastRenderedPageBreak/>
        <w:t>персональными данными, включая сбор, запись, систематизацию, накоп</w:t>
      </w:r>
      <w:r>
        <w:rPr>
          <w:lang w:val="en-BE" w:eastAsia="en-BE" w:bidi="ar-SA"/>
        </w:rPr>
        <w:t>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 автоматизированная обработка персональных данных - о</w:t>
      </w:r>
      <w:r>
        <w:rPr>
          <w:lang w:val="en-BE" w:eastAsia="en-BE" w:bidi="ar-SA"/>
        </w:rPr>
        <w:t xml:space="preserve">бработка персональных данных с помощью средств вычислительной техники; распространение персональных данных - действия, направленные на раскрытие персональных данных неопределенному кругу лиц;  предоставление персональных данных - действия, направленные на </w:t>
      </w:r>
      <w:r>
        <w:rPr>
          <w:lang w:val="en-BE" w:eastAsia="en-BE" w:bidi="ar-SA"/>
        </w:rPr>
        <w:t xml:space="preserve">раскрытие персональных данных определенному лицу или определенному кругу лиц. </w:t>
      </w:r>
    </w:p>
    <w:p w14:paraId="01816967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7 Закона операторы и иные лица, получившие доступ к персональным данным, обязаны не раскрывать третьим лицам и не распространять персональные данные без согласия субъ</w:t>
      </w:r>
      <w:r>
        <w:rPr>
          <w:lang w:val="en-BE" w:eastAsia="en-BE" w:bidi="ar-SA"/>
        </w:rPr>
        <w:t>екта персональных данных, если иное не предусмотрено федеральным законом.</w:t>
      </w:r>
    </w:p>
    <w:p w14:paraId="5CB53B28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26 Федерального закона «О банках и банковской деятельности» от 02.12.1990 г. № 395-1 кредитная организация, Банк России, организация, осуществляющая функции по обязательно</w:t>
      </w:r>
      <w:r>
        <w:rPr>
          <w:lang w:val="en-BE" w:eastAsia="en-BE" w:bidi="ar-SA"/>
        </w:rPr>
        <w:t>му страхованию вкладов, гарантируют тайну об операциях, о счетах и вкладах своих клиентов и корреспондентов. Все служащие кредитной организации обязаны хранить тайну об операциях, о счетах и вкладах ее клиентов и корреспондентов, а также об иных сведениях,</w:t>
      </w:r>
      <w:r>
        <w:rPr>
          <w:lang w:val="en-BE" w:eastAsia="en-BE" w:bidi="ar-SA"/>
        </w:rPr>
        <w:t xml:space="preserve"> устанавливаемых кредитной организацией, если это не противоречит федеральному закону.</w:t>
      </w:r>
    </w:p>
    <w:p w14:paraId="2FAB43DA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Справки по операциям и счетам юридических лиц и граждан, осуществляющих предпринимательскую деятельность без образования юридического лица, выдаются кредитной организаци</w:t>
      </w:r>
      <w:r>
        <w:rPr>
          <w:lang w:val="en-BE" w:eastAsia="en-BE" w:bidi="ar-SA"/>
        </w:rPr>
        <w:t>ей им самим, судам и арбитражным судам (судьям), Счетной палате Российской Федерации, налоговым органам, Пенсионному фонду Российской Федерации, Фонду социального страхования Российской Федерации и органам принудительного исполнения судебных актов, актов д</w:t>
      </w:r>
      <w:r>
        <w:rPr>
          <w:lang w:val="en-BE" w:eastAsia="en-BE" w:bidi="ar-SA"/>
        </w:rPr>
        <w:t>ругих органов и должностных лиц в случаях, предусмотренных законодательными актами об их деятельности, а при наличии согласия руководителя следственного органа - органам предварительного следствия по делам, находящимся в их производстве. Справки по операци</w:t>
      </w:r>
      <w:r>
        <w:rPr>
          <w:lang w:val="en-BE" w:eastAsia="en-BE" w:bidi="ar-SA"/>
        </w:rPr>
        <w:t>ям и счетам юридических лиц и граждан, осуществляющих предпринимательскую деятельность без образования юридического лица, которые являются вкладчиками в соответствии с Федеральным законом от 23 декабря 2003 года № 177-ФЗ "О страховании вкладов в банках Рос</w:t>
      </w:r>
      <w:r>
        <w:rPr>
          <w:lang w:val="en-BE" w:eastAsia="en-BE" w:bidi="ar-SA"/>
        </w:rPr>
        <w:t>сийской Федерации" (далее - Федеральный закон "О страховании вкладов в банках Российской Федерации"), выдаются кредитной организацией организации, осуществляющей функции по обязательному страхованию вкладов, при наступлении страховых случаев, предусмотренн</w:t>
      </w:r>
      <w:r>
        <w:rPr>
          <w:lang w:val="en-BE" w:eastAsia="en-BE" w:bidi="ar-SA"/>
        </w:rPr>
        <w:t>ых Федеральным законом "О страховании вкладов в банках Российской Федерации".</w:t>
      </w:r>
    </w:p>
    <w:p w14:paraId="5856CABA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Ст. 26 Федерального закона «О банках и банковской деятельности» от 02.12.1990 г. № 395-1 содержит перечень субъектов, которые могут получить сведения, составляющие банковскую тай</w:t>
      </w:r>
      <w:r>
        <w:rPr>
          <w:lang w:val="en-BE" w:eastAsia="en-BE" w:bidi="ar-SA"/>
        </w:rPr>
        <w:t>ну, не подлежащий расширительному толкованию, к числу которых истец не относится.</w:t>
      </w:r>
    </w:p>
    <w:p w14:paraId="14AC14D2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Т.е. банк не только не обязан, но и не вправе предоставлять истцу соответствующую информацию.</w:t>
      </w:r>
    </w:p>
    <w:p w14:paraId="28A76833" w14:textId="77777777" w:rsidR="00000000" w:rsidRDefault="00ED434E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истца не являются нарушенными, основания для удовлетворения иска отсутству</w:t>
      </w:r>
      <w:r>
        <w:rPr>
          <w:lang w:val="en-BE" w:eastAsia="en-BE" w:bidi="ar-SA"/>
        </w:rPr>
        <w:t>ют. Правовые основания для удовлетворения иска отсутствуют.</w:t>
      </w:r>
    </w:p>
    <w:p w14:paraId="395530F0" w14:textId="77777777" w:rsidR="00000000" w:rsidRDefault="00ED434E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В случае совершения в отношении истца мошеннических действий, она вправе обратиться в правоохранительные органы с соответствующим заявлением. </w:t>
      </w:r>
    </w:p>
    <w:p w14:paraId="14433ACF" w14:textId="77777777" w:rsidR="00000000" w:rsidRDefault="00ED434E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На основании изложенного, руководствуясь ст</w:t>
      </w:r>
      <w:r>
        <w:rPr>
          <w:lang w:val="en-BE" w:eastAsia="en-BE" w:bidi="ar-SA"/>
        </w:rPr>
        <w:t>.ст. 194-199 Гражданского процессуального кодекса Российской Федерации, суд</w:t>
      </w:r>
    </w:p>
    <w:p w14:paraId="7233E5F2" w14:textId="77777777" w:rsidR="00000000" w:rsidRDefault="00ED434E">
      <w:pPr>
        <w:ind w:firstLine="426"/>
        <w:jc w:val="both"/>
        <w:rPr>
          <w:lang w:val="en-BE" w:eastAsia="en-BE" w:bidi="ar-SA"/>
        </w:rPr>
      </w:pPr>
    </w:p>
    <w:p w14:paraId="4C097172" w14:textId="77777777" w:rsidR="00000000" w:rsidRDefault="00ED434E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РЕШИЛ:</w:t>
      </w:r>
    </w:p>
    <w:p w14:paraId="2151F80F" w14:textId="77777777" w:rsidR="00000000" w:rsidRDefault="00ED434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В удовлетворении исковых требований Русиновой Татьяны Олеговны к ПАО «Сбербанк» о признании действий банка незаконными, обязании предоставить информацию, отказа</w:t>
      </w:r>
      <w:r>
        <w:rPr>
          <w:lang w:val="en-BE" w:eastAsia="en-BE" w:bidi="ar-SA"/>
        </w:rPr>
        <w:t>ть.</w:t>
      </w:r>
    </w:p>
    <w:p w14:paraId="60A62287" w14:textId="77777777" w:rsidR="00000000" w:rsidRDefault="00ED434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Гагаринский районный суд города Москвы в течение месяца со дня принятия решения суда в окончательной форме.</w:t>
      </w:r>
    </w:p>
    <w:p w14:paraId="60876F08" w14:textId="77777777" w:rsidR="00000000" w:rsidRDefault="00ED434E">
      <w:pPr>
        <w:ind w:firstLine="709"/>
        <w:jc w:val="both"/>
        <w:rPr>
          <w:lang w:val="en-BE" w:eastAsia="en-BE" w:bidi="ar-SA"/>
        </w:rPr>
      </w:pPr>
    </w:p>
    <w:p w14:paraId="46BB6584" w14:textId="77777777" w:rsidR="00000000" w:rsidRDefault="00ED434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   </w:t>
      </w:r>
      <w:r>
        <w:rPr>
          <w:lang w:val="en-BE" w:eastAsia="en-BE" w:bidi="ar-SA"/>
        </w:rPr>
        <w:t xml:space="preserve">                                                                Е.И. Гуляева</w:t>
      </w:r>
    </w:p>
    <w:p w14:paraId="1E324A1A" w14:textId="77777777" w:rsidR="00000000" w:rsidRDefault="00ED434E">
      <w:pPr>
        <w:ind w:firstLine="709"/>
        <w:jc w:val="both"/>
        <w:rPr>
          <w:lang w:val="en-BE" w:eastAsia="en-BE" w:bidi="ar-SA"/>
        </w:rPr>
      </w:pPr>
    </w:p>
    <w:p w14:paraId="0A51966C" w14:textId="77777777" w:rsidR="00000000" w:rsidRDefault="00ED434E">
      <w:pPr>
        <w:rPr>
          <w:lang w:val="en-BE" w:eastAsia="en-BE" w:bidi="ar-SA"/>
        </w:rPr>
      </w:pPr>
    </w:p>
    <w:p w14:paraId="770471F1" w14:textId="77777777" w:rsidR="00000000" w:rsidRDefault="00ED434E">
      <w:pPr>
        <w:rPr>
          <w:lang w:val="en-BE" w:eastAsia="en-BE" w:bidi="ar-SA"/>
        </w:rPr>
      </w:pPr>
    </w:p>
    <w:p w14:paraId="00941A0C" w14:textId="77777777" w:rsidR="00000000" w:rsidRDefault="00ED434E">
      <w:pPr>
        <w:rPr>
          <w:lang w:val="en-BE" w:eastAsia="en-BE" w:bidi="ar-SA"/>
        </w:rPr>
      </w:pPr>
      <w:r>
        <w:rPr>
          <w:lang w:val="en-BE" w:eastAsia="en-BE" w:bidi="ar-SA"/>
        </w:rPr>
        <w:t>Решение суда в окончательной форме изготовлено 29  марта 2022 года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34E"/>
    <w:rsid w:val="00E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9635DCB"/>
  <w15:chartTrackingRefBased/>
  <w15:docId w15:val="{46CE3A71-EF5B-4CC8-9B9F-1B7026A8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77077grp-19rplc-10">
    <w:name w:val="cat-UserDefined77077 grp-19 rplc-10"/>
    <w:basedOn w:val="a0"/>
  </w:style>
  <w:style w:type="character" w:customStyle="1" w:styleId="cat-UserDefined77078grp-20rplc-11">
    <w:name w:val="cat-UserDefined77078 grp-20 rplc-11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15rplc-17">
    <w:name w:val="cat-Sum grp-15 rplc-17"/>
    <w:basedOn w:val="a0"/>
  </w:style>
  <w:style w:type="character" w:customStyle="1" w:styleId="cat-Sumgrp-16rplc-18">
    <w:name w:val="cat-Sum grp-16 rplc-18"/>
    <w:basedOn w:val="a0"/>
  </w:style>
  <w:style w:type="character" w:customStyle="1" w:styleId="cat-Sumgrp-16rplc-19">
    <w:name w:val="cat-Sum grp-16 rplc-19"/>
    <w:basedOn w:val="a0"/>
  </w:style>
  <w:style w:type="character" w:customStyle="1" w:styleId="cat-Sumgrp-17rplc-20">
    <w:name w:val="cat-Sum grp-17 rplc-20"/>
    <w:basedOn w:val="a0"/>
  </w:style>
  <w:style w:type="character" w:customStyle="1" w:styleId="cat-UserDefined77079grp-21rplc-25">
    <w:name w:val="cat-UserDefined77079 grp-21 rplc-25"/>
    <w:basedOn w:val="a0"/>
  </w:style>
  <w:style w:type="character" w:customStyle="1" w:styleId="cat-UserDefined77080grp-22rplc-26">
    <w:name w:val="cat-UserDefined77080 grp-22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UserDefined77079grp-21rplc-33">
    <w:name w:val="cat-UserDefined77079 grp-21 rplc-33"/>
    <w:basedOn w:val="a0"/>
  </w:style>
  <w:style w:type="character" w:customStyle="1" w:styleId="cat-UserDefined77080grp-22rplc-34">
    <w:name w:val="cat-UserDefined77080 grp-22 rplc-34"/>
    <w:basedOn w:val="a0"/>
  </w:style>
  <w:style w:type="character" w:customStyle="1" w:styleId="cat-Sumgrp-18rplc-35">
    <w:name w:val="cat-Sum grp-18 rplc-3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2696</Words>
  <Characters>15371</Characters>
  <Application>Microsoft Office Word</Application>
  <DocSecurity>0</DocSecurity>
  <Lines>128</Lines>
  <Paragraphs>36</Paragraphs>
  <ScaleCrop>false</ScaleCrop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