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03782B" w14:textId="77777777" w:rsidR="00000000" w:rsidRDefault="00150C38">
      <w:pPr>
        <w:jc w:val="center"/>
        <w:rPr>
          <w:sz w:val="27"/>
          <w:szCs w:val="27"/>
          <w:lang w:val="en-BE" w:eastAsia="en-BE" w:bidi="ar-SA"/>
        </w:rPr>
      </w:pPr>
      <w:bookmarkStart w:id="0" w:name="_GoBack"/>
      <w:bookmarkEnd w:id="0"/>
      <w:r>
        <w:rPr>
          <w:b/>
          <w:bCs/>
          <w:sz w:val="27"/>
          <w:szCs w:val="27"/>
          <w:lang w:val="en-BE" w:eastAsia="en-BE" w:bidi="ar-SA"/>
        </w:rPr>
        <w:t>РЕШЕНИЕ</w:t>
      </w:r>
    </w:p>
    <w:p w14:paraId="5C260B2C" w14:textId="77777777" w:rsidR="00000000" w:rsidRDefault="00150C38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ИМЕНЕМ РОССИЙСКОЙ ФЕДЕРАЦИИ</w:t>
      </w:r>
    </w:p>
    <w:p w14:paraId="3A877312" w14:textId="77777777" w:rsidR="00000000" w:rsidRDefault="00150C38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(ЗАОЧНОЕ)</w:t>
      </w:r>
    </w:p>
    <w:p w14:paraId="79565C71" w14:textId="77777777" w:rsidR="00000000" w:rsidRDefault="00150C38">
      <w:pPr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27 июля 2021 года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rStyle w:val="cat-Addressgrp-0rplc-0"/>
          <w:sz w:val="27"/>
          <w:szCs w:val="27"/>
          <w:lang w:val="en-BE" w:eastAsia="en-BE" w:bidi="ar-SA"/>
        </w:rPr>
        <w:t>адрес</w:t>
      </w:r>
    </w:p>
    <w:p w14:paraId="01255244" w14:textId="77777777" w:rsidR="00000000" w:rsidRDefault="00150C38">
      <w:pPr>
        <w:rPr>
          <w:sz w:val="27"/>
          <w:szCs w:val="27"/>
          <w:lang w:val="en-BE" w:eastAsia="en-BE" w:bidi="ar-SA"/>
        </w:rPr>
      </w:pPr>
    </w:p>
    <w:p w14:paraId="0FD1ADE2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Зеленоградский районный суд </w:t>
      </w:r>
      <w:r>
        <w:rPr>
          <w:rStyle w:val="cat-Addressgrp-1rplc-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А.А.Васильева,</w:t>
      </w:r>
    </w:p>
    <w:p w14:paraId="7A086CE6" w14:textId="77777777" w:rsidR="00000000" w:rsidRDefault="00150C38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при секретаре Д.А.Якимовой,</w:t>
      </w:r>
    </w:p>
    <w:p w14:paraId="3046A8EE" w14:textId="77777777" w:rsidR="00000000" w:rsidRDefault="00150C38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рассмотрев в открытом судебном заседании гражданское дело № 2-</w:t>
      </w:r>
      <w:r>
        <w:rPr>
          <w:sz w:val="27"/>
          <w:szCs w:val="27"/>
          <w:lang w:val="en-BE" w:eastAsia="en-BE" w:bidi="ar-SA"/>
        </w:rPr>
        <w:t xml:space="preserve">2056/2021 по иску Публичного акционерного общества «Сбербанк России» в лице филиала – Московского банка ПАО Сбербанк к Каба </w:t>
      </w:r>
      <w:r>
        <w:rPr>
          <w:rStyle w:val="cat-UserDefinedgrp-11rplc-5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 о взыскании задолженности по эмиссионному контракту.</w:t>
      </w:r>
    </w:p>
    <w:p w14:paraId="21CB8DF3" w14:textId="77777777" w:rsidR="00000000" w:rsidRDefault="00150C38">
      <w:pPr>
        <w:jc w:val="both"/>
        <w:rPr>
          <w:sz w:val="27"/>
          <w:szCs w:val="27"/>
          <w:lang w:val="en-BE" w:eastAsia="en-BE" w:bidi="ar-SA"/>
        </w:rPr>
      </w:pPr>
    </w:p>
    <w:p w14:paraId="191174CD" w14:textId="77777777" w:rsidR="00000000" w:rsidRDefault="00150C38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УСТАНОВИЛ:</w:t>
      </w:r>
    </w:p>
    <w:p w14:paraId="4DBAA7ED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Истец - Публичное акционерное общество «Сбербанк России» в лице</w:t>
      </w:r>
      <w:r>
        <w:rPr>
          <w:sz w:val="27"/>
          <w:szCs w:val="27"/>
          <w:lang w:val="en-BE" w:eastAsia="en-BE" w:bidi="ar-SA"/>
        </w:rPr>
        <w:t xml:space="preserve"> филиала – Московского банка ПАО Сбербанк (далее – ПАО Сбербанк), действуя через своего представителя по доверенности </w:t>
      </w:r>
      <w:r>
        <w:rPr>
          <w:rStyle w:val="cat-FIOgrp-5rplc-6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, обратился в суд с исковым заявлением в Щербинский районный суд </w:t>
      </w:r>
      <w:r>
        <w:rPr>
          <w:rStyle w:val="cat-Addressgrp-1rplc-7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к ответчику Каба </w:t>
      </w:r>
      <w:r>
        <w:rPr>
          <w:rStyle w:val="cat-UserDefinedgrp-12rplc-10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ответичк) о взыскании ссудной задолженности </w:t>
      </w:r>
      <w:r>
        <w:rPr>
          <w:sz w:val="27"/>
          <w:szCs w:val="27"/>
          <w:lang w:val="en-BE" w:eastAsia="en-BE" w:bidi="ar-SA"/>
        </w:rPr>
        <w:t xml:space="preserve">по эмиссионному контракту,  ссылаясь на то, что 30 июля 2019 года ПАО Сбербанк и ответчик заключили эмиссионный контракт № </w:t>
      </w:r>
      <w:r>
        <w:rPr>
          <w:rStyle w:val="cat-UserDefinedgrp-13rplc-11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(далее Договор) на представление возобновляемой кредитной линии посредством выдачи банковской карты с предоставленным по ней креди</w:t>
      </w:r>
      <w:r>
        <w:rPr>
          <w:sz w:val="27"/>
          <w:szCs w:val="27"/>
          <w:lang w:val="en-BE" w:eastAsia="en-BE" w:bidi="ar-SA"/>
        </w:rPr>
        <w:t>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</w:t>
      </w:r>
      <w:r>
        <w:rPr>
          <w:sz w:val="27"/>
          <w:szCs w:val="27"/>
          <w:lang w:val="en-BE" w:eastAsia="en-BE" w:bidi="ar-SA"/>
        </w:rPr>
        <w:t xml:space="preserve">я кредитной карты Сбербанка,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 </w:t>
      </w:r>
      <w:r>
        <w:rPr>
          <w:sz w:val="27"/>
          <w:szCs w:val="27"/>
          <w:lang w:val="en-BE" w:eastAsia="en-BE" w:bidi="ar-SA"/>
        </w:rPr>
        <w:t>исполнение заключенного договора ответчику была выдана кредитная карта,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открыт счет для отр</w:t>
      </w:r>
      <w:r>
        <w:rPr>
          <w:sz w:val="27"/>
          <w:szCs w:val="27"/>
          <w:lang w:val="en-BE" w:eastAsia="en-BE" w:bidi="ar-SA"/>
        </w:rPr>
        <w:t xml:space="preserve">ажения операций, проводимых с использованием кредитной карты в соответствии с заключенным договором. Кредит по карте предоставлен ответчику в размере кредитного лимита, под 23,9% годовых на условиях, определенных Тарифами Сбербанка. В связи с ненадлежащим </w:t>
      </w:r>
      <w:r>
        <w:rPr>
          <w:sz w:val="27"/>
          <w:szCs w:val="27"/>
          <w:lang w:val="en-BE" w:eastAsia="en-BE" w:bidi="ar-SA"/>
        </w:rPr>
        <w:t xml:space="preserve">исполнением условий эмиссионного контракта по уплате процентов за пользование кредитом и возврата суммы основного долга по состоянию на 12.01.2021г. задолженность по указанному договору ответчика составляет </w:t>
      </w:r>
      <w:r>
        <w:rPr>
          <w:rStyle w:val="cat-UserDefinedgrp-15rplc-12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руб.18коп. В связи с изложенным, истец просит </w:t>
      </w:r>
      <w:r>
        <w:rPr>
          <w:sz w:val="27"/>
          <w:szCs w:val="27"/>
          <w:lang w:val="en-BE" w:eastAsia="en-BE" w:bidi="ar-SA"/>
        </w:rPr>
        <w:t xml:space="preserve">взыскать с ответчика задолженность по эмиссионному контракту в размере </w:t>
      </w:r>
      <w:r>
        <w:rPr>
          <w:rStyle w:val="cat-UserDefinedgrp-15rplc-13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руб.18коп., в том числе: просроченный основной долг в размере </w:t>
      </w:r>
      <w:r>
        <w:rPr>
          <w:rStyle w:val="cat-UserDefinedgrp-16rplc-14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руб.83коп., просроченные проценты в </w:t>
      </w:r>
      <w:r>
        <w:rPr>
          <w:sz w:val="27"/>
          <w:szCs w:val="27"/>
          <w:lang w:val="en-BE" w:eastAsia="en-BE" w:bidi="ar-SA"/>
        </w:rPr>
        <w:lastRenderedPageBreak/>
        <w:t xml:space="preserve">размере </w:t>
      </w:r>
      <w:r>
        <w:rPr>
          <w:rStyle w:val="cat-UserDefinedgrp-17rplc-15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руб.87коп., неустойку в размере </w:t>
      </w:r>
      <w:r>
        <w:rPr>
          <w:rStyle w:val="cat-UserDefinedgrp-18rplc-16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руб.48коп. и взыскать расходы по уп</w:t>
      </w:r>
      <w:r>
        <w:rPr>
          <w:sz w:val="27"/>
          <w:szCs w:val="27"/>
          <w:lang w:val="en-BE" w:eastAsia="en-BE" w:bidi="ar-SA"/>
        </w:rPr>
        <w:t xml:space="preserve">лате государственной пошлины в размере </w:t>
      </w:r>
      <w:r>
        <w:rPr>
          <w:rStyle w:val="cat-UserDefinedgrp-14rplc-17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руб.75коп.(л.д.5-6).</w:t>
      </w:r>
    </w:p>
    <w:p w14:paraId="0CC90591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Дело по подсудности было направлено в Зеленоградский районный суд </w:t>
      </w:r>
      <w:r>
        <w:rPr>
          <w:rStyle w:val="cat-Addressgrp-1rplc-18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по месту жительства ответчика(л.д.47-48).</w:t>
      </w:r>
    </w:p>
    <w:p w14:paraId="16E756AF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Истец ПАО Сбербанк, извещенный в установленном законом порядке, в судебное засе</w:t>
      </w:r>
      <w:r>
        <w:rPr>
          <w:sz w:val="27"/>
          <w:szCs w:val="27"/>
          <w:lang w:val="en-BE" w:eastAsia="en-BE" w:bidi="ar-SA"/>
        </w:rPr>
        <w:t>дание своего представителя не направил, ходатайствовал о рассмотрении дела в отсутствие представителя, против рассмотрения дела в порядке заочного производства не возражал.</w:t>
      </w:r>
    </w:p>
    <w:p w14:paraId="43F5243B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в судебное заседание явился, с требованиями иска не согласился, пояснив, ч</w:t>
      </w:r>
      <w:r>
        <w:rPr>
          <w:sz w:val="27"/>
          <w:szCs w:val="27"/>
          <w:lang w:val="en-BE" w:eastAsia="en-BE" w:bidi="ar-SA"/>
        </w:rPr>
        <w:t>то когда нет возможности оплачивать задолженность, настаивал на отказе в удовлетворении требований ввиду того, что долг вернуть не может.</w:t>
      </w:r>
    </w:p>
    <w:p w14:paraId="2E7BCF2A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Суд, совещаясь на мете, определил рассмотреть дело в отсутствии представителя истца в порядке ст. 167 ГПК РФ и в поряд</w:t>
      </w:r>
      <w:r>
        <w:rPr>
          <w:sz w:val="27"/>
          <w:szCs w:val="27"/>
          <w:lang w:val="en-BE" w:eastAsia="en-BE" w:bidi="ar-SA"/>
        </w:rPr>
        <w:t>ке стю233 ГПК РФ в отсутствие ответчика, с вынесением по делу заочного решения.</w:t>
      </w:r>
    </w:p>
    <w:p w14:paraId="5EC74F07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Выслушав ответчика, исследовав письменные доказательства по делу, суд приходит к следующему.</w:t>
      </w:r>
    </w:p>
    <w:p w14:paraId="1F2FB868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ч.1 ст.12, ч.1 ст.56, ч.1 ст.57 ГПК РФ правосудие по гражданским д</w:t>
      </w:r>
      <w:r>
        <w:rPr>
          <w:sz w:val="27"/>
          <w:szCs w:val="27"/>
          <w:lang w:val="en-BE" w:eastAsia="en-BE" w:bidi="ar-SA"/>
        </w:rPr>
        <w:t>елам осуществляется на основе состязательности и равноправия сторон. Каждая сторона должна доказать те обстоятельства, на которые она ссылается как на основания своих требований и возражений. Доказательства представляются сторонами.</w:t>
      </w:r>
    </w:p>
    <w:p w14:paraId="04C220BD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 также учитывает и т</w:t>
      </w:r>
      <w:r>
        <w:rPr>
          <w:sz w:val="27"/>
          <w:szCs w:val="27"/>
          <w:lang w:val="en-BE" w:eastAsia="en-BE" w:bidi="ar-SA"/>
        </w:rPr>
        <w:t>о, что по смыслу положений ч.1 ст.68, ч.2 ст.150 ГПК РФ, если сторона, обязанная доказывать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</w:t>
      </w:r>
      <w:r>
        <w:rPr>
          <w:sz w:val="27"/>
          <w:szCs w:val="27"/>
          <w:lang w:val="en-BE" w:eastAsia="en-BE" w:bidi="ar-SA"/>
        </w:rPr>
        <w:t>. Непредставление ответчиком доказательств и возражений в установленный судом срок не препятствует рассмотрению дела по имеющимся доказательствам.</w:t>
      </w:r>
    </w:p>
    <w:p w14:paraId="266E938E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п.1 ст.819, ст.820 ГК РФ по кредитному договору банк (кредитор) обязуется предоставить денеж</w:t>
      </w:r>
      <w:r>
        <w:rPr>
          <w:sz w:val="27"/>
          <w:szCs w:val="27"/>
          <w:lang w:val="en-BE" w:eastAsia="en-BE" w:bidi="ar-SA"/>
        </w:rPr>
        <w:t>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нее. Кредитный договор должен быть заключен в письменной форме.</w:t>
      </w:r>
    </w:p>
    <w:p w14:paraId="7B1F7E75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п.1 ст.428 Г</w:t>
      </w:r>
      <w:r>
        <w:rPr>
          <w:sz w:val="27"/>
          <w:szCs w:val="27"/>
          <w:lang w:val="en-BE" w:eastAsia="en-BE" w:bidi="ar-SA"/>
        </w:rPr>
        <w:t>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02434079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</w:t>
      </w:r>
      <w:r>
        <w:rPr>
          <w:sz w:val="27"/>
          <w:szCs w:val="27"/>
          <w:lang w:val="en-BE" w:eastAsia="en-BE" w:bidi="ar-SA"/>
        </w:rPr>
        <w:t>.2 ст.432, п.1 ст.433 ГК РФ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 Договор признается заключенным в момент получения лицом, направившим оферту,</w:t>
      </w:r>
      <w:r>
        <w:rPr>
          <w:sz w:val="27"/>
          <w:szCs w:val="27"/>
          <w:lang w:val="en-BE" w:eastAsia="en-BE" w:bidi="ar-SA"/>
        </w:rPr>
        <w:t xml:space="preserve"> ее акцепта.</w:t>
      </w:r>
    </w:p>
    <w:p w14:paraId="690D2012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 п.п.1, 3 ст.438 ГК РФ акцептом признается ответ лица, которому адресована оферта, о ее принятии. Совершение лицом, получившим оферту, в срок, установленный для ее акцепта, действий по выполнению указанных </w:t>
      </w:r>
      <w:r>
        <w:rPr>
          <w:sz w:val="27"/>
          <w:szCs w:val="27"/>
          <w:lang w:val="en-BE" w:eastAsia="en-BE" w:bidi="ar-SA"/>
        </w:rPr>
        <w:lastRenderedPageBreak/>
        <w:t>в ней условий договор</w:t>
      </w:r>
      <w:r>
        <w:rPr>
          <w:sz w:val="27"/>
          <w:szCs w:val="27"/>
          <w:lang w:val="en-BE" w:eastAsia="en-BE" w:bidi="ar-SA"/>
        </w:rPr>
        <w:t>а считается акцептом, если иное не предусмотрено законом, иными правовыми актами или не указано в оферте.</w:t>
      </w:r>
    </w:p>
    <w:p w14:paraId="379442A3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п.3 ст.434 ГК РФ письменная форма договора считается соблюденной, если письменное предложение заключить договор принято в порядке, пр</w:t>
      </w:r>
      <w:r>
        <w:rPr>
          <w:sz w:val="27"/>
          <w:szCs w:val="27"/>
          <w:lang w:val="en-BE" w:eastAsia="en-BE" w:bidi="ar-SA"/>
        </w:rPr>
        <w:t>едусмотренном п.3 ст.438 ГК РФ.</w:t>
      </w:r>
    </w:p>
    <w:p w14:paraId="4DCD2781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Судом установлено, что 30 июля 2019 года ПАО Сбербанк и ответчик заключили эмиссионный контракт № </w:t>
      </w:r>
      <w:r>
        <w:rPr>
          <w:rStyle w:val="cat-UserDefinedgrp-13rplc-19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(далее Договор) на представление возобновляемой кредитной линии посредством выдачи банковской карты с предоставленным по не</w:t>
      </w:r>
      <w:r>
        <w:rPr>
          <w:sz w:val="27"/>
          <w:szCs w:val="27"/>
          <w:lang w:val="en-BE" w:eastAsia="en-BE" w:bidi="ar-SA"/>
        </w:rPr>
        <w:t>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</w:t>
      </w:r>
      <w:r>
        <w:rPr>
          <w:sz w:val="27"/>
          <w:szCs w:val="27"/>
          <w:lang w:val="en-BE" w:eastAsia="en-BE" w:bidi="ar-SA"/>
        </w:rPr>
        <w:t>уживания кредитной карты Сбербанка,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</w:t>
      </w:r>
      <w:r>
        <w:rPr>
          <w:sz w:val="27"/>
          <w:szCs w:val="27"/>
          <w:lang w:val="en-BE" w:eastAsia="en-BE" w:bidi="ar-SA"/>
        </w:rPr>
        <w:t xml:space="preserve">ях. Во исполнение заключенного договора ответчику была выдана кредитная карта,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открыт счет </w:t>
      </w:r>
      <w:r>
        <w:rPr>
          <w:sz w:val="27"/>
          <w:szCs w:val="27"/>
          <w:lang w:val="en-BE" w:eastAsia="en-BE" w:bidi="ar-SA"/>
        </w:rPr>
        <w:t>для отражения операций, проводимых с использованием кредитной карты в соответствии с заключенным договором. Кредит по карте предоставлен ответчику в размере кредитного лимита, под 23,9% годовых на условиях, определенных Тарифами Сбербанка. Во исполнение за</w:t>
      </w:r>
      <w:r>
        <w:rPr>
          <w:sz w:val="27"/>
          <w:szCs w:val="27"/>
          <w:lang w:val="en-BE" w:eastAsia="en-BE" w:bidi="ar-SA"/>
        </w:rPr>
        <w:t xml:space="preserve">ключенного договора ответчику была выдана кредитная карта № 42790****4255 с лимитом кредита в размере </w:t>
      </w:r>
      <w:r>
        <w:rPr>
          <w:rStyle w:val="cat-Sumgrp-7rplc-2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с процентной ставкой 23,9% годовых(л.д.13-15).</w:t>
      </w:r>
    </w:p>
    <w:p w14:paraId="527153DB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Истцом в обоснование размера заявленных исковых требований по эмиссионному контракту № </w:t>
      </w:r>
      <w:r>
        <w:rPr>
          <w:rStyle w:val="cat-UserDefinedgrp-13rplc-21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 от 30.07.</w:t>
      </w:r>
      <w:r>
        <w:rPr>
          <w:sz w:val="27"/>
          <w:szCs w:val="27"/>
          <w:lang w:val="en-BE" w:eastAsia="en-BE" w:bidi="ar-SA"/>
        </w:rPr>
        <w:t>2019 года представлены: заявление на получение кредитной карты(л.д.12), информация о полной стоимости кредита по кредитной револьверной карте при условии ежемесячного погашения суммы обязательного платежа, предусмотренного условиями договора(л.д.13-15); ко</w:t>
      </w:r>
      <w:r>
        <w:rPr>
          <w:sz w:val="27"/>
          <w:szCs w:val="27"/>
          <w:lang w:val="en-BE" w:eastAsia="en-BE" w:bidi="ar-SA"/>
        </w:rPr>
        <w:t>пия паспорта на имя ответчика(л.д.8); условия выпуска и обслуживания кредитной карты ПАО Сбербанк(л.д.27-31); требование о досрочном возврате суммы кредита, процентов и неустойки(л.д.16).</w:t>
      </w:r>
    </w:p>
    <w:p w14:paraId="60AAEA26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 был ознакомлен с условиями использования карт ПАО Сбербанк</w:t>
      </w:r>
      <w:r>
        <w:rPr>
          <w:sz w:val="27"/>
          <w:szCs w:val="27"/>
          <w:lang w:val="en-BE" w:eastAsia="en-BE" w:bidi="ar-SA"/>
        </w:rPr>
        <w:t xml:space="preserve"> и обязался их выполнять, о чем собственноручно расписался в заявлении на получение кредитной карты.</w:t>
      </w:r>
    </w:p>
    <w:p w14:paraId="17E59BBC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п.2 Условий выпуска и обслуживания кредитной карты ПАО Сбербанк, автопогашение - длительное поручение клиента об автоматическом переводе денежных </w:t>
      </w:r>
      <w:r>
        <w:rPr>
          <w:sz w:val="27"/>
          <w:szCs w:val="27"/>
          <w:lang w:val="en-BE" w:eastAsia="en-BE" w:bidi="ar-SA"/>
        </w:rPr>
        <w:t>средств(суммы обязательного платежа или общей задолженности на дату отчета (задолженности льготного периода) со счета дебетовой карты с целью погашения задолженности по кредитной карте.</w:t>
      </w:r>
    </w:p>
    <w:p w14:paraId="5E942C4C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 Согласно п.5.2.6  Условий выпуска и обслуживания кредитной карты ПАО </w:t>
      </w:r>
      <w:r>
        <w:rPr>
          <w:sz w:val="27"/>
          <w:szCs w:val="27"/>
          <w:lang w:val="en-BE" w:eastAsia="en-BE" w:bidi="ar-SA"/>
        </w:rPr>
        <w:t xml:space="preserve">Сбербанк, клиент дает согласие (заранее данный акцепт) Банку  и Банк имеет право </w:t>
      </w:r>
      <w:r>
        <w:rPr>
          <w:sz w:val="27"/>
          <w:szCs w:val="27"/>
          <w:lang w:val="en-BE" w:eastAsia="en-BE" w:bidi="ar-SA"/>
        </w:rPr>
        <w:lastRenderedPageBreak/>
        <w:t>без дополнительного акцепта Клиента при поступлении средств на счет карты производить списание средств со чета в погашение задолженности по операциям с использованием карты/ре</w:t>
      </w:r>
      <w:r>
        <w:rPr>
          <w:sz w:val="27"/>
          <w:szCs w:val="27"/>
          <w:lang w:val="en-BE" w:eastAsia="en-BE" w:bidi="ar-SA"/>
        </w:rPr>
        <w:t>квизитов карты/NFC-карты, комиссий, предусмотренных Тарифами Банка.</w:t>
      </w:r>
    </w:p>
    <w:p w14:paraId="757457DE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 807 ГК РФ по договору займа одна сторона (займодавец) предает в собственность другой стороне (заемщику) деньги, а заемщик обязуется  возвратить займодавцу такую же су</w:t>
      </w:r>
      <w:r>
        <w:rPr>
          <w:sz w:val="27"/>
          <w:szCs w:val="27"/>
          <w:lang w:val="en-BE" w:eastAsia="en-BE" w:bidi="ar-SA"/>
        </w:rPr>
        <w:t xml:space="preserve">мму денег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денежной суммы. </w:t>
      </w:r>
    </w:p>
    <w:p w14:paraId="0B5BCDF2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ст. 809 ГК РФ, займода</w:t>
      </w:r>
      <w:r>
        <w:rPr>
          <w:sz w:val="27"/>
          <w:szCs w:val="27"/>
          <w:lang w:val="en-BE" w:eastAsia="en-BE" w:bidi="ar-SA"/>
        </w:rPr>
        <w:t xml:space="preserve">вец имеет право на получение процентов с заемщика по договору займа на сумму займа в размерах и в порядке, определенных договором. </w:t>
      </w:r>
    </w:p>
    <w:p w14:paraId="5BF87EC6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Статьей 810 ГК РФ предусмотрена обязанность заемщика возвратить сумму займа в срок, предусмотренный договором.</w:t>
      </w:r>
    </w:p>
    <w:p w14:paraId="6724652B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</w:t>
      </w:r>
      <w:r>
        <w:rPr>
          <w:sz w:val="27"/>
          <w:szCs w:val="27"/>
          <w:lang w:val="en-BE" w:eastAsia="en-BE" w:bidi="ar-SA"/>
        </w:rPr>
        <w:t>и со ст.ст.309, 310 ГК РФ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одностороннее изменение его условий не допускаются.</w:t>
      </w:r>
    </w:p>
    <w:p w14:paraId="7A4A0A65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</w:t>
      </w:r>
      <w:r>
        <w:rPr>
          <w:sz w:val="27"/>
          <w:szCs w:val="27"/>
          <w:lang w:val="en-BE" w:eastAsia="en-BE" w:bidi="ar-SA"/>
        </w:rPr>
        <w:t>ии с п. 1 ст.  329, п. 1 ст. 330 ГК РФ исполнение обязательств может обеспечиваться неустойкой (штраф, пеня), под которой признается определенная договором денежная сумма, которую должник обязан уплатить кредитору в случае неисполнения или ненадлежащего ис</w:t>
      </w:r>
      <w:r>
        <w:rPr>
          <w:sz w:val="27"/>
          <w:szCs w:val="27"/>
          <w:lang w:val="en-BE" w:eastAsia="en-BE" w:bidi="ar-SA"/>
        </w:rPr>
        <w:t>полнения обязательства, в частности в случае просрочки исполнения.</w:t>
      </w:r>
    </w:p>
    <w:p w14:paraId="057DB47D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сведениям о движении денежных средств по счету, ответчик не выполняет взятые на себя обязанности по уплате основного долга и процентов за предоставленный кредит. По состоянию на 12</w:t>
      </w:r>
      <w:r>
        <w:rPr>
          <w:sz w:val="27"/>
          <w:szCs w:val="27"/>
          <w:lang w:val="en-BE" w:eastAsia="en-BE" w:bidi="ar-SA"/>
        </w:rPr>
        <w:t xml:space="preserve">.01.2021г. задолженность по указанному договору у ответчика составляет </w:t>
      </w:r>
      <w:r>
        <w:rPr>
          <w:rStyle w:val="cat-UserDefinedgrp-15rplc-22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руб.18коп., в том числе: просроченный основной долг в размере </w:t>
      </w:r>
      <w:r>
        <w:rPr>
          <w:rStyle w:val="cat-UserDefinedgrp-16rplc-23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руб.83коп., просроченные проценты в размере </w:t>
      </w:r>
      <w:r>
        <w:rPr>
          <w:rStyle w:val="cat-UserDefinedgrp-17rplc-24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руб.87коп., неустойка в размере </w:t>
      </w:r>
      <w:r>
        <w:rPr>
          <w:rStyle w:val="cat-UserDefinedgrp-18rplc-25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руб.48коп. </w:t>
      </w:r>
    </w:p>
    <w:p w14:paraId="4281D330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Оценивая представленные</w:t>
      </w:r>
      <w:r>
        <w:rPr>
          <w:sz w:val="27"/>
          <w:szCs w:val="27"/>
          <w:lang w:val="en-BE" w:eastAsia="en-BE" w:bidi="ar-SA"/>
        </w:rPr>
        <w:t xml:space="preserve"> доказательства в их совокупности, руководствуясь положениями ст.ст. 309-310 ГК РФ, согласно которым обязательства должны исполняться надлежащим образом, суд считает, что истец представил достаточные доказательства в обоснование своих исковых требований в </w:t>
      </w:r>
      <w:r>
        <w:rPr>
          <w:sz w:val="27"/>
          <w:szCs w:val="27"/>
          <w:lang w:val="en-BE" w:eastAsia="en-BE" w:bidi="ar-SA"/>
        </w:rPr>
        <w:t>части взыскания задолженности по основному долгу и процентов за несвоевременную уплату основного долга. Ответчик не представил доказательств о погашении задолженности, предъявленной к взысканию.</w:t>
      </w:r>
    </w:p>
    <w:p w14:paraId="098F9F9F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На основе анализа фактических обстоятельств дела, юридически </w:t>
      </w:r>
      <w:r>
        <w:rPr>
          <w:sz w:val="27"/>
          <w:szCs w:val="27"/>
          <w:lang w:val="en-BE" w:eastAsia="en-BE" w:bidi="ar-SA"/>
        </w:rPr>
        <w:t xml:space="preserve">значимых обстоятельств,  оценивая представленные доказательства в совокупности, суд   находит требование ПАО Сбербанк  о взыскании задолженности по эмиссионному контракту № </w:t>
      </w:r>
      <w:r>
        <w:rPr>
          <w:rStyle w:val="cat-UserDefinedgrp-13rplc-26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 от 30.07.2019 года подлежащим удовлетворению.</w:t>
      </w:r>
    </w:p>
    <w:p w14:paraId="65EB5FAA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Таким образом, общая сумма, подле</w:t>
      </w:r>
      <w:r>
        <w:rPr>
          <w:sz w:val="27"/>
          <w:szCs w:val="27"/>
          <w:lang w:val="en-BE" w:eastAsia="en-BE" w:bidi="ar-SA"/>
        </w:rPr>
        <w:t xml:space="preserve">жащая взысканию с ответчика в пользу истца ПАО Сбербанк в счет погашения кредитной задолженности, по договору № </w:t>
      </w:r>
      <w:r>
        <w:rPr>
          <w:rStyle w:val="cat-UserDefinedgrp-13rplc-27"/>
          <w:sz w:val="27"/>
          <w:szCs w:val="27"/>
          <w:lang w:val="en-BE" w:eastAsia="en-BE" w:bidi="ar-SA"/>
        </w:rPr>
        <w:lastRenderedPageBreak/>
        <w:t>...</w:t>
      </w:r>
      <w:r>
        <w:rPr>
          <w:sz w:val="27"/>
          <w:szCs w:val="27"/>
          <w:lang w:val="en-BE" w:eastAsia="en-BE" w:bidi="ar-SA"/>
        </w:rPr>
        <w:t xml:space="preserve"> от 30.07.2019 года составляет </w:t>
      </w:r>
      <w:r>
        <w:rPr>
          <w:rStyle w:val="cat-UserDefinedgrp-15rplc-28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руб.18коп., в том числе: просроченный основной долг в размере </w:t>
      </w:r>
      <w:r>
        <w:rPr>
          <w:rStyle w:val="cat-UserDefinedgrp-16rplc-29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руб.83коп., просроченные проценты в размер</w:t>
      </w:r>
      <w:r>
        <w:rPr>
          <w:sz w:val="27"/>
          <w:szCs w:val="27"/>
          <w:lang w:val="en-BE" w:eastAsia="en-BE" w:bidi="ar-SA"/>
        </w:rPr>
        <w:t xml:space="preserve">е </w:t>
      </w:r>
      <w:r>
        <w:rPr>
          <w:rStyle w:val="cat-UserDefinedgrp-17rplc-30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руб.87коп., неустойка в размере </w:t>
      </w:r>
      <w:r>
        <w:rPr>
          <w:rStyle w:val="cat-UserDefinedgrp-18rplc-31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руб.48коп. </w:t>
      </w:r>
    </w:p>
    <w:p w14:paraId="11C1F2D9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со ст.98 ГПК РФ, стороне,  в пользу которой состоялось решение суда, суд присуждает возместить понесенные по делу расходы пропорционально размеру удовлетворенных судом исковых требований.  </w:t>
      </w:r>
    </w:p>
    <w:p w14:paraId="588E2C7F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Истцом при подаче искового заявления в суд оплачена государственная пошлина в размере </w:t>
      </w:r>
      <w:r>
        <w:rPr>
          <w:rStyle w:val="cat-UserDefinedgrp-14rplc-32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руб.75коп.(л.д.7). </w:t>
      </w:r>
    </w:p>
    <w:p w14:paraId="614DF0C8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Поскольку требования истца удовлетворены в полном объеме, с ответчика также подлежат взысканию расходы истца  по оплате государственной пошлины пр</w:t>
      </w:r>
      <w:r>
        <w:rPr>
          <w:sz w:val="27"/>
          <w:szCs w:val="27"/>
          <w:lang w:val="en-BE" w:eastAsia="en-BE" w:bidi="ar-SA"/>
        </w:rPr>
        <w:t xml:space="preserve">и подаче искового заявления, пропорционально удовлетворенным требованиям, в размере </w:t>
      </w:r>
      <w:r>
        <w:rPr>
          <w:rStyle w:val="cat-UserDefinedgrp-14rplc-33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руб.75коп.</w:t>
      </w:r>
    </w:p>
    <w:p w14:paraId="061B1109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Руководствуясь ст.ст.10,309,310,329,330,809,811,819,820 ГК РФ, ст.ст.12,56,98,167,193-198,233-237 ГПК РФ суд-</w:t>
      </w:r>
    </w:p>
    <w:p w14:paraId="57693AB8" w14:textId="77777777" w:rsidR="00000000" w:rsidRDefault="00150C38">
      <w:pPr>
        <w:jc w:val="both"/>
        <w:rPr>
          <w:sz w:val="27"/>
          <w:szCs w:val="27"/>
          <w:lang w:val="en-BE" w:eastAsia="en-BE" w:bidi="ar-SA"/>
        </w:rPr>
      </w:pPr>
    </w:p>
    <w:p w14:paraId="7AFE8460" w14:textId="77777777" w:rsidR="00000000" w:rsidRDefault="00150C38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РЕШИЛ:</w:t>
      </w:r>
    </w:p>
    <w:p w14:paraId="1129476C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 Публичного акционерного общества «Сб</w:t>
      </w:r>
      <w:r>
        <w:rPr>
          <w:sz w:val="27"/>
          <w:szCs w:val="27"/>
          <w:lang w:val="en-BE" w:eastAsia="en-BE" w:bidi="ar-SA"/>
        </w:rPr>
        <w:t xml:space="preserve">ербанк России» в лице филиала – Московского банка ПАО Сбербанк к Каба </w:t>
      </w:r>
      <w:r>
        <w:rPr>
          <w:rStyle w:val="cat-UserDefinedgrp-11rplc-36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 о взыскании задолженности по эмиссионному контракту удовлетворить.</w:t>
      </w:r>
    </w:p>
    <w:p w14:paraId="77A5A71D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Взыскать с Каба </w:t>
      </w:r>
      <w:r>
        <w:rPr>
          <w:rStyle w:val="cat-UserDefinedgrp-19rplc-38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 в пользу Публичного акционерного общества «Сбербанк России» в лице филиала – Московского банка </w:t>
      </w:r>
      <w:r>
        <w:rPr>
          <w:sz w:val="27"/>
          <w:szCs w:val="27"/>
          <w:lang w:val="en-BE" w:eastAsia="en-BE" w:bidi="ar-SA"/>
        </w:rPr>
        <w:t xml:space="preserve">ПАО Сбербанк задолженность по эмиссионному контракту № </w:t>
      </w:r>
      <w:r>
        <w:rPr>
          <w:rStyle w:val="cat-UserDefinedgrp-13rplc-39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 от 30.07.2019 года в размере </w:t>
      </w:r>
      <w:r>
        <w:rPr>
          <w:rStyle w:val="cat-UserDefinedgrp-15rplc-40"/>
          <w:sz w:val="27"/>
          <w:szCs w:val="27"/>
          <w:lang w:val="en-BE" w:eastAsia="en-BE" w:bidi="ar-SA"/>
        </w:rPr>
        <w:t>...</w:t>
      </w:r>
      <w:r>
        <w:rPr>
          <w:rStyle w:val="cat-Sumgrp-8rplc-41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., расходы по оплате государственной пошлины в размере </w:t>
      </w:r>
      <w:r>
        <w:rPr>
          <w:rStyle w:val="cat-UserDefinedgrp-14rplc-42"/>
          <w:sz w:val="27"/>
          <w:szCs w:val="27"/>
          <w:lang w:val="en-BE" w:eastAsia="en-BE" w:bidi="ar-SA"/>
        </w:rPr>
        <w:t>...</w:t>
      </w:r>
      <w:r>
        <w:rPr>
          <w:rStyle w:val="cat-Sumgrp-9rplc-43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., а всего взыскать </w:t>
      </w:r>
      <w:r>
        <w:rPr>
          <w:rStyle w:val="cat-Sumgrp-10rplc-4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.</w:t>
      </w:r>
    </w:p>
    <w:p w14:paraId="2908FC2C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Ответчик вправе подать в суд, принявший заочное решение, заявление об </w:t>
      </w:r>
      <w:r>
        <w:rPr>
          <w:sz w:val="27"/>
          <w:szCs w:val="27"/>
          <w:lang w:val="en-BE" w:eastAsia="en-BE" w:bidi="ar-SA"/>
        </w:rPr>
        <w:t>отмене этого решения суда в течение семи дней со дня вручения ему копии этого решения. Ответчиком заочное решение суда может быть обжаловано в Московский городской суд в апелляционном порядке в течение одного месяца со дня вынесения определения суда об отк</w:t>
      </w:r>
      <w:r>
        <w:rPr>
          <w:sz w:val="27"/>
          <w:szCs w:val="27"/>
          <w:lang w:val="en-BE" w:eastAsia="en-BE" w:bidi="ar-SA"/>
        </w:rPr>
        <w:t>азе в удовлетворении заявления об отмене этого решения суда.</w:t>
      </w:r>
    </w:p>
    <w:p w14:paraId="58BEE88B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</w:t>
      </w:r>
      <w:r>
        <w:rPr>
          <w:sz w:val="27"/>
          <w:szCs w:val="27"/>
          <w:lang w:val="en-BE" w:eastAsia="en-BE" w:bidi="ar-SA"/>
        </w:rPr>
        <w:t>ловано в Московский городской суд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</w:t>
      </w:r>
      <w:r>
        <w:rPr>
          <w:sz w:val="27"/>
          <w:szCs w:val="27"/>
          <w:lang w:val="en-BE" w:eastAsia="en-BE" w:bidi="ar-SA"/>
        </w:rPr>
        <w:t>уда об отказе в удовлетворении этого заявления.</w:t>
      </w:r>
    </w:p>
    <w:p w14:paraId="2EEBFE0E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</w:p>
    <w:p w14:paraId="2E7E2598" w14:textId="77777777" w:rsidR="00000000" w:rsidRDefault="00150C38">
      <w:pPr>
        <w:ind w:firstLine="709"/>
        <w:jc w:val="both"/>
        <w:rPr>
          <w:sz w:val="27"/>
          <w:szCs w:val="27"/>
          <w:lang w:val="en-BE" w:eastAsia="en-BE" w:bidi="ar-SA"/>
        </w:rPr>
      </w:pPr>
    </w:p>
    <w:p w14:paraId="38750F23" w14:textId="77777777" w:rsidR="00000000" w:rsidRDefault="00150C38">
      <w:pPr>
        <w:pStyle w:val="2"/>
        <w:spacing w:before="0" w:after="0"/>
        <w:jc w:val="both"/>
        <w:rPr>
          <w:sz w:val="27"/>
          <w:szCs w:val="27"/>
          <w:lang w:val="en-BE" w:eastAsia="en-BE" w:bidi="ar-SA"/>
        </w:rPr>
      </w:pPr>
    </w:p>
    <w:p w14:paraId="7DD28029" w14:textId="77777777" w:rsidR="00000000" w:rsidRDefault="00150C38">
      <w:pPr>
        <w:pStyle w:val="2"/>
        <w:spacing w:before="0" w:after="0"/>
        <w:jc w:val="both"/>
        <w:rPr>
          <w:sz w:val="27"/>
          <w:szCs w:val="27"/>
          <w:lang w:val="en-BE" w:eastAsia="en-BE" w:bidi="ar-SA"/>
        </w:rPr>
      </w:pPr>
      <w:r>
        <w:rPr>
          <w:b w:val="0"/>
          <w:bCs w:val="0"/>
          <w:iCs w:val="0"/>
          <w:sz w:val="27"/>
          <w:szCs w:val="27"/>
          <w:lang w:val="en-BE" w:eastAsia="en-BE" w:bidi="ar-SA"/>
        </w:rPr>
        <w:t>Судья</w:t>
      </w:r>
    </w:p>
    <w:p w14:paraId="0F8BABEB" w14:textId="77777777" w:rsidR="00000000" w:rsidRDefault="00150C38">
      <w:pPr>
        <w:ind w:firstLine="710"/>
        <w:jc w:val="both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C38"/>
    <w:rsid w:val="0015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111064C"/>
  <w15:chartTrackingRefBased/>
  <w15:docId w15:val="{04C01E42-48A6-436F-87CF-5643E600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UserDefinedgrp-11rplc-5">
    <w:name w:val="cat-UserDefined grp-11 rplc-5"/>
    <w:basedOn w:val="a0"/>
  </w:style>
  <w:style w:type="character" w:customStyle="1" w:styleId="cat-FIOgrp-5rplc-6">
    <w:name w:val="cat-FIO grp-5 rplc-6"/>
    <w:basedOn w:val="a0"/>
  </w:style>
  <w:style w:type="character" w:customStyle="1" w:styleId="cat-Addressgrp-1rplc-7">
    <w:name w:val="cat-Address grp-1 rplc-7"/>
    <w:basedOn w:val="a0"/>
  </w:style>
  <w:style w:type="character" w:customStyle="1" w:styleId="cat-UserDefinedgrp-12rplc-10">
    <w:name w:val="cat-UserDefined grp-12 rplc-10"/>
    <w:basedOn w:val="a0"/>
  </w:style>
  <w:style w:type="character" w:customStyle="1" w:styleId="cat-UserDefinedgrp-13rplc-11">
    <w:name w:val="cat-UserDefined grp-13 rplc-11"/>
    <w:basedOn w:val="a0"/>
  </w:style>
  <w:style w:type="character" w:customStyle="1" w:styleId="cat-UserDefinedgrp-15rplc-12">
    <w:name w:val="cat-UserDefined grp-15 rplc-12"/>
    <w:basedOn w:val="a0"/>
  </w:style>
  <w:style w:type="character" w:customStyle="1" w:styleId="cat-UserDefinedgrp-15rplc-13">
    <w:name w:val="cat-UserDefined grp-15 rplc-13"/>
    <w:basedOn w:val="a0"/>
  </w:style>
  <w:style w:type="character" w:customStyle="1" w:styleId="cat-UserDefinedgrp-16rplc-14">
    <w:name w:val="cat-UserDefined grp-16 rplc-14"/>
    <w:basedOn w:val="a0"/>
  </w:style>
  <w:style w:type="character" w:customStyle="1" w:styleId="cat-UserDefinedgrp-17rplc-15">
    <w:name w:val="cat-UserDefined grp-17 rplc-15"/>
    <w:basedOn w:val="a0"/>
  </w:style>
  <w:style w:type="character" w:customStyle="1" w:styleId="cat-UserDefinedgrp-18rplc-16">
    <w:name w:val="cat-UserDefined grp-18 rplc-16"/>
    <w:basedOn w:val="a0"/>
  </w:style>
  <w:style w:type="character" w:customStyle="1" w:styleId="cat-UserDefinedgrp-14rplc-17">
    <w:name w:val="cat-UserDefined grp-14 rplc-17"/>
    <w:basedOn w:val="a0"/>
  </w:style>
  <w:style w:type="character" w:customStyle="1" w:styleId="cat-Addressgrp-1rplc-18">
    <w:name w:val="cat-Address grp-1 rplc-18"/>
    <w:basedOn w:val="a0"/>
  </w:style>
  <w:style w:type="character" w:customStyle="1" w:styleId="cat-UserDefinedgrp-13rplc-19">
    <w:name w:val="cat-UserDefined grp-13 rplc-19"/>
    <w:basedOn w:val="a0"/>
  </w:style>
  <w:style w:type="character" w:customStyle="1" w:styleId="cat-Sumgrp-7rplc-20">
    <w:name w:val="cat-Sum grp-7 rplc-20"/>
    <w:basedOn w:val="a0"/>
  </w:style>
  <w:style w:type="character" w:customStyle="1" w:styleId="cat-UserDefinedgrp-13rplc-21">
    <w:name w:val="cat-UserDefined grp-13 rplc-21"/>
    <w:basedOn w:val="a0"/>
  </w:style>
  <w:style w:type="character" w:customStyle="1" w:styleId="cat-UserDefinedgrp-15rplc-22">
    <w:name w:val="cat-UserDefined grp-15 rplc-22"/>
    <w:basedOn w:val="a0"/>
  </w:style>
  <w:style w:type="character" w:customStyle="1" w:styleId="cat-UserDefinedgrp-16rplc-23">
    <w:name w:val="cat-UserDefined grp-16 rplc-23"/>
    <w:basedOn w:val="a0"/>
  </w:style>
  <w:style w:type="character" w:customStyle="1" w:styleId="cat-UserDefinedgrp-17rplc-24">
    <w:name w:val="cat-UserDefined grp-17 rplc-24"/>
    <w:basedOn w:val="a0"/>
  </w:style>
  <w:style w:type="character" w:customStyle="1" w:styleId="cat-UserDefinedgrp-18rplc-25">
    <w:name w:val="cat-UserDefined grp-18 rplc-25"/>
    <w:basedOn w:val="a0"/>
  </w:style>
  <w:style w:type="character" w:customStyle="1" w:styleId="cat-UserDefinedgrp-13rplc-26">
    <w:name w:val="cat-UserDefined grp-13 rplc-26"/>
    <w:basedOn w:val="a0"/>
  </w:style>
  <w:style w:type="character" w:customStyle="1" w:styleId="cat-UserDefinedgrp-13rplc-27">
    <w:name w:val="cat-UserDefined grp-13 rplc-27"/>
    <w:basedOn w:val="a0"/>
  </w:style>
  <w:style w:type="character" w:customStyle="1" w:styleId="cat-UserDefinedgrp-15rplc-28">
    <w:name w:val="cat-UserDefined grp-15 rplc-28"/>
    <w:basedOn w:val="a0"/>
  </w:style>
  <w:style w:type="character" w:customStyle="1" w:styleId="cat-UserDefinedgrp-16rplc-29">
    <w:name w:val="cat-UserDefined grp-16 rplc-29"/>
    <w:basedOn w:val="a0"/>
  </w:style>
  <w:style w:type="character" w:customStyle="1" w:styleId="cat-UserDefinedgrp-17rplc-30">
    <w:name w:val="cat-UserDefined grp-17 rplc-30"/>
    <w:basedOn w:val="a0"/>
  </w:style>
  <w:style w:type="character" w:customStyle="1" w:styleId="cat-UserDefinedgrp-18rplc-31">
    <w:name w:val="cat-UserDefined grp-18 rplc-31"/>
    <w:basedOn w:val="a0"/>
  </w:style>
  <w:style w:type="character" w:customStyle="1" w:styleId="cat-UserDefinedgrp-14rplc-32">
    <w:name w:val="cat-UserDefined grp-14 rplc-32"/>
    <w:basedOn w:val="a0"/>
  </w:style>
  <w:style w:type="character" w:customStyle="1" w:styleId="cat-UserDefinedgrp-14rplc-33">
    <w:name w:val="cat-UserDefined grp-14 rplc-33"/>
    <w:basedOn w:val="a0"/>
  </w:style>
  <w:style w:type="character" w:customStyle="1" w:styleId="cat-UserDefinedgrp-11rplc-36">
    <w:name w:val="cat-UserDefined grp-11 rplc-36"/>
    <w:basedOn w:val="a0"/>
  </w:style>
  <w:style w:type="character" w:customStyle="1" w:styleId="cat-UserDefinedgrp-19rplc-38">
    <w:name w:val="cat-UserDefined grp-19 rplc-38"/>
    <w:basedOn w:val="a0"/>
  </w:style>
  <w:style w:type="character" w:customStyle="1" w:styleId="cat-UserDefinedgrp-13rplc-39">
    <w:name w:val="cat-UserDefined grp-13 rplc-39"/>
    <w:basedOn w:val="a0"/>
  </w:style>
  <w:style w:type="character" w:customStyle="1" w:styleId="cat-UserDefinedgrp-15rplc-40">
    <w:name w:val="cat-UserDefined grp-15 rplc-40"/>
    <w:basedOn w:val="a0"/>
  </w:style>
  <w:style w:type="character" w:customStyle="1" w:styleId="cat-Sumgrp-8rplc-41">
    <w:name w:val="cat-Sum grp-8 rplc-41"/>
    <w:basedOn w:val="a0"/>
  </w:style>
  <w:style w:type="character" w:customStyle="1" w:styleId="cat-UserDefinedgrp-14rplc-42">
    <w:name w:val="cat-UserDefined grp-14 rplc-42"/>
    <w:basedOn w:val="a0"/>
  </w:style>
  <w:style w:type="character" w:customStyle="1" w:styleId="cat-Sumgrp-9rplc-43">
    <w:name w:val="cat-Sum grp-9 rplc-43"/>
    <w:basedOn w:val="a0"/>
  </w:style>
  <w:style w:type="character" w:customStyle="1" w:styleId="cat-Sumgrp-10rplc-44">
    <w:name w:val="cat-Sum grp-10 rplc-4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1995</Words>
  <Characters>11375</Characters>
  <Application>Microsoft Office Word</Application>
  <DocSecurity>0</DocSecurity>
  <Lines>94</Lines>
  <Paragraphs>26</Paragraphs>
  <ScaleCrop>false</ScaleCrop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