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80" w:lineRule="atLeast"/>
        <w:jc w:val="right"/>
      </w:pPr>
      <w:r>
        <w:rPr>
          <w:rFonts w:ascii="Times New Roman" w:eastAsia="Times New Roman" w:hAnsi="Times New Roman" w:cs="Times New Roman"/>
          <w:b/>
          <w:bCs/>
          <w:sz w:val="28"/>
          <w:szCs w:val="28"/>
          <w:highlight w:val="none"/>
        </w:rPr>
        <w:t>Гражданское дело № 02-</w:t>
      </w:r>
      <w:r>
        <w:rPr>
          <w:rFonts w:ascii="Times New Roman" w:eastAsia="Times New Roman" w:hAnsi="Times New Roman" w:cs="Times New Roman"/>
          <w:b/>
          <w:bCs/>
          <w:sz w:val="28"/>
          <w:szCs w:val="28"/>
          <w:highlight w:val="none"/>
        </w:rPr>
        <w:t>20755</w:t>
      </w:r>
      <w:r>
        <w:rPr>
          <w:rFonts w:ascii="Times New Roman" w:eastAsia="Times New Roman" w:hAnsi="Times New Roman" w:cs="Times New Roman"/>
          <w:b/>
          <w:bCs/>
          <w:sz w:val="28"/>
          <w:szCs w:val="28"/>
          <w:highlight w:val="none"/>
        </w:rPr>
        <w:t>/2023</w:t>
      </w:r>
    </w:p>
    <w:p>
      <w:pPr>
        <w:spacing w:before="0" w:after="0" w:line="280" w:lineRule="atLeast"/>
        <w:ind w:firstLine="709"/>
        <w:jc w:val="right"/>
      </w:pPr>
      <w:r>
        <w:rPr>
          <w:rFonts w:ascii="Times New Roman" w:eastAsia="Times New Roman" w:hAnsi="Times New Roman" w:cs="Times New Roman"/>
          <w:b/>
          <w:bCs/>
          <w:sz w:val="28"/>
          <w:szCs w:val="28"/>
          <w:highlight w:val="none"/>
        </w:rPr>
        <w:t>УИД 77RS0034-02-2023-021595-34</w:t>
      </w:r>
    </w:p>
    <w:p>
      <w:pPr>
        <w:spacing w:before="0" w:after="0" w:line="280" w:lineRule="atLeast"/>
        <w:jc w:val="center"/>
      </w:pPr>
    </w:p>
    <w:p>
      <w:pPr>
        <w:spacing w:before="0" w:after="0" w:line="280" w:lineRule="atLeast"/>
        <w:jc w:val="center"/>
      </w:pPr>
      <w:r>
        <w:rPr>
          <w:rFonts w:ascii="Times New Roman" w:eastAsia="Times New Roman" w:hAnsi="Times New Roman" w:cs="Times New Roman"/>
          <w:b/>
          <w:bCs/>
          <w:sz w:val="28"/>
          <w:szCs w:val="28"/>
          <w:highlight w:val="none"/>
        </w:rPr>
        <w:t>ЗАОЧНОЕ РЕШЕНИЕ</w:t>
      </w:r>
    </w:p>
    <w:p>
      <w:pPr>
        <w:spacing w:before="0" w:after="0" w:line="280" w:lineRule="atLeast"/>
        <w:jc w:val="center"/>
      </w:pPr>
      <w:r>
        <w:rPr>
          <w:rFonts w:ascii="Times New Roman" w:eastAsia="Times New Roman" w:hAnsi="Times New Roman" w:cs="Times New Roman"/>
          <w:b/>
          <w:bCs/>
          <w:sz w:val="28"/>
          <w:szCs w:val="28"/>
          <w:highlight w:val="none"/>
        </w:rPr>
        <w:t>Именем Российской Федерации</w:t>
      </w:r>
    </w:p>
    <w:p>
      <w:pPr>
        <w:spacing w:before="0" w:after="0" w:line="280" w:lineRule="atLeast"/>
        <w:ind w:firstLine="709"/>
        <w:jc w:val="center"/>
      </w:pPr>
    </w:p>
    <w:p>
      <w:pPr>
        <w:spacing w:before="0" w:after="0" w:line="280" w:lineRule="atLeast"/>
        <w:jc w:val="center"/>
      </w:pPr>
      <w:r>
        <w:rPr>
          <w:rFonts w:ascii="Times New Roman" w:eastAsia="Times New Roman" w:hAnsi="Times New Roman" w:cs="Times New Roman"/>
          <w:b/>
          <w:bCs/>
          <w:sz w:val="28"/>
          <w:szCs w:val="28"/>
          <w:highlight w:val="none"/>
        </w:rPr>
        <w:t xml:space="preserve">   </w:t>
      </w:r>
      <w:r>
        <w:rPr>
          <w:rFonts w:ascii="Times New Roman" w:eastAsia="Times New Roman" w:hAnsi="Times New Roman" w:cs="Times New Roman"/>
          <w:b/>
          <w:bCs/>
          <w:sz w:val="28"/>
          <w:szCs w:val="28"/>
          <w:highlight w:val="none"/>
        </w:rPr>
        <w:t>14</w:t>
      </w:r>
      <w:r>
        <w:rPr>
          <w:rFonts w:ascii="Times New Roman" w:eastAsia="Times New Roman" w:hAnsi="Times New Roman" w:cs="Times New Roman"/>
          <w:b/>
          <w:bCs/>
          <w:sz w:val="28"/>
          <w:szCs w:val="28"/>
          <w:highlight w:val="none"/>
        </w:rPr>
        <w:t xml:space="preserve"> ноября 2023 года</w:t>
      </w:r>
      <w:r>
        <w:rPr>
          <w:rFonts w:ascii="Times New Roman" w:eastAsia="Times New Roman" w:hAnsi="Times New Roman" w:cs="Times New Roman"/>
          <w:b/>
          <w:bCs/>
          <w:sz w:val="28"/>
          <w:szCs w:val="28"/>
          <w:highlight w:val="none"/>
        </w:rPr>
        <w:t xml:space="preserve">                                                                            </w:t>
      </w:r>
      <w:r>
        <w:rPr>
          <w:rStyle w:val="cat-Addressgrp-0rplc-0"/>
          <w:rFonts w:ascii="Times New Roman" w:eastAsia="Times New Roman" w:hAnsi="Times New Roman" w:cs="Times New Roman"/>
          <w:b/>
          <w:bCs/>
          <w:sz w:val="28"/>
          <w:szCs w:val="28"/>
          <w:highlight w:val="none"/>
        </w:rPr>
        <w:t>адрес</w:t>
      </w:r>
    </w:p>
    <w:p>
      <w:pPr>
        <w:spacing w:before="0" w:after="0" w:line="280" w:lineRule="atLeast"/>
        <w:ind w:firstLine="709"/>
        <w:jc w:val="both"/>
      </w:pPr>
    </w:p>
    <w:p>
      <w:pPr>
        <w:spacing w:before="0" w:after="0"/>
        <w:ind w:firstLine="709"/>
        <w:jc w:val="both"/>
        <w:rPr>
          <w:sz w:val="28"/>
          <w:szCs w:val="28"/>
        </w:rPr>
      </w:pP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w:t>
      </w:r>
      <w:r>
        <w:rPr>
          <w:rStyle w:val="cat-UserDefined251131grp-25rplc-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при секретаре судебного заседания </w:t>
      </w:r>
      <w:r>
        <w:rPr>
          <w:rStyle w:val="cat-FIOgrp-4rplc-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гражданское дело № 02-</w:t>
      </w:r>
      <w:r>
        <w:rPr>
          <w:rFonts w:ascii="Times New Roman" w:eastAsia="Times New Roman" w:hAnsi="Times New Roman" w:cs="Times New Roman"/>
          <w:sz w:val="28"/>
          <w:szCs w:val="28"/>
          <w:highlight w:val="none"/>
        </w:rPr>
        <w:t>20755</w:t>
      </w:r>
      <w:r>
        <w:rPr>
          <w:rFonts w:ascii="Times New Roman" w:eastAsia="Times New Roman" w:hAnsi="Times New Roman" w:cs="Times New Roman"/>
          <w:sz w:val="28"/>
          <w:szCs w:val="28"/>
          <w:highlight w:val="none"/>
        </w:rPr>
        <w:t xml:space="preserve">/2023 по иску ПАО Сбербанк в лице филиала – Московского банка ПАО Сбербанк к </w:t>
      </w:r>
      <w:r>
        <w:rPr>
          <w:rStyle w:val="cat-UserDefined251132grp-26rplc-6"/>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FIOgrp-2rplc-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расторжении кредитного договора, о взыскании задолженности,</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p>
    <w:p>
      <w:pPr>
        <w:spacing w:before="0" w:after="0"/>
        <w:ind w:firstLine="709"/>
        <w:jc w:val="center"/>
        <w:rPr>
          <w:sz w:val="28"/>
          <w:szCs w:val="28"/>
        </w:rPr>
      </w:pPr>
      <w:r>
        <w:rPr>
          <w:rFonts w:ascii="Times New Roman" w:eastAsia="Times New Roman" w:hAnsi="Times New Roman" w:cs="Times New Roman"/>
          <w:b/>
          <w:bCs/>
          <w:sz w:val="28"/>
          <w:szCs w:val="28"/>
          <w:highlight w:val="none"/>
        </w:rPr>
        <w:t>УСТАНОВИЛ:</w:t>
      </w:r>
    </w:p>
    <w:p>
      <w:pPr>
        <w:spacing w:before="0" w:after="0"/>
        <w:ind w:firstLine="709"/>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w:t>
      </w:r>
      <w:r>
        <w:rPr>
          <w:rFonts w:ascii="Times New Roman" w:eastAsia="Times New Roman" w:hAnsi="Times New Roman" w:cs="Times New Roman"/>
          <w:sz w:val="28"/>
          <w:szCs w:val="28"/>
          <w:highlight w:val="none"/>
        </w:rPr>
        <w:t xml:space="preserve">обратился в суд иском к ответчикам </w:t>
      </w:r>
      <w:r>
        <w:rPr>
          <w:rStyle w:val="cat-UserDefined251133grp-27rplc-9"/>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FIOgrp-6rplc-1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расторжении кредитного договора № </w:t>
      </w:r>
      <w:r>
        <w:rPr>
          <w:rStyle w:val="cat-UserDefined251158grp-51rplc-11"/>
          <w:rFonts w:ascii="Times New Roman" w:eastAsia="Times New Roman" w:hAnsi="Times New Roman" w:cs="Times New Roman"/>
          <w:sz w:val="28"/>
          <w:szCs w:val="28"/>
          <w:highlight w:val="none"/>
        </w:rPr>
        <w:t>...</w:t>
      </w:r>
      <w:r>
        <w:rPr>
          <w:rStyle w:val="cat-UserDefined251134grp-28rplc-12"/>
          <w:rFonts w:ascii="Times New Roman" w:eastAsia="Times New Roman" w:hAnsi="Times New Roman" w:cs="Times New Roman"/>
          <w:sz w:val="28"/>
          <w:szCs w:val="28"/>
          <w:highlight w:val="none"/>
        </w:rPr>
        <w:t>...</w:t>
      </w:r>
      <w:r>
        <w:rPr>
          <w:rStyle w:val="cat-UserDefined251149grp-42rplc-1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заключенного между ПАО Сбербанк и </w:t>
      </w:r>
      <w:r>
        <w:rPr>
          <w:rStyle w:val="cat-FIOgrp-7rplc-1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взыскании суммы задолженности по кредитному договору в размере </w:t>
      </w:r>
      <w:r>
        <w:rPr>
          <w:rStyle w:val="cat-Sumgrp-16rplc-1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а также расходов по оплате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госпошлины в размере </w:t>
      </w:r>
      <w:r>
        <w:rPr>
          <w:rStyle w:val="cat-Sumgrp-17rplc-1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Истец мотивирует свои требования тем, что между ПАО «Сбербанк России» и </w:t>
      </w:r>
      <w:r>
        <w:rPr>
          <w:rStyle w:val="cat-FIOgrp-7rplc-1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был заключен кредитный договор </w:t>
      </w:r>
      <w:r>
        <w:rPr>
          <w:rFonts w:ascii="Times New Roman" w:eastAsia="Times New Roman" w:hAnsi="Times New Roman" w:cs="Times New Roman"/>
          <w:sz w:val="28"/>
          <w:szCs w:val="28"/>
          <w:highlight w:val="none"/>
        </w:rPr>
        <w:t xml:space="preserve">№ </w:t>
      </w:r>
      <w:r>
        <w:rPr>
          <w:rStyle w:val="cat-UserDefined251158grp-51rplc-18"/>
          <w:rFonts w:ascii="Times New Roman" w:eastAsia="Times New Roman" w:hAnsi="Times New Roman" w:cs="Times New Roman"/>
          <w:sz w:val="28"/>
          <w:szCs w:val="28"/>
          <w:highlight w:val="none"/>
        </w:rPr>
        <w:t>...</w:t>
      </w:r>
      <w:r>
        <w:rPr>
          <w:rStyle w:val="cat-UserDefined251134grp-28rplc-19"/>
          <w:rFonts w:ascii="Times New Roman" w:eastAsia="Times New Roman" w:hAnsi="Times New Roman" w:cs="Times New Roman"/>
          <w:sz w:val="28"/>
          <w:szCs w:val="28"/>
          <w:highlight w:val="none"/>
        </w:rPr>
        <w:t>...</w:t>
      </w:r>
      <w:r>
        <w:rPr>
          <w:rStyle w:val="cat-UserDefined251149grp-42rplc-20"/>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соответствии с которым истец выдал заемщику кредит на сумму </w:t>
      </w:r>
      <w:r>
        <w:rPr>
          <w:rStyle w:val="cat-Sumgrp-18rplc-2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срок 3</w:t>
      </w:r>
      <w:r>
        <w:rPr>
          <w:rFonts w:ascii="Times New Roman" w:eastAsia="Times New Roman" w:hAnsi="Times New Roman" w:cs="Times New Roman"/>
          <w:sz w:val="28"/>
          <w:szCs w:val="28"/>
          <w:highlight w:val="none"/>
        </w:rPr>
        <w:t xml:space="preserve">0 месяцев, под </w:t>
      </w:r>
      <w:r>
        <w:rPr>
          <w:rStyle w:val="cat-UserDefined251135grp-29rplc-22"/>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 годовых. Кредитный договор подписан в электронном виде простой электронной подписью, со стороны заемщика посредством использования систем «</w:t>
      </w:r>
      <w:r>
        <w:rPr>
          <w:rStyle w:val="cat-UserDefined251150grp-43rplc-2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и «</w:t>
      </w:r>
      <w:r>
        <w:rPr>
          <w:rStyle w:val="cat-UserDefined251148grp-41rplc-24"/>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течение срока действия договора заемщик неоднократно нарушала условия кредитного договора в части сроков и сумм ежемесячных платежей, в </w:t>
      </w:r>
      <w:r>
        <w:rPr>
          <w:rFonts w:ascii="Times New Roman" w:eastAsia="Times New Roman" w:hAnsi="Times New Roman" w:cs="Times New Roman"/>
          <w:sz w:val="28"/>
          <w:szCs w:val="28"/>
          <w:highlight w:val="none"/>
        </w:rPr>
        <w:t>связи</w:t>
      </w:r>
      <w:r>
        <w:rPr>
          <w:rFonts w:ascii="Times New Roman" w:eastAsia="Times New Roman" w:hAnsi="Times New Roman" w:cs="Times New Roman"/>
          <w:sz w:val="28"/>
          <w:szCs w:val="28"/>
          <w:highlight w:val="none"/>
        </w:rPr>
        <w:t xml:space="preserve"> с чем образовалась просроченная задолженность по кредиту. </w:t>
      </w:r>
      <w:r>
        <w:rPr>
          <w:rStyle w:val="cat-UserDefined251137grp-30rplc-25"/>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года заемщик умер</w:t>
      </w:r>
      <w:r>
        <w:rPr>
          <w:rFonts w:ascii="Times New Roman" w:eastAsia="Times New Roman" w:hAnsi="Times New Roman" w:cs="Times New Roman"/>
          <w:sz w:val="28"/>
          <w:szCs w:val="28"/>
          <w:highlight w:val="none"/>
        </w:rPr>
        <w:t xml:space="preserve">. По состоянию на </w:t>
      </w:r>
      <w:r>
        <w:rPr>
          <w:rStyle w:val="cat-UserDefined251138grp-31rplc-26"/>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года размер задолженности по кредитному договору составляет </w:t>
      </w:r>
      <w:r>
        <w:rPr>
          <w:rStyle w:val="cat-Sumgrp-16rplc-2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19rplc-2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основному долгу; </w:t>
      </w:r>
      <w:r>
        <w:rPr>
          <w:rStyle w:val="cat-Sumgrp-20rplc-2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процентам.</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Представитель истца ПАО Сбербанк в лице филиала – Московского банка ПАО Сбербанк в судебное заседание не явился, о времени и месте рассмотрения дела извещен надлежащим образом, просил о рассмотрении дела в его отсутствие по имеющимся в деле доказательствам, о чем указал в исковом заявлении. </w:t>
      </w:r>
    </w:p>
    <w:p>
      <w:pPr>
        <w:spacing w:before="0" w:after="0"/>
        <w:ind w:firstLine="709"/>
        <w:jc w:val="both"/>
        <w:rPr>
          <w:sz w:val="28"/>
          <w:szCs w:val="28"/>
        </w:rPr>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Style w:val="cat-UserDefined251139grp-32rplc-31"/>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FIOgrp-8rplc-3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судебное заседание не явил</w:t>
      </w:r>
      <w:r>
        <w:rPr>
          <w:rFonts w:ascii="Times New Roman" w:eastAsia="Times New Roman" w:hAnsi="Times New Roman" w:cs="Times New Roman"/>
          <w:sz w:val="28"/>
          <w:szCs w:val="28"/>
          <w:highlight w:val="none"/>
        </w:rPr>
        <w:t>ись</w:t>
      </w:r>
      <w:r>
        <w:rPr>
          <w:rFonts w:ascii="Times New Roman" w:eastAsia="Times New Roman" w:hAnsi="Times New Roman" w:cs="Times New Roman"/>
          <w:sz w:val="28"/>
          <w:szCs w:val="28"/>
          <w:highlight w:val="none"/>
        </w:rPr>
        <w:t>, о времени и м</w:t>
      </w:r>
      <w:r>
        <w:rPr>
          <w:rFonts w:ascii="Times New Roman" w:eastAsia="Times New Roman" w:hAnsi="Times New Roman" w:cs="Times New Roman"/>
          <w:sz w:val="28"/>
          <w:szCs w:val="28"/>
          <w:highlight w:val="none"/>
        </w:rPr>
        <w:t>есте рассмотрения дела извещались</w:t>
      </w:r>
      <w:r>
        <w:rPr>
          <w:rFonts w:ascii="Times New Roman" w:eastAsia="Times New Roman" w:hAnsi="Times New Roman" w:cs="Times New Roman"/>
          <w:sz w:val="28"/>
          <w:szCs w:val="28"/>
          <w:highlight w:val="none"/>
        </w:rPr>
        <w:t xml:space="preserve"> надлежащим </w:t>
      </w:r>
      <w:r>
        <w:rPr>
          <w:rFonts w:ascii="Times New Roman" w:eastAsia="Times New Roman" w:hAnsi="Times New Roman" w:cs="Times New Roman"/>
          <w:sz w:val="28"/>
          <w:szCs w:val="28"/>
          <w:highlight w:val="none"/>
        </w:rPr>
        <w:t>образом в соответствии с действующим законодательством, не просил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об отложении судебного разбирательства, не сообщил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суду о причинах неявки.</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Суд полагает возможным рассмотреть настоящее дело в отсутствии лиц, участвующих в деле в порядке заочного производства, с учетом положений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 167, 233-237 ГПК РФ.</w:t>
      </w:r>
    </w:p>
    <w:p>
      <w:pPr>
        <w:spacing w:before="0" w:after="0"/>
        <w:ind w:firstLine="709"/>
        <w:jc w:val="both"/>
        <w:rPr>
          <w:sz w:val="28"/>
          <w:szCs w:val="28"/>
        </w:rPr>
      </w:pPr>
      <w:r>
        <w:rPr>
          <w:rFonts w:ascii="Times New Roman" w:eastAsia="Times New Roman" w:hAnsi="Times New Roman" w:cs="Times New Roman"/>
          <w:sz w:val="28"/>
          <w:szCs w:val="28"/>
          <w:highlight w:val="none"/>
        </w:rPr>
        <w:t>Исследовав письменные материалы дела, суд переходит к следующему.</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 ст. 309, 310 ГК РФ обязательства должны исполняться надлежащим образом 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соответствии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условиями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обязательства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требованиями закона,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иных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правовых актов. Односторонний отказ от исполнения обязательства и одностороннее изменение его условий не допускаются.</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 807 ГК РФ по договору займа одна сторона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 бумаг.</w:t>
      </w:r>
    </w:p>
    <w:p>
      <w:pPr>
        <w:spacing w:before="0" w:after="0"/>
        <w:ind w:firstLine="709"/>
        <w:jc w:val="both"/>
        <w:rPr>
          <w:sz w:val="28"/>
          <w:szCs w:val="28"/>
        </w:rPr>
      </w:pPr>
      <w:r>
        <w:rPr>
          <w:rFonts w:ascii="Times New Roman" w:eastAsia="Times New Roman" w:hAnsi="Times New Roman" w:cs="Times New Roman"/>
          <w:sz w:val="28"/>
          <w:szCs w:val="28"/>
          <w:highlight w:val="none"/>
        </w:rPr>
        <w:t>На основании ст. 809 ГК 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займом их размер определяется ключевой ставкой Банка России, действовавшей в соответствующие периоды.</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 810 ч. 1 ГК 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заемщик обязан возвратить займодавцу сумму займа в срок и в порядке, которые предусмотрены договором займа. </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w:t>
      </w:r>
      <w:r>
        <w:rPr>
          <w:rFonts w:ascii="Times New Roman" w:eastAsia="Times New Roman" w:hAnsi="Times New Roman" w:cs="Times New Roman"/>
          <w:sz w:val="28"/>
          <w:szCs w:val="28"/>
          <w:highlight w:val="none"/>
        </w:rPr>
        <w:t xml:space="preserve"> настоящего Кодекса.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Как следует из материалов дела, между ПАО Сбербанк и </w:t>
      </w:r>
      <w:r>
        <w:rPr>
          <w:rStyle w:val="cat-FIOgrp-7rplc-3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был заключен кредитный договор </w:t>
      </w:r>
      <w:r>
        <w:rPr>
          <w:rFonts w:ascii="Times New Roman" w:eastAsia="Times New Roman" w:hAnsi="Times New Roman" w:cs="Times New Roman"/>
          <w:sz w:val="28"/>
          <w:szCs w:val="28"/>
          <w:highlight w:val="none"/>
        </w:rPr>
        <w:t xml:space="preserve">№ </w:t>
      </w:r>
      <w:r>
        <w:rPr>
          <w:rStyle w:val="cat-UserDefined251158grp-51rplc-34"/>
          <w:rFonts w:ascii="Times New Roman" w:eastAsia="Times New Roman" w:hAnsi="Times New Roman" w:cs="Times New Roman"/>
          <w:sz w:val="28"/>
          <w:szCs w:val="28"/>
          <w:highlight w:val="none"/>
        </w:rPr>
        <w:t>...</w:t>
      </w:r>
      <w:r>
        <w:rPr>
          <w:rStyle w:val="cat-UserDefined251134grp-28rplc-35"/>
          <w:rFonts w:ascii="Times New Roman" w:eastAsia="Times New Roman" w:hAnsi="Times New Roman" w:cs="Times New Roman"/>
          <w:sz w:val="28"/>
          <w:szCs w:val="28"/>
          <w:highlight w:val="none"/>
        </w:rPr>
        <w:t>...</w:t>
      </w:r>
      <w:r>
        <w:rPr>
          <w:rStyle w:val="cat-UserDefined251149grp-42rplc-36"/>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соответствии с которым истец выдал заемщику кредит на сумму </w:t>
      </w:r>
      <w:r>
        <w:rPr>
          <w:rStyle w:val="cat-Sumgrp-18rplc-3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 срок </w:t>
      </w:r>
      <w:r>
        <w:rPr>
          <w:rFonts w:ascii="Times New Roman" w:eastAsia="Times New Roman" w:hAnsi="Times New Roman" w:cs="Times New Roman"/>
          <w:sz w:val="28"/>
          <w:szCs w:val="28"/>
          <w:highlight w:val="none"/>
        </w:rPr>
        <w:t>30 месяцев</w:t>
      </w:r>
      <w:r>
        <w:rPr>
          <w:rFonts w:ascii="Times New Roman" w:eastAsia="Times New Roman" w:hAnsi="Times New Roman" w:cs="Times New Roman"/>
          <w:sz w:val="28"/>
          <w:szCs w:val="28"/>
          <w:highlight w:val="none"/>
        </w:rPr>
        <w:t xml:space="preserve">, под </w:t>
      </w:r>
      <w:r>
        <w:rPr>
          <w:rStyle w:val="cat-UserDefined251135grp-29rplc-38"/>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 годовых</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Кредитный договор подписан в электронном виде простой электронной подписью, со стороны заемщика посредством использования систем «</w:t>
      </w:r>
      <w:r>
        <w:rPr>
          <w:rStyle w:val="cat-UserDefined251150grp-43rplc-39"/>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и «</w:t>
      </w:r>
      <w:r>
        <w:rPr>
          <w:rStyle w:val="cat-UserDefined251148grp-41rplc-40"/>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Статьей 432 ГК РФ предусмотрено, что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пунктом 2 статьи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pPr>
        <w:spacing w:before="0" w:after="0"/>
        <w:ind w:firstLine="709"/>
        <w:jc w:val="both"/>
        <w:rPr>
          <w:sz w:val="28"/>
          <w:szCs w:val="28"/>
        </w:rPr>
      </w:pPr>
      <w:r>
        <w:rPr>
          <w:rFonts w:ascii="Times New Roman" w:eastAsia="Times New Roman" w:hAnsi="Times New Roman" w:cs="Times New Roman"/>
          <w:sz w:val="28"/>
          <w:szCs w:val="28"/>
          <w:highlight w:val="none"/>
        </w:rPr>
        <w:t>Порядок заключения договоров в электронном виде между клиентом и Банком регулируется договором банковского обслуживания.</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 3.9. Приложения 1 к Условиям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подписанным собственноручной подписью.</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highlight w:val="none"/>
        </w:rPr>
        <w:t>п.п</w:t>
      </w:r>
      <w:r>
        <w:rPr>
          <w:rFonts w:ascii="Times New Roman" w:eastAsia="Times New Roman" w:hAnsi="Times New Roman" w:cs="Times New Roman"/>
          <w:sz w:val="28"/>
          <w:szCs w:val="28"/>
          <w:highlight w:val="none"/>
        </w:rPr>
        <w:t xml:space="preserve">. 1.1. Условий банковского обслуживания надлежащим </w:t>
      </w:r>
      <w:r>
        <w:rPr>
          <w:rFonts w:ascii="Times New Roman" w:eastAsia="Times New Roman" w:hAnsi="Times New Roman" w:cs="Times New Roman"/>
          <w:sz w:val="28"/>
          <w:szCs w:val="28"/>
          <w:highlight w:val="none"/>
        </w:rPr>
        <w:t>образом</w:t>
      </w:r>
      <w:r>
        <w:rPr>
          <w:rFonts w:ascii="Times New Roman" w:eastAsia="Times New Roman" w:hAnsi="Times New Roman" w:cs="Times New Roman"/>
          <w:sz w:val="28"/>
          <w:szCs w:val="28"/>
          <w:highlight w:val="none"/>
        </w:rPr>
        <w:t xml:space="preserve"> заключенным между клиентом и Банком </w:t>
      </w:r>
      <w:r>
        <w:rPr>
          <w:rStyle w:val="cat-UserDefined251142grp-35rplc-41"/>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будет считаться заполненное и подписанное клиентом Заявление на банковское обслуживание и Условия банковского обслуживания в совокупности.</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Пунктом 1.2. установлено, что </w:t>
      </w:r>
      <w:r>
        <w:rPr>
          <w:rStyle w:val="cat-UserDefined251142grp-35rplc-42"/>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считается заключенным с момента получения Банком лично от клиента Заявления на банковское обслуживание на бумажном носителе по форме, установленной Банком, подписанного собственноручной подписью Клиента.</w:t>
      </w:r>
    </w:p>
    <w:p>
      <w:pPr>
        <w:spacing w:before="0" w:after="0"/>
        <w:ind w:firstLine="709"/>
        <w:jc w:val="both"/>
        <w:rPr>
          <w:sz w:val="28"/>
          <w:szCs w:val="28"/>
        </w:rPr>
      </w:pPr>
      <w:r>
        <w:rPr>
          <w:rFonts w:ascii="Times New Roman" w:eastAsia="Times New Roman" w:hAnsi="Times New Roman" w:cs="Times New Roman"/>
          <w:sz w:val="28"/>
          <w:szCs w:val="28"/>
          <w:highlight w:val="none"/>
        </w:rPr>
        <w:t>Подписывая заявление на банковское обслуживание, должник подтвердил свое согласие с «Условиями банковского обслуживания физических лиц» и обязалась их выполнять.</w:t>
      </w:r>
    </w:p>
    <w:p>
      <w:pPr>
        <w:spacing w:before="0" w:after="0"/>
        <w:ind w:firstLine="709"/>
        <w:jc w:val="both"/>
        <w:rPr>
          <w:sz w:val="28"/>
          <w:szCs w:val="28"/>
        </w:rPr>
      </w:pPr>
      <w:r>
        <w:rPr>
          <w:rStyle w:val="cat-UserDefined251140grp-33rplc-4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 заемщик обратился в Банк с заявлением на получение дебетовой карты </w:t>
      </w:r>
      <w:r>
        <w:rPr>
          <w:rStyle w:val="cat-UserDefined251141grp-34rplc-44"/>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 счета карты </w:t>
      </w:r>
      <w:r>
        <w:rPr>
          <w:rStyle w:val="cat-UserDefined251145grp-38rplc-45"/>
          <w:rFonts w:ascii="Times New Roman" w:eastAsia="Times New Roman" w:hAnsi="Times New Roman" w:cs="Times New Roman"/>
          <w:sz w:val="28"/>
          <w:szCs w:val="28"/>
          <w:highlight w:val="none"/>
        </w:rPr>
        <w:t>...</w:t>
      </w:r>
      <w:r>
        <w:rPr>
          <w:rStyle w:val="cat-UserDefined251143grp-36rplc-46"/>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 использованием Карты Клиент получает возможность совершать определенные </w:t>
      </w:r>
      <w:r>
        <w:rPr>
          <w:rStyle w:val="cat-UserDefined251142grp-35rplc-47"/>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операции по своим Счетам Карт, Счетам, вкладам и другим продуктам в Банке через удаленные каналы обслуживания (п.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1.9 </w:t>
      </w:r>
      <w:r>
        <w:rPr>
          <w:rStyle w:val="cat-UserDefined251142grp-35rplc-48"/>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Как следует из заявления на получение банковской карты, заемщик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обязался их выполнять.</w:t>
      </w:r>
    </w:p>
    <w:p>
      <w:pPr>
        <w:spacing w:before="0" w:after="0"/>
        <w:ind w:firstLine="709"/>
        <w:jc w:val="both"/>
        <w:rPr>
          <w:sz w:val="28"/>
          <w:szCs w:val="28"/>
        </w:rPr>
      </w:pPr>
      <w:r>
        <w:rPr>
          <w:rStyle w:val="cat-UserDefined251144grp-37rplc-49"/>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должник подал заявление, в котором просил подключить к его банковской карте </w:t>
      </w:r>
      <w:r>
        <w:rPr>
          <w:rStyle w:val="cat-UserDefined251141grp-34rplc-50"/>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 счета карты </w:t>
      </w:r>
      <w:r>
        <w:rPr>
          <w:rStyle w:val="cat-UserDefined251145grp-38rplc-51"/>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услугу «</w:t>
      </w:r>
      <w:r>
        <w:rPr>
          <w:rStyle w:val="cat-UserDefined251148grp-41rplc-52"/>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Style w:val="cat-UserDefined251146grp-39rplc-5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 </w:t>
      </w:r>
      <w:r>
        <w:rPr>
          <w:rFonts w:ascii="Times New Roman" w:eastAsia="Times New Roman" w:hAnsi="Times New Roman" w:cs="Times New Roman"/>
          <w:sz w:val="28"/>
          <w:szCs w:val="28"/>
          <w:highlight w:val="none"/>
        </w:rPr>
        <w:t>должник самостоятельно осуществил регистрацию в системе «</w:t>
      </w:r>
      <w:r>
        <w:rPr>
          <w:rStyle w:val="cat-UserDefined251147grp-40rplc-54"/>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Style w:val="cat-UserDefined251149grp-42rplc-55"/>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заемщиком был выполнен вход в систему «</w:t>
      </w:r>
      <w:r>
        <w:rPr>
          <w:rStyle w:val="cat-UserDefined251150grp-43rplc-56"/>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и направлена заявка на получение кредита.</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выписке из журнала СМС-сообщений в системе «</w:t>
      </w:r>
      <w:r>
        <w:rPr>
          <w:rStyle w:val="cat-UserDefined251148grp-41rplc-57"/>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UserDefined251149grp-42rplc-58"/>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 заемщику поступило сообщение с предложением подтвердить заявку на </w:t>
      </w:r>
      <w:r>
        <w:rPr>
          <w:rFonts w:ascii="Times New Roman" w:eastAsia="Times New Roman" w:hAnsi="Times New Roman" w:cs="Times New Roman"/>
          <w:sz w:val="28"/>
          <w:szCs w:val="28"/>
          <w:highlight w:val="none"/>
        </w:rPr>
        <w:t>кредит</w:t>
      </w:r>
      <w:r>
        <w:rPr>
          <w:rFonts w:ascii="Times New Roman" w:eastAsia="Times New Roman" w:hAnsi="Times New Roman" w:cs="Times New Roman"/>
          <w:sz w:val="28"/>
          <w:szCs w:val="28"/>
          <w:highlight w:val="none"/>
        </w:rPr>
        <w:t xml:space="preserve"> и указаны сумма, срок кредита, интервал процентной ставки, пароль для подтверждения. Пароль подтверждения был введен клиентом, так заявка на кредит и данные анкеты были подтверждены клиентом простой электронной подписью.</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выписке по счету клиента/расходно-кассовому ордеру/мемориальному ордеру/платежному поручению/отчету по банковской карте клиента </w:t>
      </w:r>
      <w:r>
        <w:rPr>
          <w:rStyle w:val="cat-UserDefined251141grp-34rplc-59"/>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 счета карты </w:t>
      </w:r>
      <w:r>
        <w:rPr>
          <w:rStyle w:val="cat-UserDefined251145grp-38rplc-60"/>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(выбран заемщиком для перечисления кредита - п. 17 кредитного договора) и выписке из журнала СМС-сообщений в системе «</w:t>
      </w:r>
      <w:r>
        <w:rPr>
          <w:rStyle w:val="cat-UserDefined251148grp-41rplc-61"/>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UserDefined251149grp-42rplc-62"/>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 Банком выполнено зачисление кредита в сумме </w:t>
      </w:r>
      <w:r>
        <w:rPr>
          <w:rStyle w:val="cat-Sumgrp-18rplc-6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Таким образом, Банк выполнил свои обязательства по кредитному договору в полном объеме.</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условиями кредитного договора погашение кредита производится заемщиком ежемесячно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 в соответствии с Графиком платежей.</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w:t>
      </w:r>
      <w:r>
        <w:rPr>
          <w:rStyle w:val="cat-UserDefined251151grp-44rplc-64"/>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возмещения расходов, связанных с взысканием задолженности.</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течение срока действия договора заемщик неоднократно нарушал условия кредитного договора в части сроков и сумм ежемесячных платежей связи с чем, образовалась просроченная задолженность по кредиту. </w:t>
      </w:r>
    </w:p>
    <w:p>
      <w:pPr>
        <w:spacing w:before="0" w:after="0"/>
        <w:ind w:firstLine="709"/>
        <w:jc w:val="both"/>
        <w:rPr>
          <w:sz w:val="28"/>
          <w:szCs w:val="28"/>
        </w:rPr>
      </w:pPr>
      <w:r>
        <w:rPr>
          <w:rStyle w:val="cat-UserDefined251137grp-30rplc-65"/>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года заемщик </w:t>
      </w:r>
      <w:r>
        <w:rPr>
          <w:rStyle w:val="cat-FIOgrp-9rplc-6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умер</w:t>
      </w:r>
      <w:r>
        <w:rPr>
          <w:rFonts w:ascii="Times New Roman" w:eastAsia="Times New Roman" w:hAnsi="Times New Roman" w:cs="Times New Roman"/>
          <w:sz w:val="28"/>
          <w:szCs w:val="28"/>
          <w:highlight w:val="none"/>
        </w:rPr>
        <w:t xml:space="preserve"> (свидетельство о смерти </w:t>
      </w:r>
      <w:r>
        <w:rPr>
          <w:rStyle w:val="cat-UserDefined251152grp-45rplc-67"/>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года).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Обязательства по выплате задолженности заемщиком не исполнены. </w:t>
      </w:r>
      <w:r>
        <w:rPr>
          <w:rFonts w:ascii="Times New Roman" w:eastAsia="Times New Roman" w:hAnsi="Times New Roman" w:cs="Times New Roman"/>
          <w:sz w:val="28"/>
          <w:szCs w:val="28"/>
          <w:highlight w:val="none"/>
        </w:rPr>
        <w:t xml:space="preserve">По состоянию на </w:t>
      </w:r>
      <w:r>
        <w:rPr>
          <w:rStyle w:val="cat-UserDefined251138grp-31rplc-68"/>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года </w:t>
      </w:r>
      <w:r>
        <w:rPr>
          <w:rFonts w:ascii="Times New Roman" w:eastAsia="Times New Roman" w:hAnsi="Times New Roman" w:cs="Times New Roman"/>
          <w:sz w:val="28"/>
          <w:szCs w:val="28"/>
          <w:highlight w:val="none"/>
        </w:rPr>
        <w:t xml:space="preserve">размер задолженности по кредитному договору составляет </w:t>
      </w:r>
      <w:r>
        <w:rPr>
          <w:rStyle w:val="cat-Sumgrp-16rplc-6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19rplc-7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основному долгу; </w:t>
      </w:r>
      <w:r>
        <w:rPr>
          <w:rStyle w:val="cat-Sumgrp-20rplc-7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процентам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Из поступившей по запросу суда от нотариуса Московской городской нотариальной палаты </w:t>
      </w:r>
      <w:r>
        <w:rPr>
          <w:rStyle w:val="cat-FIOgrp-10rplc-7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копии наследственного дела </w:t>
      </w:r>
      <w:r>
        <w:rPr>
          <w:rStyle w:val="cat-UserDefined251153grp-46rplc-7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к имуществу </w:t>
      </w:r>
      <w:r>
        <w:rPr>
          <w:rStyle w:val="cat-FIOgrp-11rplc-7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умерше</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w:t>
      </w:r>
      <w:r>
        <w:rPr>
          <w:rStyle w:val="cat-UserDefined251137grp-30rplc-75"/>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 </w:t>
      </w:r>
      <w:r>
        <w:rPr>
          <w:rFonts w:ascii="Times New Roman" w:eastAsia="Times New Roman" w:hAnsi="Times New Roman" w:cs="Times New Roman"/>
          <w:sz w:val="28"/>
          <w:szCs w:val="28"/>
          <w:highlight w:val="none"/>
        </w:rPr>
        <w:t>усматривается, что наследник</w:t>
      </w:r>
      <w:r>
        <w:rPr>
          <w:rFonts w:ascii="Times New Roman" w:eastAsia="Times New Roman" w:hAnsi="Times New Roman" w:cs="Times New Roman"/>
          <w:sz w:val="28"/>
          <w:szCs w:val="28"/>
          <w:highlight w:val="none"/>
        </w:rPr>
        <w:t>ами</w:t>
      </w:r>
      <w:r>
        <w:rPr>
          <w:rFonts w:ascii="Times New Roman" w:eastAsia="Times New Roman" w:hAnsi="Times New Roman" w:cs="Times New Roman"/>
          <w:sz w:val="28"/>
          <w:szCs w:val="28"/>
          <w:highlight w:val="none"/>
        </w:rPr>
        <w:t xml:space="preserve"> заемщика, принявшим</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наследство явля</w:t>
      </w:r>
      <w:r>
        <w:rPr>
          <w:rFonts w:ascii="Times New Roman" w:eastAsia="Times New Roman" w:hAnsi="Times New Roman" w:cs="Times New Roman"/>
          <w:sz w:val="28"/>
          <w:szCs w:val="28"/>
          <w:highlight w:val="none"/>
        </w:rPr>
        <w:t>ю</w:t>
      </w:r>
      <w:r>
        <w:rPr>
          <w:rFonts w:ascii="Times New Roman" w:eastAsia="Times New Roman" w:hAnsi="Times New Roman" w:cs="Times New Roman"/>
          <w:sz w:val="28"/>
          <w:szCs w:val="28"/>
          <w:highlight w:val="none"/>
        </w:rPr>
        <w:t xml:space="preserve">тся </w:t>
      </w:r>
      <w:r>
        <w:rPr>
          <w:rStyle w:val="cat-UserDefined251155grp-48rplc-76"/>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(жена), </w:t>
      </w:r>
      <w:r>
        <w:rPr>
          <w:rStyle w:val="cat-FIOgrp-8rplc-7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(дочь), которым </w:t>
      </w:r>
      <w:r>
        <w:rPr>
          <w:rStyle w:val="cat-UserDefined251156grp-49rplc-80"/>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 были выданы свидетельства о праве на наследство по закону.</w:t>
      </w:r>
    </w:p>
    <w:p>
      <w:pPr>
        <w:spacing w:before="0" w:after="0"/>
        <w:ind w:firstLine="709"/>
        <w:jc w:val="both"/>
        <w:rPr>
          <w:sz w:val="28"/>
          <w:szCs w:val="28"/>
        </w:rPr>
      </w:pPr>
      <w:r>
        <w:rPr>
          <w:rFonts w:ascii="Times New Roman" w:eastAsia="Times New Roman" w:hAnsi="Times New Roman" w:cs="Times New Roman"/>
          <w:sz w:val="28"/>
          <w:szCs w:val="28"/>
          <w:highlight w:val="none"/>
        </w:rPr>
        <w:t>Кроме того</w:t>
      </w:r>
      <w:r>
        <w:rPr>
          <w:rStyle w:val="cat-UserDefined251157grp-50rplc-81"/>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UserDefined251156grp-49rplc-8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 были выданы свидетельства о праве собственности на долю в общем имуществе супругов, выдаваемые пережившему супругу.</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 1113 ГК РФ, наследство открывается со смертью гражданина. Объявление судом гражданина умершим влечет за собой те же правовые последствия, что и смерть гражданина.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что предусмотрено ч. 1 ст. 1112 ГК РФ. </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 1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w:t>
      </w:r>
    </w:p>
    <w:p>
      <w:pPr>
        <w:spacing w:before="0" w:after="0"/>
        <w:ind w:firstLine="709"/>
        <w:jc w:val="both"/>
        <w:rPr>
          <w:sz w:val="28"/>
          <w:szCs w:val="28"/>
        </w:rPr>
      </w:pPr>
      <w:r>
        <w:rPr>
          <w:rFonts w:ascii="Times New Roman" w:eastAsia="Times New Roman" w:hAnsi="Times New Roman" w:cs="Times New Roman"/>
          <w:sz w:val="28"/>
          <w:szCs w:val="28"/>
          <w:highlight w:val="none"/>
        </w:rPr>
        <w:t>Пленум Верховного Суда Российской Федерации в Постановлении от 29 мая 2012 № 9 «О судебной практике по делам о наследовании» разъяснил, что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w:t>
      </w:r>
      <w:r>
        <w:rPr>
          <w:rFonts w:ascii="Times New Roman" w:eastAsia="Times New Roman" w:hAnsi="Times New Roman" w:cs="Times New Roman"/>
          <w:sz w:val="28"/>
          <w:szCs w:val="28"/>
          <w:highlight w:val="none"/>
        </w:rPr>
        <w:t>абз</w:t>
      </w:r>
      <w:r>
        <w:rPr>
          <w:rFonts w:ascii="Times New Roman" w:eastAsia="Times New Roman" w:hAnsi="Times New Roman" w:cs="Times New Roman"/>
          <w:sz w:val="28"/>
          <w:szCs w:val="28"/>
          <w:highlight w:val="none"/>
        </w:rPr>
        <w:t>. 2 п. 61).</w:t>
      </w:r>
    </w:p>
    <w:p>
      <w:pPr>
        <w:spacing w:before="0" w:after="0"/>
        <w:ind w:firstLine="709"/>
        <w:jc w:val="both"/>
        <w:rPr>
          <w:sz w:val="28"/>
          <w:szCs w:val="28"/>
        </w:rPr>
      </w:pPr>
      <w:r>
        <w:rPr>
          <w:rFonts w:ascii="Times New Roman" w:eastAsia="Times New Roman" w:hAnsi="Times New Roman" w:cs="Times New Roman"/>
          <w:sz w:val="28"/>
          <w:szCs w:val="28"/>
          <w:highlight w:val="none"/>
        </w:rPr>
        <w:t>С учетом изложенного, поскольку размер задолженности и факт ненадлежащего исполнения заемщиком своих обязательств нашли подтверждение в ходе рассмотрения дела и ответчиками не опровергнуты, требования истца подлежат удовлетворению.</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Учитывая, что стоимости перешедшего к наследнику имущества в порядке наследования после смерти </w:t>
      </w:r>
      <w:r>
        <w:rPr>
          <w:rStyle w:val="cat-FIOgrp-11rplc-8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достаточно для погашения задолженности перед истцом, суд находит исковые требования обоснованными и подлежащими удовлетворению.</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Таким образом, с ответчик</w:t>
      </w:r>
      <w:r>
        <w:rPr>
          <w:rFonts w:ascii="Times New Roman" w:eastAsia="Times New Roman" w:hAnsi="Times New Roman" w:cs="Times New Roman"/>
          <w:sz w:val="28"/>
          <w:szCs w:val="28"/>
          <w:highlight w:val="none"/>
        </w:rPr>
        <w:t>ов</w:t>
      </w:r>
      <w:r>
        <w:rPr>
          <w:rFonts w:ascii="Times New Roman" w:eastAsia="Times New Roman" w:hAnsi="Times New Roman" w:cs="Times New Roman"/>
          <w:sz w:val="28"/>
          <w:szCs w:val="28"/>
          <w:highlight w:val="none"/>
        </w:rPr>
        <w:t xml:space="preserve"> подлежит взысканию задолженность по кредитному договору </w:t>
      </w:r>
      <w:r>
        <w:rPr>
          <w:rFonts w:ascii="Times New Roman" w:eastAsia="Times New Roman" w:hAnsi="Times New Roman" w:cs="Times New Roman"/>
          <w:sz w:val="28"/>
          <w:szCs w:val="28"/>
          <w:highlight w:val="none"/>
        </w:rPr>
        <w:t xml:space="preserve">№ </w:t>
      </w:r>
      <w:r>
        <w:rPr>
          <w:rStyle w:val="cat-UserDefined251158grp-51rplc-85"/>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от </w:t>
      </w:r>
      <w:r>
        <w:rPr>
          <w:rStyle w:val="cat-UserDefined251149grp-42rplc-86"/>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 </w:t>
      </w:r>
      <w:r>
        <w:rPr>
          <w:rFonts w:ascii="Times New Roman" w:eastAsia="Times New Roman" w:hAnsi="Times New Roman" w:cs="Times New Roman"/>
          <w:sz w:val="28"/>
          <w:szCs w:val="28"/>
          <w:highlight w:val="none"/>
        </w:rPr>
        <w:t xml:space="preserve">в размере </w:t>
      </w:r>
      <w:r>
        <w:rPr>
          <w:rStyle w:val="cat-Sumgrp-16rplc-8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поскольку 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w:t>
      </w:r>
      <w:r>
        <w:rPr>
          <w:rFonts w:ascii="Times New Roman" w:eastAsia="Times New Roman" w:hAnsi="Times New Roman" w:cs="Times New Roman"/>
          <w:sz w:val="28"/>
          <w:szCs w:val="28"/>
          <w:highlight w:val="none"/>
        </w:rPr>
        <w:t xml:space="preserve"> ею, а также предусмотренные кредитным договором иные платежи, в том числе связанные с предоставлением кредита.</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п. 2 ст. 450 ГК РФ по требованию одной из сторон </w:t>
      </w:r>
      <w:r>
        <w:rPr>
          <w:rFonts w:ascii="Times New Roman" w:eastAsia="Times New Roman" w:hAnsi="Times New Roman" w:cs="Times New Roman"/>
          <w:sz w:val="28"/>
          <w:szCs w:val="28"/>
          <w:highlight w:val="none"/>
        </w:rPr>
        <w:t>договор</w:t>
      </w:r>
      <w:r>
        <w:rPr>
          <w:rFonts w:ascii="Times New Roman" w:eastAsia="Times New Roman" w:hAnsi="Times New Roman" w:cs="Times New Roman"/>
          <w:sz w:val="28"/>
          <w:szCs w:val="28"/>
          <w:highlight w:val="none"/>
        </w:rPr>
        <w:t xml:space="preserve"> может быть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w:t>
      </w:r>
    </w:p>
    <w:p>
      <w:pPr>
        <w:spacing w:before="0" w:after="0"/>
        <w:ind w:firstLine="709"/>
        <w:jc w:val="both"/>
        <w:rPr>
          <w:sz w:val="28"/>
          <w:szCs w:val="28"/>
        </w:rPr>
      </w:pPr>
      <w:r>
        <w:rPr>
          <w:rFonts w:ascii="Times New Roman" w:eastAsia="Times New Roman" w:hAnsi="Times New Roman" w:cs="Times New Roman"/>
          <w:sz w:val="28"/>
          <w:szCs w:val="28"/>
          <w:highlight w:val="none"/>
        </w:rPr>
        <w:t>Учитывая размер сумм просроченных платежей, а также срок просроченных платежей, суд признает допущенные заемщиком нарушения условий кредитного договора существенными и удовлетворяет требование истца о расторжении кредитного договора.</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 98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ГПК РФ, стороне, в пользу которой состоялось решение, суд присуждает возместить с другой стороны все понесенные по делу судебные расходы.</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При таких обстоятельствах, с ответчиков в пользу истца подлежит взысканию возврат государственной пошлины, уплаченной при подаче искового заявления в размере </w:t>
      </w:r>
      <w:r>
        <w:rPr>
          <w:rStyle w:val="cat-Sumgrp-17rplc-88"/>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изложенного</w:t>
      </w:r>
      <w:r>
        <w:rPr>
          <w:rFonts w:ascii="Times New Roman" w:eastAsia="Times New Roman" w:hAnsi="Times New Roman" w:cs="Times New Roman"/>
          <w:sz w:val="28"/>
          <w:szCs w:val="28"/>
          <w:highlight w:val="none"/>
        </w:rPr>
        <w:t>, руководствуясь ст. ст. 194-198, 233-235 ГПК 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суд</w:t>
      </w:r>
    </w:p>
    <w:p>
      <w:pPr>
        <w:spacing w:before="0" w:after="0"/>
        <w:ind w:firstLine="709"/>
        <w:jc w:val="center"/>
        <w:rPr>
          <w:sz w:val="28"/>
          <w:szCs w:val="28"/>
        </w:rPr>
      </w:pPr>
    </w:p>
    <w:p>
      <w:pPr>
        <w:spacing w:before="0" w:after="0"/>
        <w:ind w:firstLine="709"/>
        <w:jc w:val="center"/>
        <w:rPr>
          <w:sz w:val="28"/>
          <w:szCs w:val="28"/>
        </w:rPr>
      </w:pPr>
      <w:r>
        <w:rPr>
          <w:rFonts w:ascii="Times New Roman" w:eastAsia="Times New Roman" w:hAnsi="Times New Roman" w:cs="Times New Roman"/>
          <w:b/>
          <w:bCs/>
          <w:sz w:val="28"/>
          <w:szCs w:val="28"/>
          <w:highlight w:val="none"/>
        </w:rPr>
        <w:t>РЕШИЛ:</w:t>
      </w:r>
    </w:p>
    <w:p>
      <w:pPr>
        <w:spacing w:before="0" w:after="0"/>
        <w:ind w:firstLine="709"/>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к </w:t>
      </w:r>
      <w:r>
        <w:rPr>
          <w:rStyle w:val="cat-UserDefined251132grp-26rplc-90"/>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FIOgrp-2rplc-9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расторжении кредитного договора, о взыскании задолженности</w:t>
      </w:r>
      <w:r>
        <w:rPr>
          <w:rFonts w:ascii="Times New Roman" w:eastAsia="Times New Roman" w:hAnsi="Times New Roman" w:cs="Times New Roman"/>
          <w:sz w:val="28"/>
          <w:szCs w:val="28"/>
          <w:highlight w:val="none"/>
        </w:rPr>
        <w:t xml:space="preserve"> – удовлетворить.</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Расторгнуть кредитный договор </w:t>
      </w:r>
      <w:r>
        <w:rPr>
          <w:rFonts w:ascii="Times New Roman" w:eastAsia="Times New Roman" w:hAnsi="Times New Roman" w:cs="Times New Roman"/>
          <w:sz w:val="28"/>
          <w:szCs w:val="28"/>
          <w:highlight w:val="none"/>
        </w:rPr>
        <w:t xml:space="preserve">№ </w:t>
      </w:r>
      <w:r>
        <w:rPr>
          <w:rStyle w:val="cat-UserDefined251158grp-51rplc-92"/>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от </w:t>
      </w:r>
      <w:r>
        <w:rPr>
          <w:rStyle w:val="cat-UserDefined251149grp-42rplc-9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 xml:space="preserve">, заключенный между ПАО Сбербанк в лице филиала – Московского банка ПАО Сбербанк и </w:t>
      </w:r>
      <w:r>
        <w:rPr>
          <w:rStyle w:val="cat-FIOgrp-12rplc-9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Взыскать </w:t>
      </w:r>
      <w:r>
        <w:rPr>
          <w:rStyle w:val="cat-UserDefined251159grp-52rplc-95"/>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PassportDatagrp-23rplc-97"/>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 xml:space="preserve">), </w:t>
      </w:r>
      <w:r>
        <w:rPr>
          <w:rStyle w:val="cat-FIOgrp-14rplc-9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PassportDatagrp-24rplc-99"/>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ПАО Сбербанк в лице филиала – Московского банка ПАО Сбербанк (ОГРН </w:t>
      </w:r>
      <w:r>
        <w:rPr>
          <w:rStyle w:val="cat-UserDefined251160grp-53rplc-100"/>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задолженность по кредитному договору </w:t>
      </w:r>
      <w:r>
        <w:rPr>
          <w:rFonts w:ascii="Times New Roman" w:eastAsia="Times New Roman" w:hAnsi="Times New Roman" w:cs="Times New Roman"/>
          <w:sz w:val="28"/>
          <w:szCs w:val="28"/>
          <w:highlight w:val="none"/>
        </w:rPr>
        <w:t xml:space="preserve">№ </w:t>
      </w:r>
      <w:r>
        <w:rPr>
          <w:rStyle w:val="cat-UserDefined251158grp-51rplc-101"/>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от </w:t>
      </w:r>
      <w:r>
        <w:rPr>
          <w:rStyle w:val="cat-UserDefined251149grp-42rplc-102"/>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 xml:space="preserve"> в размере </w:t>
      </w:r>
      <w:r>
        <w:rPr>
          <w:rStyle w:val="cat-Sumgrp-21rplc-10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 также расходы по оплате государственной пошлины в размере </w:t>
      </w:r>
      <w:r>
        <w:rPr>
          <w:rStyle w:val="cat-Sumgrp-22rplc-104"/>
          <w:rFonts w:ascii="Times New Roman" w:eastAsia="Times New Roman" w:hAnsi="Times New Roman" w:cs="Times New Roman"/>
          <w:sz w:val="28"/>
          <w:szCs w:val="28"/>
          <w:highlight w:val="none"/>
        </w:rPr>
        <w:t>сумма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в праве</w:t>
      </w:r>
      <w:r>
        <w:rPr>
          <w:rFonts w:ascii="Times New Roman" w:eastAsia="Times New Roman" w:hAnsi="Times New Roman" w:cs="Times New Roman"/>
          <w:sz w:val="28"/>
          <w:szCs w:val="28"/>
          <w:highlight w:val="none"/>
        </w:rPr>
        <w:t xml:space="preserve"> подать в суд, принявший заочное решение, заявление об отмене решения в течение 7 дней со дня вручения ему копии этого решения.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Заочное решение суда может быть обжаловано в апелляционном порядке в Московский городской суд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 через </w:t>
      </w: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0rplc-10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rPr>
          <w:sz w:val="28"/>
          <w:szCs w:val="28"/>
        </w:rPr>
      </w:pPr>
    </w:p>
    <w:p>
      <w:pPr>
        <w:spacing w:before="0" w:after="0"/>
        <w:rPr>
          <w:sz w:val="28"/>
          <w:szCs w:val="28"/>
        </w:rPr>
      </w:pPr>
    </w:p>
    <w:p>
      <w:pPr>
        <w:spacing w:before="0" w:after="0"/>
        <w:rPr>
          <w:sz w:val="28"/>
          <w:szCs w:val="28"/>
        </w:rPr>
      </w:pPr>
      <w:r>
        <w:rPr>
          <w:rStyle w:val="cat-UserDefined251161grp-54rplc-106"/>
          <w:rFonts w:ascii="Times New Roman" w:eastAsia="Times New Roman" w:hAnsi="Times New Roman" w:cs="Times New Roman"/>
          <w:sz w:val="28"/>
          <w:szCs w:val="28"/>
          <w:highlight w:val="none"/>
        </w:rPr>
        <w:t>...</w:t>
      </w:r>
    </w:p>
    <w:p>
      <w:pPr>
        <w:spacing w:before="0" w:after="0"/>
        <w:rPr>
          <w:sz w:val="28"/>
          <w:szCs w:val="28"/>
        </w:rPr>
      </w:pPr>
    </w:p>
    <w:p>
      <w:pPr>
        <w:spacing w:before="0" w:after="0"/>
        <w:ind w:firstLine="426"/>
        <w:jc w:val="both"/>
        <w:rPr>
          <w:sz w:val="28"/>
          <w:szCs w:val="28"/>
        </w:rPr>
      </w:pPr>
    </w:p>
    <w:p>
      <w:pPr>
        <w:spacing w:before="0" w:after="0"/>
        <w:ind w:firstLine="708"/>
        <w:jc w:val="both"/>
        <w:rPr>
          <w:sz w:val="28"/>
          <w:szCs w:val="28"/>
        </w:rPr>
      </w:pPr>
    </w:p>
    <w:p>
      <w:pPr>
        <w:spacing w:before="0" w:after="0"/>
        <w:ind w:firstLine="709"/>
        <w:jc w:val="both"/>
        <w:rPr>
          <w:sz w:val="28"/>
          <w:szCs w:val="28"/>
        </w:rPr>
      </w:pPr>
    </w:p>
    <w:p>
      <w:pPr>
        <w:spacing w:before="0" w:after="0"/>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UserDefined251131grp-25rplc-3">
    <w:name w:val="cat-UserDefined251131 grp-25 rplc-3"/>
    <w:basedOn w:val="DefaultParagraphFont"/>
  </w:style>
  <w:style w:type="character" w:customStyle="1" w:styleId="cat-FIOgrp-4rplc-4">
    <w:name w:val="cat-FIO grp-4 rplc-4"/>
    <w:basedOn w:val="DefaultParagraphFont"/>
  </w:style>
  <w:style w:type="character" w:customStyle="1" w:styleId="cat-UserDefined251132grp-26rplc-6">
    <w:name w:val="cat-UserDefined251132 grp-26 rplc-6"/>
    <w:basedOn w:val="DefaultParagraphFont"/>
  </w:style>
  <w:style w:type="character" w:customStyle="1" w:styleId="cat-FIOgrp-2rplc-7">
    <w:name w:val="cat-FIO grp-2 rplc-7"/>
    <w:basedOn w:val="DefaultParagraphFont"/>
  </w:style>
  <w:style w:type="character" w:customStyle="1" w:styleId="cat-UserDefined251133grp-27rplc-9">
    <w:name w:val="cat-UserDefined251133 grp-27 rplc-9"/>
    <w:basedOn w:val="DefaultParagraphFont"/>
  </w:style>
  <w:style w:type="character" w:customStyle="1" w:styleId="cat-FIOgrp-6rplc-10">
    <w:name w:val="cat-FIO grp-6 rplc-10"/>
    <w:basedOn w:val="DefaultParagraphFont"/>
  </w:style>
  <w:style w:type="character" w:customStyle="1" w:styleId="cat-UserDefined251158grp-51rplc-11">
    <w:name w:val="cat-UserDefined251158 grp-51 rplc-11"/>
    <w:basedOn w:val="DefaultParagraphFont"/>
  </w:style>
  <w:style w:type="character" w:customStyle="1" w:styleId="cat-UserDefined251134grp-28rplc-12">
    <w:name w:val="cat-UserDefined251134 grp-28 rplc-12"/>
    <w:basedOn w:val="DefaultParagraphFont"/>
  </w:style>
  <w:style w:type="character" w:customStyle="1" w:styleId="cat-UserDefined251149grp-42rplc-13">
    <w:name w:val="cat-UserDefined251149 grp-42 rplc-13"/>
    <w:basedOn w:val="DefaultParagraphFont"/>
  </w:style>
  <w:style w:type="character" w:customStyle="1" w:styleId="cat-FIOgrp-7rplc-14">
    <w:name w:val="cat-FIO grp-7 rplc-14"/>
    <w:basedOn w:val="DefaultParagraphFont"/>
  </w:style>
  <w:style w:type="character" w:customStyle="1" w:styleId="cat-Sumgrp-16rplc-15">
    <w:name w:val="cat-Sum grp-16 rplc-15"/>
    <w:basedOn w:val="DefaultParagraphFont"/>
  </w:style>
  <w:style w:type="character" w:customStyle="1" w:styleId="cat-Sumgrp-17rplc-16">
    <w:name w:val="cat-Sum grp-17 rplc-16"/>
    <w:basedOn w:val="DefaultParagraphFont"/>
  </w:style>
  <w:style w:type="character" w:customStyle="1" w:styleId="cat-FIOgrp-7rplc-17">
    <w:name w:val="cat-FIO grp-7 rplc-17"/>
    <w:basedOn w:val="DefaultParagraphFont"/>
  </w:style>
  <w:style w:type="character" w:customStyle="1" w:styleId="cat-UserDefined251158grp-51rplc-18">
    <w:name w:val="cat-UserDefined251158 grp-51 rplc-18"/>
    <w:basedOn w:val="DefaultParagraphFont"/>
  </w:style>
  <w:style w:type="character" w:customStyle="1" w:styleId="cat-UserDefined251134grp-28rplc-19">
    <w:name w:val="cat-UserDefined251134 grp-28 rplc-19"/>
    <w:basedOn w:val="DefaultParagraphFont"/>
  </w:style>
  <w:style w:type="character" w:customStyle="1" w:styleId="cat-UserDefined251149grp-42rplc-20">
    <w:name w:val="cat-UserDefined251149 grp-42 rplc-20"/>
    <w:basedOn w:val="DefaultParagraphFont"/>
  </w:style>
  <w:style w:type="character" w:customStyle="1" w:styleId="cat-Sumgrp-18rplc-21">
    <w:name w:val="cat-Sum grp-18 rplc-21"/>
    <w:basedOn w:val="DefaultParagraphFont"/>
  </w:style>
  <w:style w:type="character" w:customStyle="1" w:styleId="cat-UserDefined251135grp-29rplc-22">
    <w:name w:val="cat-UserDefined251135 grp-29 rplc-22"/>
    <w:basedOn w:val="DefaultParagraphFont"/>
  </w:style>
  <w:style w:type="character" w:customStyle="1" w:styleId="cat-UserDefined251150grp-43rplc-23">
    <w:name w:val="cat-UserDefined251150 grp-43 rplc-23"/>
    <w:basedOn w:val="DefaultParagraphFont"/>
  </w:style>
  <w:style w:type="character" w:customStyle="1" w:styleId="cat-UserDefined251148grp-41rplc-24">
    <w:name w:val="cat-UserDefined251148 grp-41 rplc-24"/>
    <w:basedOn w:val="DefaultParagraphFont"/>
  </w:style>
  <w:style w:type="character" w:customStyle="1" w:styleId="cat-UserDefined251137grp-30rplc-25">
    <w:name w:val="cat-UserDefined251137 grp-30 rplc-25"/>
    <w:basedOn w:val="DefaultParagraphFont"/>
  </w:style>
  <w:style w:type="character" w:customStyle="1" w:styleId="cat-UserDefined251138grp-31rplc-26">
    <w:name w:val="cat-UserDefined251138 grp-31 rplc-26"/>
    <w:basedOn w:val="DefaultParagraphFont"/>
  </w:style>
  <w:style w:type="character" w:customStyle="1" w:styleId="cat-Sumgrp-16rplc-27">
    <w:name w:val="cat-Sum grp-16 rplc-27"/>
    <w:basedOn w:val="DefaultParagraphFont"/>
  </w:style>
  <w:style w:type="character" w:customStyle="1" w:styleId="cat-Sumgrp-19rplc-28">
    <w:name w:val="cat-Sum grp-19 rplc-28"/>
    <w:basedOn w:val="DefaultParagraphFont"/>
  </w:style>
  <w:style w:type="character" w:customStyle="1" w:styleId="cat-Sumgrp-20rplc-29">
    <w:name w:val="cat-Sum grp-20 rplc-29"/>
    <w:basedOn w:val="DefaultParagraphFont"/>
  </w:style>
  <w:style w:type="character" w:customStyle="1" w:styleId="cat-UserDefined251139grp-32rplc-31">
    <w:name w:val="cat-UserDefined251139 grp-32 rplc-31"/>
    <w:basedOn w:val="DefaultParagraphFont"/>
  </w:style>
  <w:style w:type="character" w:customStyle="1" w:styleId="cat-FIOgrp-8rplc-32">
    <w:name w:val="cat-FIO grp-8 rplc-32"/>
    <w:basedOn w:val="DefaultParagraphFont"/>
  </w:style>
  <w:style w:type="character" w:customStyle="1" w:styleId="cat-FIOgrp-7rplc-33">
    <w:name w:val="cat-FIO grp-7 rplc-33"/>
    <w:basedOn w:val="DefaultParagraphFont"/>
  </w:style>
  <w:style w:type="character" w:customStyle="1" w:styleId="cat-UserDefined251158grp-51rplc-34">
    <w:name w:val="cat-UserDefined251158 grp-51 rplc-34"/>
    <w:basedOn w:val="DefaultParagraphFont"/>
  </w:style>
  <w:style w:type="character" w:customStyle="1" w:styleId="cat-UserDefined251134grp-28rplc-35">
    <w:name w:val="cat-UserDefined251134 grp-28 rplc-35"/>
    <w:basedOn w:val="DefaultParagraphFont"/>
  </w:style>
  <w:style w:type="character" w:customStyle="1" w:styleId="cat-UserDefined251149grp-42rplc-36">
    <w:name w:val="cat-UserDefined251149 grp-42 rplc-36"/>
    <w:basedOn w:val="DefaultParagraphFont"/>
  </w:style>
  <w:style w:type="character" w:customStyle="1" w:styleId="cat-Sumgrp-18rplc-37">
    <w:name w:val="cat-Sum grp-18 rplc-37"/>
    <w:basedOn w:val="DefaultParagraphFont"/>
  </w:style>
  <w:style w:type="character" w:customStyle="1" w:styleId="cat-UserDefined251135grp-29rplc-38">
    <w:name w:val="cat-UserDefined251135 grp-29 rplc-38"/>
    <w:basedOn w:val="DefaultParagraphFont"/>
  </w:style>
  <w:style w:type="character" w:customStyle="1" w:styleId="cat-UserDefined251150grp-43rplc-39">
    <w:name w:val="cat-UserDefined251150 grp-43 rplc-39"/>
    <w:basedOn w:val="DefaultParagraphFont"/>
  </w:style>
  <w:style w:type="character" w:customStyle="1" w:styleId="cat-UserDefined251148grp-41rplc-40">
    <w:name w:val="cat-UserDefined251148 grp-41 rplc-40"/>
    <w:basedOn w:val="DefaultParagraphFont"/>
  </w:style>
  <w:style w:type="character" w:customStyle="1" w:styleId="cat-UserDefined251142grp-35rplc-41">
    <w:name w:val="cat-UserDefined251142 grp-35 rplc-41"/>
    <w:basedOn w:val="DefaultParagraphFont"/>
  </w:style>
  <w:style w:type="character" w:customStyle="1" w:styleId="cat-UserDefined251142grp-35rplc-42">
    <w:name w:val="cat-UserDefined251142 grp-35 rplc-42"/>
    <w:basedOn w:val="DefaultParagraphFont"/>
  </w:style>
  <w:style w:type="character" w:customStyle="1" w:styleId="cat-UserDefined251140grp-33rplc-43">
    <w:name w:val="cat-UserDefined251140 grp-33 rplc-43"/>
    <w:basedOn w:val="DefaultParagraphFont"/>
  </w:style>
  <w:style w:type="character" w:customStyle="1" w:styleId="cat-UserDefined251141grp-34rplc-44">
    <w:name w:val="cat-UserDefined251141 grp-34 rplc-44"/>
    <w:basedOn w:val="DefaultParagraphFont"/>
  </w:style>
  <w:style w:type="character" w:customStyle="1" w:styleId="cat-UserDefined251145grp-38rplc-45">
    <w:name w:val="cat-UserDefined251145 grp-38 rplc-45"/>
    <w:basedOn w:val="DefaultParagraphFont"/>
  </w:style>
  <w:style w:type="character" w:customStyle="1" w:styleId="cat-UserDefined251143grp-36rplc-46">
    <w:name w:val="cat-UserDefined251143 grp-36 rplc-46"/>
    <w:basedOn w:val="DefaultParagraphFont"/>
  </w:style>
  <w:style w:type="character" w:customStyle="1" w:styleId="cat-UserDefined251142grp-35rplc-47">
    <w:name w:val="cat-UserDefined251142 grp-35 rplc-47"/>
    <w:basedOn w:val="DefaultParagraphFont"/>
  </w:style>
  <w:style w:type="character" w:customStyle="1" w:styleId="cat-UserDefined251142grp-35rplc-48">
    <w:name w:val="cat-UserDefined251142 grp-35 rplc-48"/>
    <w:basedOn w:val="DefaultParagraphFont"/>
  </w:style>
  <w:style w:type="character" w:customStyle="1" w:styleId="cat-UserDefined251144grp-37rplc-49">
    <w:name w:val="cat-UserDefined251144 grp-37 rplc-49"/>
    <w:basedOn w:val="DefaultParagraphFont"/>
  </w:style>
  <w:style w:type="character" w:customStyle="1" w:styleId="cat-UserDefined251141grp-34rplc-50">
    <w:name w:val="cat-UserDefined251141 grp-34 rplc-50"/>
    <w:basedOn w:val="DefaultParagraphFont"/>
  </w:style>
  <w:style w:type="character" w:customStyle="1" w:styleId="cat-UserDefined251145grp-38rplc-51">
    <w:name w:val="cat-UserDefined251145 grp-38 rplc-51"/>
    <w:basedOn w:val="DefaultParagraphFont"/>
  </w:style>
  <w:style w:type="character" w:customStyle="1" w:styleId="cat-UserDefined251148grp-41rplc-52">
    <w:name w:val="cat-UserDefined251148 grp-41 rplc-52"/>
    <w:basedOn w:val="DefaultParagraphFont"/>
  </w:style>
  <w:style w:type="character" w:customStyle="1" w:styleId="cat-UserDefined251146grp-39rplc-53">
    <w:name w:val="cat-UserDefined251146 grp-39 rplc-53"/>
    <w:basedOn w:val="DefaultParagraphFont"/>
  </w:style>
  <w:style w:type="character" w:customStyle="1" w:styleId="cat-UserDefined251147grp-40rplc-54">
    <w:name w:val="cat-UserDefined251147 grp-40 rplc-54"/>
    <w:basedOn w:val="DefaultParagraphFont"/>
  </w:style>
  <w:style w:type="character" w:customStyle="1" w:styleId="cat-UserDefined251149grp-42rplc-55">
    <w:name w:val="cat-UserDefined251149 grp-42 rplc-55"/>
    <w:basedOn w:val="DefaultParagraphFont"/>
  </w:style>
  <w:style w:type="character" w:customStyle="1" w:styleId="cat-UserDefined251150grp-43rplc-56">
    <w:name w:val="cat-UserDefined251150 grp-43 rplc-56"/>
    <w:basedOn w:val="DefaultParagraphFont"/>
  </w:style>
  <w:style w:type="character" w:customStyle="1" w:styleId="cat-UserDefined251148grp-41rplc-57">
    <w:name w:val="cat-UserDefined251148 grp-41 rplc-57"/>
    <w:basedOn w:val="DefaultParagraphFont"/>
  </w:style>
  <w:style w:type="character" w:customStyle="1" w:styleId="cat-UserDefined251149grp-42rplc-58">
    <w:name w:val="cat-UserDefined251149 grp-42 rplc-58"/>
    <w:basedOn w:val="DefaultParagraphFont"/>
  </w:style>
  <w:style w:type="character" w:customStyle="1" w:styleId="cat-UserDefined251141grp-34rplc-59">
    <w:name w:val="cat-UserDefined251141 grp-34 rplc-59"/>
    <w:basedOn w:val="DefaultParagraphFont"/>
  </w:style>
  <w:style w:type="character" w:customStyle="1" w:styleId="cat-UserDefined251145grp-38rplc-60">
    <w:name w:val="cat-UserDefined251145 grp-38 rplc-60"/>
    <w:basedOn w:val="DefaultParagraphFont"/>
  </w:style>
  <w:style w:type="character" w:customStyle="1" w:styleId="cat-UserDefined251148grp-41rplc-61">
    <w:name w:val="cat-UserDefined251148 grp-41 rplc-61"/>
    <w:basedOn w:val="DefaultParagraphFont"/>
  </w:style>
  <w:style w:type="character" w:customStyle="1" w:styleId="cat-UserDefined251149grp-42rplc-62">
    <w:name w:val="cat-UserDefined251149 grp-42 rplc-62"/>
    <w:basedOn w:val="DefaultParagraphFont"/>
  </w:style>
  <w:style w:type="character" w:customStyle="1" w:styleId="cat-Sumgrp-18rplc-63">
    <w:name w:val="cat-Sum grp-18 rplc-63"/>
    <w:basedOn w:val="DefaultParagraphFont"/>
  </w:style>
  <w:style w:type="character" w:customStyle="1" w:styleId="cat-UserDefined251151grp-44rplc-64">
    <w:name w:val="cat-UserDefined251151 grp-44 rplc-64"/>
    <w:basedOn w:val="DefaultParagraphFont"/>
  </w:style>
  <w:style w:type="character" w:customStyle="1" w:styleId="cat-UserDefined251137grp-30rplc-65">
    <w:name w:val="cat-UserDefined251137 grp-30 rplc-65"/>
    <w:basedOn w:val="DefaultParagraphFont"/>
  </w:style>
  <w:style w:type="character" w:customStyle="1" w:styleId="cat-FIOgrp-9rplc-66">
    <w:name w:val="cat-FIO grp-9 rplc-66"/>
    <w:basedOn w:val="DefaultParagraphFont"/>
  </w:style>
  <w:style w:type="character" w:customStyle="1" w:styleId="cat-UserDefined251152grp-45rplc-67">
    <w:name w:val="cat-UserDefined251152 grp-45 rplc-67"/>
    <w:basedOn w:val="DefaultParagraphFont"/>
  </w:style>
  <w:style w:type="character" w:customStyle="1" w:styleId="cat-UserDefined251138grp-31rplc-68">
    <w:name w:val="cat-UserDefined251138 grp-31 rplc-68"/>
    <w:basedOn w:val="DefaultParagraphFont"/>
  </w:style>
  <w:style w:type="character" w:customStyle="1" w:styleId="cat-Sumgrp-16rplc-69">
    <w:name w:val="cat-Sum grp-16 rplc-69"/>
    <w:basedOn w:val="DefaultParagraphFont"/>
  </w:style>
  <w:style w:type="character" w:customStyle="1" w:styleId="cat-Sumgrp-19rplc-70">
    <w:name w:val="cat-Sum grp-19 rplc-70"/>
    <w:basedOn w:val="DefaultParagraphFont"/>
  </w:style>
  <w:style w:type="character" w:customStyle="1" w:styleId="cat-Sumgrp-20rplc-71">
    <w:name w:val="cat-Sum grp-20 rplc-71"/>
    <w:basedOn w:val="DefaultParagraphFont"/>
  </w:style>
  <w:style w:type="character" w:customStyle="1" w:styleId="cat-FIOgrp-10rplc-72">
    <w:name w:val="cat-FIO grp-10 rplc-72"/>
    <w:basedOn w:val="DefaultParagraphFont"/>
  </w:style>
  <w:style w:type="character" w:customStyle="1" w:styleId="cat-UserDefined251153grp-46rplc-73">
    <w:name w:val="cat-UserDefined251153 grp-46 rplc-73"/>
    <w:basedOn w:val="DefaultParagraphFont"/>
  </w:style>
  <w:style w:type="character" w:customStyle="1" w:styleId="cat-FIOgrp-11rplc-74">
    <w:name w:val="cat-FIO grp-11 rplc-74"/>
    <w:basedOn w:val="DefaultParagraphFont"/>
  </w:style>
  <w:style w:type="character" w:customStyle="1" w:styleId="cat-UserDefined251137grp-30rplc-75">
    <w:name w:val="cat-UserDefined251137 grp-30 rplc-75"/>
    <w:basedOn w:val="DefaultParagraphFont"/>
  </w:style>
  <w:style w:type="character" w:customStyle="1" w:styleId="cat-UserDefined251155grp-48rplc-76">
    <w:name w:val="cat-UserDefined251155 grp-48 rplc-76"/>
    <w:basedOn w:val="DefaultParagraphFont"/>
  </w:style>
  <w:style w:type="character" w:customStyle="1" w:styleId="cat-FIOgrp-8rplc-79">
    <w:name w:val="cat-FIO grp-8 rplc-79"/>
    <w:basedOn w:val="DefaultParagraphFont"/>
  </w:style>
  <w:style w:type="character" w:customStyle="1" w:styleId="cat-UserDefined251156grp-49rplc-80">
    <w:name w:val="cat-UserDefined251156 grp-49 rplc-80"/>
    <w:basedOn w:val="DefaultParagraphFont"/>
  </w:style>
  <w:style w:type="character" w:customStyle="1" w:styleId="cat-UserDefined251157grp-50rplc-81">
    <w:name w:val="cat-UserDefined251157 grp-50 rplc-81"/>
    <w:basedOn w:val="DefaultParagraphFont"/>
  </w:style>
  <w:style w:type="character" w:customStyle="1" w:styleId="cat-UserDefined251156grp-49rplc-83">
    <w:name w:val="cat-UserDefined251156 grp-49 rplc-83"/>
    <w:basedOn w:val="DefaultParagraphFont"/>
  </w:style>
  <w:style w:type="character" w:customStyle="1" w:styleId="cat-FIOgrp-11rplc-84">
    <w:name w:val="cat-FIO grp-11 rplc-84"/>
    <w:basedOn w:val="DefaultParagraphFont"/>
  </w:style>
  <w:style w:type="character" w:customStyle="1" w:styleId="cat-UserDefined251158grp-51rplc-85">
    <w:name w:val="cat-UserDefined251158 grp-51 rplc-85"/>
    <w:basedOn w:val="DefaultParagraphFont"/>
  </w:style>
  <w:style w:type="character" w:customStyle="1" w:styleId="cat-UserDefined251149grp-42rplc-86">
    <w:name w:val="cat-UserDefined251149 grp-42 rplc-86"/>
    <w:basedOn w:val="DefaultParagraphFont"/>
  </w:style>
  <w:style w:type="character" w:customStyle="1" w:styleId="cat-Sumgrp-16rplc-87">
    <w:name w:val="cat-Sum grp-16 rplc-87"/>
    <w:basedOn w:val="DefaultParagraphFont"/>
  </w:style>
  <w:style w:type="character" w:customStyle="1" w:styleId="cat-Sumgrp-17rplc-88">
    <w:name w:val="cat-Sum grp-17 rplc-88"/>
    <w:basedOn w:val="DefaultParagraphFont"/>
  </w:style>
  <w:style w:type="character" w:customStyle="1" w:styleId="cat-UserDefined251132grp-26rplc-90">
    <w:name w:val="cat-UserDefined251132 grp-26 rplc-90"/>
    <w:basedOn w:val="DefaultParagraphFont"/>
  </w:style>
  <w:style w:type="character" w:customStyle="1" w:styleId="cat-FIOgrp-2rplc-91">
    <w:name w:val="cat-FIO grp-2 rplc-91"/>
    <w:basedOn w:val="DefaultParagraphFont"/>
  </w:style>
  <w:style w:type="character" w:customStyle="1" w:styleId="cat-UserDefined251158grp-51rplc-92">
    <w:name w:val="cat-UserDefined251158 grp-51 rplc-92"/>
    <w:basedOn w:val="DefaultParagraphFont"/>
  </w:style>
  <w:style w:type="character" w:customStyle="1" w:styleId="cat-UserDefined251149grp-42rplc-93">
    <w:name w:val="cat-UserDefined251149 grp-42 rplc-93"/>
    <w:basedOn w:val="DefaultParagraphFont"/>
  </w:style>
  <w:style w:type="character" w:customStyle="1" w:styleId="cat-FIOgrp-12rplc-94">
    <w:name w:val="cat-FIO grp-12 rplc-94"/>
    <w:basedOn w:val="DefaultParagraphFont"/>
  </w:style>
  <w:style w:type="character" w:customStyle="1" w:styleId="cat-UserDefined251159grp-52rplc-95">
    <w:name w:val="cat-UserDefined251159 grp-52 rplc-95"/>
    <w:basedOn w:val="DefaultParagraphFont"/>
  </w:style>
  <w:style w:type="character" w:customStyle="1" w:styleId="cat-PassportDatagrp-23rplc-97">
    <w:name w:val="cat-PassportData grp-23 rplc-97"/>
    <w:basedOn w:val="DefaultParagraphFont"/>
  </w:style>
  <w:style w:type="character" w:customStyle="1" w:styleId="cat-FIOgrp-14rplc-98">
    <w:name w:val="cat-FIO grp-14 rplc-98"/>
    <w:basedOn w:val="DefaultParagraphFont"/>
  </w:style>
  <w:style w:type="character" w:customStyle="1" w:styleId="cat-PassportDatagrp-24rplc-99">
    <w:name w:val="cat-PassportData grp-24 rplc-99"/>
    <w:basedOn w:val="DefaultParagraphFont"/>
  </w:style>
  <w:style w:type="character" w:customStyle="1" w:styleId="cat-UserDefined251160grp-53rplc-100">
    <w:name w:val="cat-UserDefined251160 grp-53 rplc-100"/>
    <w:basedOn w:val="DefaultParagraphFont"/>
  </w:style>
  <w:style w:type="character" w:customStyle="1" w:styleId="cat-UserDefined251158grp-51rplc-101">
    <w:name w:val="cat-UserDefined251158 grp-51 rplc-101"/>
    <w:basedOn w:val="DefaultParagraphFont"/>
  </w:style>
  <w:style w:type="character" w:customStyle="1" w:styleId="cat-UserDefined251149grp-42rplc-102">
    <w:name w:val="cat-UserDefined251149 grp-42 rplc-102"/>
    <w:basedOn w:val="DefaultParagraphFont"/>
  </w:style>
  <w:style w:type="character" w:customStyle="1" w:styleId="cat-Sumgrp-21rplc-103">
    <w:name w:val="cat-Sum grp-21 rplc-103"/>
    <w:basedOn w:val="DefaultParagraphFont"/>
  </w:style>
  <w:style w:type="character" w:customStyle="1" w:styleId="cat-Sumgrp-22rplc-104">
    <w:name w:val="cat-Sum grp-22 rplc-104"/>
    <w:basedOn w:val="DefaultParagraphFont"/>
  </w:style>
  <w:style w:type="character" w:customStyle="1" w:styleId="cat-Addressgrp-0rplc-105">
    <w:name w:val="cat-Address grp-0 rplc-105"/>
    <w:basedOn w:val="DefaultParagraphFont"/>
  </w:style>
  <w:style w:type="character" w:customStyle="1" w:styleId="cat-UserDefined251161grp-54rplc-106">
    <w:name w:val="cat-UserDefined251161 grp-54 rplc-10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