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1380" w14:textId="77777777" w:rsidR="001D11CF" w:rsidRPr="00610E80" w:rsidRDefault="00AA061A" w:rsidP="004F7DE4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610E80">
        <w:rPr>
          <w:b/>
          <w:bCs/>
          <w:sz w:val="28"/>
          <w:szCs w:val="28"/>
        </w:rPr>
        <w:t>РЕШЕНИЕ</w:t>
      </w:r>
    </w:p>
    <w:p w14:paraId="19FBE022" w14:textId="77777777" w:rsidR="001D11CF" w:rsidRPr="00610E80" w:rsidRDefault="00AA061A" w:rsidP="004F7DE4">
      <w:pPr>
        <w:pStyle w:val="a7"/>
        <w:ind w:left="0"/>
        <w:rPr>
          <w:sz w:val="28"/>
          <w:szCs w:val="28"/>
        </w:rPr>
      </w:pPr>
      <w:r w:rsidRPr="00610E80">
        <w:rPr>
          <w:sz w:val="28"/>
          <w:szCs w:val="28"/>
        </w:rPr>
        <w:t>ИМЕНЕМ РОССИЙСКОЙ ФЕДЕРАЦИИ</w:t>
      </w:r>
    </w:p>
    <w:p w14:paraId="6ED22887" w14:textId="77777777" w:rsidR="007F2968" w:rsidRPr="00610E80" w:rsidRDefault="00AA061A" w:rsidP="004F7DE4">
      <w:pPr>
        <w:pStyle w:val="a7"/>
        <w:ind w:left="0"/>
        <w:rPr>
          <w:sz w:val="28"/>
          <w:szCs w:val="28"/>
        </w:rPr>
      </w:pPr>
    </w:p>
    <w:p w14:paraId="0F69BB62" w14:textId="77777777" w:rsidR="001D11CF" w:rsidRPr="00610E80" w:rsidRDefault="00AA061A" w:rsidP="004F7DE4">
      <w:pPr>
        <w:jc w:val="center"/>
        <w:rPr>
          <w:sz w:val="28"/>
          <w:szCs w:val="28"/>
        </w:rPr>
      </w:pPr>
      <w:r w:rsidRPr="00610E80">
        <w:rPr>
          <w:sz w:val="28"/>
          <w:szCs w:val="28"/>
        </w:rPr>
        <w:t>1</w:t>
      </w:r>
      <w:r w:rsidRPr="00610E80">
        <w:rPr>
          <w:sz w:val="28"/>
          <w:szCs w:val="28"/>
        </w:rPr>
        <w:t>2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октября </w:t>
      </w:r>
      <w:r w:rsidRPr="00610E80">
        <w:rPr>
          <w:sz w:val="28"/>
          <w:szCs w:val="28"/>
        </w:rPr>
        <w:t>20</w:t>
      </w:r>
      <w:r w:rsidRPr="00610E80">
        <w:rPr>
          <w:sz w:val="28"/>
          <w:szCs w:val="28"/>
        </w:rPr>
        <w:t>2</w:t>
      </w:r>
      <w:r w:rsidRPr="00610E80">
        <w:rPr>
          <w:sz w:val="28"/>
          <w:szCs w:val="28"/>
        </w:rPr>
        <w:t>1</w:t>
      </w:r>
      <w:r w:rsidRPr="00610E80">
        <w:rPr>
          <w:sz w:val="28"/>
          <w:szCs w:val="28"/>
        </w:rPr>
        <w:t xml:space="preserve"> года </w:t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ab/>
      </w:r>
      <w:r w:rsidRPr="00610E80">
        <w:rPr>
          <w:sz w:val="28"/>
          <w:szCs w:val="28"/>
        </w:rPr>
        <w:t>г.Москва</w:t>
      </w:r>
    </w:p>
    <w:p w14:paraId="66464749" w14:textId="77777777" w:rsidR="001D11CF" w:rsidRPr="00610E80" w:rsidRDefault="00AA061A" w:rsidP="004F7DE4">
      <w:pPr>
        <w:rPr>
          <w:sz w:val="28"/>
          <w:szCs w:val="28"/>
        </w:rPr>
      </w:pPr>
    </w:p>
    <w:p w14:paraId="3129AD90" w14:textId="77777777" w:rsidR="001D11CF" w:rsidRPr="00610E80" w:rsidRDefault="00AA061A" w:rsidP="004F7DE4">
      <w:pPr>
        <w:pStyle w:val="21"/>
        <w:ind w:firstLine="851"/>
      </w:pPr>
      <w:r w:rsidRPr="00610E80">
        <w:t>Зеленоградский районный суд г</w:t>
      </w:r>
      <w:r w:rsidRPr="00610E80">
        <w:t xml:space="preserve">орода </w:t>
      </w:r>
      <w:r w:rsidRPr="00610E80">
        <w:t xml:space="preserve">Москвы в составе председательствующего судьи </w:t>
      </w:r>
      <w:r w:rsidRPr="00610E80">
        <w:t>А.А.</w:t>
      </w:r>
      <w:r w:rsidRPr="00610E80">
        <w:t>В</w:t>
      </w:r>
      <w:r w:rsidRPr="00610E80">
        <w:t>а</w:t>
      </w:r>
      <w:r w:rsidRPr="00610E80">
        <w:t>сильева,</w:t>
      </w:r>
    </w:p>
    <w:p w14:paraId="26F43253" w14:textId="77777777" w:rsidR="00F92DAD" w:rsidRPr="00610E80" w:rsidRDefault="00AA061A" w:rsidP="004F7DE4">
      <w:pPr>
        <w:jc w:val="both"/>
        <w:rPr>
          <w:sz w:val="28"/>
          <w:szCs w:val="28"/>
        </w:rPr>
      </w:pPr>
      <w:r w:rsidRPr="00610E80">
        <w:rPr>
          <w:sz w:val="28"/>
          <w:szCs w:val="28"/>
        </w:rPr>
        <w:t>при секретаре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>Д.А.Якимовой</w:t>
      </w:r>
      <w:r w:rsidRPr="00610E80">
        <w:rPr>
          <w:sz w:val="28"/>
          <w:szCs w:val="28"/>
        </w:rPr>
        <w:t>,</w:t>
      </w:r>
    </w:p>
    <w:p w14:paraId="013B58CC" w14:textId="77777777" w:rsidR="002B1D68" w:rsidRPr="00610E80" w:rsidRDefault="00AA061A" w:rsidP="002B1D68">
      <w:pPr>
        <w:pStyle w:val="a5"/>
        <w:rPr>
          <w:sz w:val="28"/>
          <w:szCs w:val="28"/>
        </w:rPr>
      </w:pPr>
      <w:r w:rsidRPr="00610E80">
        <w:rPr>
          <w:sz w:val="28"/>
          <w:szCs w:val="28"/>
        </w:rPr>
        <w:t>рассмотрев в открытом судебном заседании гражданское дело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>№ 2-</w:t>
      </w:r>
      <w:r w:rsidRPr="00610E80">
        <w:rPr>
          <w:sz w:val="28"/>
          <w:szCs w:val="28"/>
        </w:rPr>
        <w:t>2</w:t>
      </w:r>
      <w:r w:rsidRPr="00610E80">
        <w:rPr>
          <w:sz w:val="28"/>
          <w:szCs w:val="28"/>
        </w:rPr>
        <w:t>0</w:t>
      </w:r>
      <w:r w:rsidRPr="00610E80">
        <w:rPr>
          <w:sz w:val="28"/>
          <w:szCs w:val="28"/>
        </w:rPr>
        <w:t>9</w:t>
      </w:r>
      <w:r w:rsidRPr="00610E80">
        <w:rPr>
          <w:sz w:val="28"/>
          <w:szCs w:val="28"/>
        </w:rPr>
        <w:t>7</w:t>
      </w:r>
      <w:r w:rsidRPr="00610E80">
        <w:rPr>
          <w:sz w:val="28"/>
          <w:szCs w:val="28"/>
        </w:rPr>
        <w:t>/20</w:t>
      </w:r>
      <w:r w:rsidRPr="00610E80">
        <w:rPr>
          <w:sz w:val="28"/>
          <w:szCs w:val="28"/>
        </w:rPr>
        <w:t>2</w:t>
      </w:r>
      <w:r w:rsidRPr="00610E80">
        <w:rPr>
          <w:sz w:val="28"/>
          <w:szCs w:val="28"/>
        </w:rPr>
        <w:t>1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по иску </w:t>
      </w:r>
      <w:r w:rsidRPr="00610E80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</w:t>
      </w:r>
      <w:r w:rsidRPr="00610E80">
        <w:rPr>
          <w:sz w:val="28"/>
          <w:szCs w:val="28"/>
        </w:rPr>
        <w:t xml:space="preserve">ПАО Сбербанк </w:t>
      </w:r>
      <w:r w:rsidRPr="00610E80">
        <w:rPr>
          <w:sz w:val="28"/>
          <w:szCs w:val="28"/>
        </w:rPr>
        <w:t xml:space="preserve">к </w:t>
      </w:r>
      <w:r w:rsidRPr="00610E80">
        <w:rPr>
          <w:sz w:val="28"/>
          <w:szCs w:val="28"/>
        </w:rPr>
        <w:t xml:space="preserve">Дьячкову </w:t>
      </w:r>
      <w:r>
        <w:rPr>
          <w:sz w:val="28"/>
          <w:szCs w:val="28"/>
        </w:rPr>
        <w:t>ИБ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>о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взыскании задолженности по </w:t>
      </w:r>
      <w:r w:rsidRPr="00610E80">
        <w:rPr>
          <w:sz w:val="28"/>
          <w:szCs w:val="28"/>
        </w:rPr>
        <w:t>эмиссионному контракту.</w:t>
      </w:r>
    </w:p>
    <w:p w14:paraId="5CCA37E4" w14:textId="77777777" w:rsidR="002B1D68" w:rsidRPr="00610E80" w:rsidRDefault="00AA061A" w:rsidP="002B1D68">
      <w:pPr>
        <w:pStyle w:val="a5"/>
        <w:jc w:val="center"/>
        <w:rPr>
          <w:b/>
          <w:sz w:val="28"/>
          <w:szCs w:val="28"/>
        </w:rPr>
      </w:pPr>
      <w:r w:rsidRPr="00610E80">
        <w:rPr>
          <w:b/>
          <w:sz w:val="28"/>
          <w:szCs w:val="28"/>
        </w:rPr>
        <w:t>УСТАНОВИЛ:</w:t>
      </w:r>
    </w:p>
    <w:p w14:paraId="54CEFEFE" w14:textId="77777777" w:rsidR="002B1D68" w:rsidRPr="00610E80" w:rsidRDefault="00AA061A" w:rsidP="002B1D68">
      <w:pPr>
        <w:pStyle w:val="a5"/>
        <w:ind w:firstLine="851"/>
        <w:rPr>
          <w:bCs/>
          <w:sz w:val="28"/>
          <w:szCs w:val="28"/>
        </w:rPr>
      </w:pPr>
      <w:r w:rsidRPr="00610E80">
        <w:rPr>
          <w:sz w:val="28"/>
          <w:szCs w:val="28"/>
        </w:rPr>
        <w:t>Истец - Публичное акционерное общество «Сбербанк России»</w:t>
      </w:r>
      <w:r w:rsidRPr="00610E80">
        <w:rPr>
          <w:sz w:val="28"/>
          <w:szCs w:val="28"/>
        </w:rPr>
        <w:t xml:space="preserve"> в лице филиала – Московского банка ПАО Сбербанк (далее – ПАО Сбербанк), действуя через своего представителя по доверенности Макарову Д.А. обратился в суд с исковым заявлением к ответчику Дьячкову </w:t>
      </w:r>
      <w:r>
        <w:rPr>
          <w:sz w:val="28"/>
          <w:szCs w:val="28"/>
        </w:rPr>
        <w:t>ИБ</w:t>
      </w:r>
      <w:r w:rsidRPr="00610E80">
        <w:rPr>
          <w:sz w:val="28"/>
          <w:szCs w:val="28"/>
        </w:rPr>
        <w:t xml:space="preserve"> о взыскании ссудной задолженности по эмиссионному контра</w:t>
      </w:r>
      <w:r w:rsidRPr="00610E80">
        <w:rPr>
          <w:sz w:val="28"/>
          <w:szCs w:val="28"/>
        </w:rPr>
        <w:t>кту,  ссылаясь на то, что 31.08.2012 года ПАО Сбербанк и ответчик заключили эмиссионный контракт № 0910-Р-625922413(далее Договор) на представление возобновляемой кредитной линии посредством выдачи банковской карты с предоставленным по ней кредитом и обслу</w:t>
      </w:r>
      <w:r w:rsidRPr="00610E80">
        <w:rPr>
          <w:sz w:val="28"/>
          <w:szCs w:val="28"/>
        </w:rPr>
        <w:t>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</w:t>
      </w:r>
      <w:r w:rsidRPr="00610E80">
        <w:rPr>
          <w:sz w:val="28"/>
          <w:szCs w:val="28"/>
        </w:rPr>
        <w:t xml:space="preserve">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</w:t>
      </w:r>
      <w:r w:rsidRPr="00610E80">
        <w:rPr>
          <w:sz w:val="28"/>
          <w:szCs w:val="28"/>
        </w:rPr>
        <w:t>заключенного договора ответчику была выдана кредитная карта</w:t>
      </w:r>
      <w:r w:rsidRPr="00610E80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</w:t>
      </w:r>
      <w:r w:rsidRPr="00610E80">
        <w:rPr>
          <w:bCs/>
          <w:sz w:val="28"/>
          <w:szCs w:val="28"/>
        </w:rPr>
        <w:t>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  <w:r w:rsidRPr="00610E80">
        <w:rPr>
          <w:sz w:val="28"/>
          <w:szCs w:val="28"/>
        </w:rPr>
        <w:t xml:space="preserve"> В связи с ненадлежащим исполнением условий</w:t>
      </w:r>
      <w:r w:rsidRPr="00610E80">
        <w:rPr>
          <w:sz w:val="28"/>
          <w:szCs w:val="28"/>
        </w:rPr>
        <w:t xml:space="preserve"> эмиссионного контракта по уплате процентов за пользование кредитом и возврата суммы основного долга по состоянию на 29.04.</w:t>
      </w:r>
      <w:r w:rsidRPr="00610E80">
        <w:rPr>
          <w:bCs/>
          <w:sz w:val="28"/>
          <w:szCs w:val="28"/>
        </w:rPr>
        <w:t xml:space="preserve">2021г. задолженность по указанному договору ответчика составляет </w:t>
      </w:r>
      <w:r w:rsidRPr="00610E80">
        <w:rPr>
          <w:sz w:val="28"/>
          <w:szCs w:val="28"/>
        </w:rPr>
        <w:t>261760</w:t>
      </w:r>
      <w:r w:rsidRPr="00610E80">
        <w:rPr>
          <w:bCs/>
          <w:sz w:val="28"/>
          <w:szCs w:val="28"/>
        </w:rPr>
        <w:t>руб.</w:t>
      </w:r>
      <w:r w:rsidRPr="00610E80">
        <w:rPr>
          <w:sz w:val="28"/>
          <w:szCs w:val="28"/>
        </w:rPr>
        <w:t xml:space="preserve"> Б</w:t>
      </w:r>
      <w:r w:rsidRPr="00610E80">
        <w:rPr>
          <w:bCs/>
          <w:sz w:val="28"/>
          <w:szCs w:val="28"/>
        </w:rPr>
        <w:t xml:space="preserve">ыл вынесен судебный приказ о взыскании задолженности по </w:t>
      </w:r>
      <w:r w:rsidRPr="00610E80">
        <w:rPr>
          <w:bCs/>
          <w:sz w:val="28"/>
          <w:szCs w:val="28"/>
        </w:rPr>
        <w:t xml:space="preserve">кредитной карте, который был отменен определением суда от 08.02.2020 года. </w:t>
      </w:r>
      <w:r w:rsidRPr="00610E80">
        <w:rPr>
          <w:sz w:val="28"/>
          <w:szCs w:val="28"/>
        </w:rPr>
        <w:t>В связи с изложенным, истец просит взыскать с ответчика задолженность по эмиссионному контракту в размере  261760</w:t>
      </w:r>
      <w:r w:rsidRPr="00610E80">
        <w:rPr>
          <w:bCs/>
          <w:sz w:val="28"/>
          <w:szCs w:val="28"/>
        </w:rPr>
        <w:t>руб.</w:t>
      </w:r>
      <w:r w:rsidRPr="00610E80">
        <w:rPr>
          <w:sz w:val="28"/>
          <w:szCs w:val="28"/>
        </w:rPr>
        <w:t>., в том числе: просроченный основной долг в размере 248166руб.7</w:t>
      </w:r>
      <w:r w:rsidRPr="00610E80">
        <w:rPr>
          <w:sz w:val="28"/>
          <w:szCs w:val="28"/>
        </w:rPr>
        <w:t xml:space="preserve">7коп.,  просроченные </w:t>
      </w:r>
      <w:r w:rsidRPr="00610E80">
        <w:rPr>
          <w:sz w:val="28"/>
          <w:szCs w:val="28"/>
        </w:rPr>
        <w:lastRenderedPageBreak/>
        <w:t>проценты в размере 1130 руб. 35 коп. неустойку в размере 6702уб.88коп., расходы по уплате государственной пошлины в размере 5760руб.</w:t>
      </w:r>
    </w:p>
    <w:p w14:paraId="2419416C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Представитель истца ПАО Сбербанк судебное заседание не явился, просил рассмотреть дело в отсутствии пр</w:t>
      </w:r>
      <w:r w:rsidRPr="00610E80">
        <w:rPr>
          <w:sz w:val="28"/>
          <w:szCs w:val="28"/>
        </w:rPr>
        <w:t>едставителя(л.д.6).</w:t>
      </w:r>
    </w:p>
    <w:p w14:paraId="77EF9C54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 Ответчик в судебное заседание  явился, представил выписку по имеющейся задолженности, исковое заявление признал частично, считал, что подлежит взысканию имеющаяся на сегодняшний день задолженность.</w:t>
      </w:r>
    </w:p>
    <w:p w14:paraId="3E4D4963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Суд, совещаясь на мете, определил рас</w:t>
      </w:r>
      <w:r w:rsidRPr="00610E80">
        <w:rPr>
          <w:sz w:val="28"/>
          <w:szCs w:val="28"/>
        </w:rPr>
        <w:t>смотреть дело в отсутствии представителя истца в порядке ст. 167 ГПК РФ.</w:t>
      </w:r>
    </w:p>
    <w:p w14:paraId="36053302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Обсудив доводы искового заявления, исследовав письменные доказательства по делу, суд приходит к следующему.</w:t>
      </w:r>
    </w:p>
    <w:p w14:paraId="0082979E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соответствии с ч.1 ст.12, ч.1 ст.56, ч.1 ст.57 ГПК РФ правосудие по гражд</w:t>
      </w:r>
      <w:r w:rsidRPr="00610E80">
        <w:rPr>
          <w:sz w:val="28"/>
          <w:szCs w:val="28"/>
        </w:rPr>
        <w:t>анским делам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2CFF2B3E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Суд также учиты</w:t>
      </w:r>
      <w:r w:rsidRPr="00610E80">
        <w:rPr>
          <w:sz w:val="28"/>
          <w:szCs w:val="28"/>
        </w:rPr>
        <w:t>вает и то,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</w:t>
      </w:r>
      <w:r w:rsidRPr="00610E80">
        <w:rPr>
          <w:sz w:val="28"/>
          <w:szCs w:val="28"/>
        </w:rPr>
        <w:t xml:space="preserve"> стороны.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14:paraId="542AAEC2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соответствии с п.1 ст.819, ст.820 ГК РФ по кредитному договору банк (кредитор) обязуется предостави</w:t>
      </w:r>
      <w:r w:rsidRPr="00610E80">
        <w:rPr>
          <w:sz w:val="28"/>
          <w:szCs w:val="28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047F2787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В соответствии с п.1 </w:t>
      </w:r>
      <w:r w:rsidRPr="00610E80">
        <w:rPr>
          <w:sz w:val="28"/>
          <w:szCs w:val="28"/>
        </w:rPr>
        <w:t>ст.428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1D1C1626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</w:t>
      </w:r>
      <w:r w:rsidRPr="00610E80">
        <w:rPr>
          <w:sz w:val="28"/>
          <w:szCs w:val="28"/>
        </w:rPr>
        <w:t>твии с п.2 ст.432, п.1 ст.433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</w:t>
      </w:r>
      <w:r w:rsidRPr="00610E80">
        <w:rPr>
          <w:sz w:val="28"/>
          <w:szCs w:val="28"/>
        </w:rPr>
        <w:t xml:space="preserve"> оферту, ее акцепта.</w:t>
      </w:r>
    </w:p>
    <w:p w14:paraId="598A7ACF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соответствии с п.п.1, 3 ст.438 ГК РФ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</w:t>
      </w:r>
      <w:r w:rsidRPr="00610E80">
        <w:rPr>
          <w:sz w:val="28"/>
          <w:szCs w:val="28"/>
        </w:rPr>
        <w:t xml:space="preserve"> договора считается акцептом, если иное не предусмотрено законом, иными правовыми актами или не указано в оферте.</w:t>
      </w:r>
    </w:p>
    <w:p w14:paraId="30962A39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lastRenderedPageBreak/>
        <w:t>В соответствии с п.3 ст.434 ГК РФ письменная форма договора считается соблюденной, если письменное предложение заключить договор принято в пор</w:t>
      </w:r>
      <w:r w:rsidRPr="00610E80">
        <w:rPr>
          <w:sz w:val="28"/>
          <w:szCs w:val="28"/>
        </w:rPr>
        <w:t>ядке, предусмотренном п.3 ст.438 ГК РФ.</w:t>
      </w:r>
    </w:p>
    <w:p w14:paraId="0BDE8A14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Судом установлено, что 31.08.2012 года ПАО Сбербанк и ответчик заключили эмиссионный контракт № 0910-Р-6259224413 (далее Договор) на представление возобновляемой кредитной линии посредством выдачи банковской карты с </w:t>
      </w:r>
      <w:r w:rsidRPr="00610E80">
        <w:rPr>
          <w:sz w:val="28"/>
          <w:szCs w:val="28"/>
        </w:rPr>
        <w:t>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</w:t>
      </w:r>
      <w:r w:rsidRPr="00610E80">
        <w:rPr>
          <w:sz w:val="28"/>
          <w:szCs w:val="28"/>
        </w:rPr>
        <w:t>овиями выпуска и обслуживания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</w:t>
      </w:r>
      <w:r w:rsidRPr="00610E80">
        <w:rPr>
          <w:sz w:val="28"/>
          <w:szCs w:val="28"/>
        </w:rPr>
        <w:t>анком России в Условиях. Во исполнение заключенного договора ответчику была выдана кредитная карта</w:t>
      </w:r>
      <w:r w:rsidRPr="00610E80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</w:t>
      </w:r>
      <w:r w:rsidRPr="00610E80">
        <w:rPr>
          <w:bCs/>
          <w:sz w:val="28"/>
          <w:szCs w:val="28"/>
        </w:rPr>
        <w:t>тветчику открыт счет 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</w:p>
    <w:p w14:paraId="7363CBAC" w14:textId="77777777" w:rsidR="002B1D68" w:rsidRPr="00610E80" w:rsidRDefault="00AA061A" w:rsidP="002B1D68">
      <w:pPr>
        <w:pStyle w:val="a5"/>
        <w:ind w:firstLine="851"/>
        <w:rPr>
          <w:bCs/>
          <w:sz w:val="28"/>
          <w:szCs w:val="28"/>
        </w:rPr>
      </w:pPr>
      <w:r w:rsidRPr="00610E80">
        <w:rPr>
          <w:bCs/>
          <w:sz w:val="28"/>
          <w:szCs w:val="28"/>
        </w:rPr>
        <w:t>Ист</w:t>
      </w:r>
      <w:r w:rsidRPr="00610E80">
        <w:rPr>
          <w:bCs/>
          <w:sz w:val="28"/>
          <w:szCs w:val="28"/>
        </w:rPr>
        <w:t xml:space="preserve">цом в обоснование размера заявленных исковых требований по </w:t>
      </w:r>
      <w:r w:rsidRPr="00610E80">
        <w:rPr>
          <w:sz w:val="28"/>
          <w:szCs w:val="28"/>
        </w:rPr>
        <w:t xml:space="preserve">эмиссионному контракту № 0910-Р-625922413 </w:t>
      </w:r>
      <w:r w:rsidRPr="00610E80">
        <w:rPr>
          <w:bCs/>
          <w:sz w:val="28"/>
          <w:szCs w:val="28"/>
        </w:rPr>
        <w:t xml:space="preserve">от </w:t>
      </w:r>
      <w:r w:rsidRPr="00610E80">
        <w:rPr>
          <w:sz w:val="28"/>
          <w:szCs w:val="28"/>
        </w:rPr>
        <w:t xml:space="preserve">31.08.2012 года </w:t>
      </w:r>
      <w:r w:rsidRPr="00610E80">
        <w:rPr>
          <w:bCs/>
          <w:sz w:val="28"/>
          <w:szCs w:val="28"/>
        </w:rPr>
        <w:t>представлены: заявление на получение кредитной карты (л.д.25-26),); копия паспорта на имя ответчика(л.д.77-81); условия выпуска и обслуж</w:t>
      </w:r>
      <w:r w:rsidRPr="00610E80">
        <w:rPr>
          <w:bCs/>
          <w:sz w:val="28"/>
          <w:szCs w:val="28"/>
        </w:rPr>
        <w:t xml:space="preserve">ивания кредитной карты ПАО Сбербанк (л.д.27-36); требование о досрочном возврате суммы кредита, процентов и неустойки (л.д.61-62); </w:t>
      </w:r>
    </w:p>
    <w:p w14:paraId="56897E58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Ответчик  был ознакомлен с условиями использования карт ПАО Сбербанк и обязался их выполнять, о чем собственноручно расписал</w:t>
      </w:r>
      <w:r w:rsidRPr="00610E80">
        <w:rPr>
          <w:sz w:val="28"/>
          <w:szCs w:val="28"/>
        </w:rPr>
        <w:t>ся в заявлении на получение кредитной карты (л.д.25-26).</w:t>
      </w:r>
    </w:p>
    <w:p w14:paraId="73C0CF5B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 Согласно п.2 Условий выпуска и обслуживания кредитной карты ПАО Сбербанк, автопогашение - длительное поручение клиента об автоматическом переводе денежных средств(суммы обязательного платежа или общ</w:t>
      </w:r>
      <w:r w:rsidRPr="00610E80">
        <w:rPr>
          <w:sz w:val="28"/>
          <w:szCs w:val="28"/>
        </w:rPr>
        <w:t>ей задолженности на дату отчета (задолженности льготного периода) со счета дебетовой карты с целью погашения задолженности по кредитной карте.</w:t>
      </w:r>
    </w:p>
    <w:p w14:paraId="46DFCAA6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 Согласно Условий выпуска и обслуживания кредитной карты ПАО Сбербанк, клиент дает согласие (заранее данный акцеп</w:t>
      </w:r>
      <w:r w:rsidRPr="00610E80">
        <w:rPr>
          <w:sz w:val="28"/>
          <w:szCs w:val="28"/>
        </w:rPr>
        <w:t>т) Банку  и Банк имеет право без дополнительного акцепта Клиента при поступлении средств на счет карты производить списание средств со чета в погашение задолженности по операциям с использованием карты/реквизитов карты/</w:t>
      </w:r>
      <w:r w:rsidRPr="00610E80">
        <w:rPr>
          <w:sz w:val="28"/>
          <w:szCs w:val="28"/>
          <w:lang w:val="en-US"/>
        </w:rPr>
        <w:t>NFC</w:t>
      </w:r>
      <w:r w:rsidRPr="00610E80">
        <w:rPr>
          <w:sz w:val="28"/>
          <w:szCs w:val="28"/>
        </w:rPr>
        <w:t xml:space="preserve">-карты, комиссий, предусмотренных </w:t>
      </w:r>
      <w:r w:rsidRPr="00610E80">
        <w:rPr>
          <w:sz w:val="28"/>
          <w:szCs w:val="28"/>
        </w:rPr>
        <w:t>Тарифами Банка.</w:t>
      </w:r>
    </w:p>
    <w:p w14:paraId="126E0E0F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</w:t>
      </w:r>
      <w:r w:rsidRPr="00610E80">
        <w:rPr>
          <w:sz w:val="28"/>
          <w:szCs w:val="28"/>
        </w:rPr>
        <w:lastRenderedPageBreak/>
        <w:t>(сумму займа). Договор считается заключенн</w:t>
      </w:r>
      <w:r w:rsidRPr="00610E80">
        <w:rPr>
          <w:sz w:val="28"/>
          <w:szCs w:val="28"/>
        </w:rPr>
        <w:t xml:space="preserve">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231E216E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Согласно ст. 809 ГК РФ, займодавец имеет право на получение процентов с заемщика по</w:t>
      </w:r>
      <w:r w:rsidRPr="00610E80">
        <w:rPr>
          <w:sz w:val="28"/>
          <w:szCs w:val="28"/>
        </w:rPr>
        <w:t xml:space="preserve"> договору займа на сумму займа в размерах и в порядке, определенных договором. </w:t>
      </w:r>
    </w:p>
    <w:p w14:paraId="55F5337B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3AC4CA34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соответствии со ст.ст.309, 310 ГК РФ обязательства должны испол</w:t>
      </w:r>
      <w:r w:rsidRPr="00610E80">
        <w:rPr>
          <w:sz w:val="28"/>
          <w:szCs w:val="28"/>
        </w:rPr>
        <w:t>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2A8E0289" w14:textId="77777777" w:rsidR="002B1D68" w:rsidRPr="00610E80" w:rsidRDefault="00AA061A" w:rsidP="002B1D68">
      <w:pPr>
        <w:pStyle w:val="a5"/>
        <w:ind w:firstLine="851"/>
        <w:rPr>
          <w:bCs/>
          <w:sz w:val="28"/>
          <w:szCs w:val="28"/>
        </w:rPr>
      </w:pPr>
      <w:r w:rsidRPr="00610E80">
        <w:rPr>
          <w:bCs/>
          <w:sz w:val="28"/>
          <w:szCs w:val="28"/>
        </w:rPr>
        <w:t>В соответствии с п. 1 ст.  329, п. 1 ст. 330 ГК РФ исполнение об</w:t>
      </w:r>
      <w:r w:rsidRPr="00610E80">
        <w:rPr>
          <w:bCs/>
          <w:sz w:val="28"/>
          <w:szCs w:val="28"/>
        </w:rPr>
        <w:t>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</w:t>
      </w:r>
      <w:r w:rsidRPr="00610E80">
        <w:rPr>
          <w:bCs/>
          <w:sz w:val="28"/>
          <w:szCs w:val="28"/>
        </w:rPr>
        <w:t>ки исполнения.</w:t>
      </w:r>
    </w:p>
    <w:p w14:paraId="25040CDA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Согласно сведениям представленными ответчиком, у ответчика имеется </w:t>
      </w:r>
      <w:r w:rsidRPr="00610E80">
        <w:rPr>
          <w:bCs/>
          <w:sz w:val="28"/>
          <w:szCs w:val="28"/>
        </w:rPr>
        <w:t xml:space="preserve">задолженность по указанному договору </w:t>
      </w:r>
      <w:r w:rsidRPr="00610E80">
        <w:rPr>
          <w:sz w:val="28"/>
          <w:szCs w:val="28"/>
        </w:rPr>
        <w:t>в размере  198000</w:t>
      </w:r>
      <w:r w:rsidRPr="00610E80">
        <w:rPr>
          <w:bCs/>
          <w:sz w:val="28"/>
          <w:szCs w:val="28"/>
        </w:rPr>
        <w:t>руб.</w:t>
      </w:r>
      <w:r w:rsidRPr="00610E80">
        <w:rPr>
          <w:sz w:val="28"/>
          <w:szCs w:val="28"/>
        </w:rPr>
        <w:t xml:space="preserve"> </w:t>
      </w:r>
    </w:p>
    <w:p w14:paraId="276DBAD3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</w:t>
      </w:r>
      <w:r w:rsidRPr="00610E80">
        <w:rPr>
          <w:sz w:val="28"/>
          <w:szCs w:val="28"/>
        </w:rPr>
        <w:t>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</w:t>
      </w:r>
      <w:r w:rsidRPr="00610E80">
        <w:rPr>
          <w:sz w:val="28"/>
          <w:szCs w:val="28"/>
        </w:rPr>
        <w:t>вного долга. Ответчик представил доказательств о погашении задолженности, предъявленной к взысканию.</w:t>
      </w:r>
    </w:p>
    <w:p w14:paraId="37A4E9E6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Ответчиком представлена суду справка о размере задолженности по эмиссионному контракту № 0910-Р-625922413 </w:t>
      </w:r>
      <w:r w:rsidRPr="00610E80">
        <w:rPr>
          <w:bCs/>
          <w:sz w:val="28"/>
          <w:szCs w:val="28"/>
        </w:rPr>
        <w:t xml:space="preserve">от </w:t>
      </w:r>
      <w:r w:rsidRPr="00610E80">
        <w:rPr>
          <w:sz w:val="28"/>
          <w:szCs w:val="28"/>
        </w:rPr>
        <w:t>31.08.2012 года по состоянию на 12 октября 202</w:t>
      </w:r>
      <w:r w:rsidRPr="00610E80">
        <w:rPr>
          <w:sz w:val="28"/>
          <w:szCs w:val="28"/>
        </w:rPr>
        <w:t>1 года, задолженность составляет 198000руб.</w:t>
      </w:r>
    </w:p>
    <w:p w14:paraId="4CADEDB4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задолженности по эми</w:t>
      </w:r>
      <w:r w:rsidRPr="00610E80">
        <w:rPr>
          <w:sz w:val="28"/>
          <w:szCs w:val="28"/>
        </w:rPr>
        <w:t xml:space="preserve">ссионному контракту № 0910-Р-625922413 </w:t>
      </w:r>
      <w:r w:rsidRPr="00610E80">
        <w:rPr>
          <w:bCs/>
          <w:sz w:val="28"/>
          <w:szCs w:val="28"/>
        </w:rPr>
        <w:t xml:space="preserve">от </w:t>
      </w:r>
      <w:r w:rsidRPr="00610E80">
        <w:rPr>
          <w:sz w:val="28"/>
          <w:szCs w:val="28"/>
        </w:rPr>
        <w:t>31.08.2012 подлежащим удовлетворению частично.</w:t>
      </w:r>
    </w:p>
    <w:p w14:paraId="4784E15D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</w:t>
      </w:r>
      <w:r w:rsidRPr="00610E80">
        <w:rPr>
          <w:bCs/>
          <w:sz w:val="28"/>
          <w:szCs w:val="28"/>
        </w:rPr>
        <w:t>198000руб.</w:t>
      </w:r>
      <w:r w:rsidRPr="00610E80">
        <w:rPr>
          <w:sz w:val="28"/>
          <w:szCs w:val="28"/>
        </w:rPr>
        <w:t xml:space="preserve"> </w:t>
      </w:r>
    </w:p>
    <w:p w14:paraId="4FC697DB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В соответстви</w:t>
      </w:r>
      <w:r w:rsidRPr="00610E80">
        <w:rPr>
          <w:sz w:val="28"/>
          <w:szCs w:val="28"/>
        </w:rPr>
        <w:t xml:space="preserve">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10BC9C0E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Истцом при подаче искового заявления в суд оплачена государствен</w:t>
      </w:r>
      <w:r w:rsidRPr="00610E80">
        <w:rPr>
          <w:sz w:val="28"/>
          <w:szCs w:val="28"/>
        </w:rPr>
        <w:t xml:space="preserve">ная пошлина в размере 5760руб. </w:t>
      </w:r>
    </w:p>
    <w:p w14:paraId="2EBB835A" w14:textId="77777777" w:rsidR="002B1D68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lastRenderedPageBreak/>
        <w:t xml:space="preserve">Таким образом, с ответчика также подлежат взысканию расходы истца  по оплате государственной пошлины при подаче искового заявления, </w:t>
      </w:r>
      <w:r w:rsidRPr="00610E80">
        <w:rPr>
          <w:sz w:val="28"/>
          <w:szCs w:val="28"/>
        </w:rPr>
        <w:t xml:space="preserve">поскольку задолженность была оплачена истцом после подачи истцом иска в суд, </w:t>
      </w:r>
      <w:r w:rsidRPr="00610E80">
        <w:rPr>
          <w:sz w:val="28"/>
          <w:szCs w:val="28"/>
        </w:rPr>
        <w:t>в размере 5760р</w:t>
      </w:r>
      <w:r w:rsidRPr="00610E80">
        <w:rPr>
          <w:sz w:val="28"/>
          <w:szCs w:val="28"/>
        </w:rPr>
        <w:t>уб.</w:t>
      </w:r>
    </w:p>
    <w:p w14:paraId="6AAAEB5C" w14:textId="77777777" w:rsidR="0028331F" w:rsidRPr="00610E80" w:rsidRDefault="00AA061A" w:rsidP="002B1D68">
      <w:pPr>
        <w:pStyle w:val="a5"/>
        <w:ind w:firstLine="851"/>
        <w:rPr>
          <w:sz w:val="28"/>
          <w:szCs w:val="28"/>
        </w:rPr>
      </w:pPr>
      <w:r w:rsidRPr="00610E80">
        <w:rPr>
          <w:sz w:val="28"/>
          <w:szCs w:val="28"/>
        </w:rPr>
        <w:t>Руководствуясь ст.ст.10,309,310,329,330</w:t>
      </w:r>
      <w:r w:rsidRPr="00610E80">
        <w:rPr>
          <w:sz w:val="28"/>
          <w:szCs w:val="28"/>
        </w:rPr>
        <w:t>,</w:t>
      </w:r>
      <w:r w:rsidRPr="00610E80">
        <w:rPr>
          <w:sz w:val="28"/>
          <w:szCs w:val="28"/>
        </w:rPr>
        <w:t>809,811,819,820 ГК РФ, ст.ст.12,56,98,</w:t>
      </w:r>
      <w:r w:rsidRPr="00610E80">
        <w:rPr>
          <w:sz w:val="28"/>
          <w:szCs w:val="28"/>
        </w:rPr>
        <w:t>101,</w:t>
      </w:r>
      <w:r w:rsidRPr="00610E80">
        <w:rPr>
          <w:sz w:val="28"/>
          <w:szCs w:val="28"/>
        </w:rPr>
        <w:t>167,193-</w:t>
      </w:r>
      <w:r w:rsidRPr="00610E80">
        <w:rPr>
          <w:sz w:val="28"/>
          <w:szCs w:val="28"/>
        </w:rPr>
        <w:t>19</w:t>
      </w:r>
      <w:r w:rsidRPr="00610E80">
        <w:rPr>
          <w:sz w:val="28"/>
          <w:szCs w:val="28"/>
        </w:rPr>
        <w:t>8</w:t>
      </w:r>
      <w:r w:rsidRPr="00610E80">
        <w:rPr>
          <w:sz w:val="28"/>
          <w:szCs w:val="28"/>
        </w:rPr>
        <w:t xml:space="preserve"> ГПК РФ суд-</w:t>
      </w:r>
    </w:p>
    <w:p w14:paraId="3A141631" w14:textId="77777777" w:rsidR="0094771B" w:rsidRPr="00610E80" w:rsidRDefault="00AA061A" w:rsidP="004F7DE4">
      <w:pPr>
        <w:pStyle w:val="a5"/>
        <w:rPr>
          <w:sz w:val="28"/>
          <w:szCs w:val="28"/>
        </w:rPr>
      </w:pPr>
    </w:p>
    <w:p w14:paraId="2FA4339D" w14:textId="77777777" w:rsidR="0028331F" w:rsidRPr="00610E80" w:rsidRDefault="00AA061A" w:rsidP="004F7DE4">
      <w:pPr>
        <w:pStyle w:val="a5"/>
        <w:jc w:val="center"/>
        <w:rPr>
          <w:b/>
          <w:bCs/>
          <w:sz w:val="28"/>
          <w:szCs w:val="28"/>
        </w:rPr>
      </w:pPr>
      <w:r w:rsidRPr="00610E80">
        <w:rPr>
          <w:b/>
          <w:bCs/>
          <w:sz w:val="28"/>
          <w:szCs w:val="28"/>
        </w:rPr>
        <w:t>РЕШИЛ:</w:t>
      </w:r>
    </w:p>
    <w:p w14:paraId="495CD165" w14:textId="77777777" w:rsidR="00963B34" w:rsidRPr="00610E80" w:rsidRDefault="00AA061A" w:rsidP="004F7DE4">
      <w:pPr>
        <w:pStyle w:val="a5"/>
        <w:ind w:firstLine="709"/>
        <w:rPr>
          <w:sz w:val="28"/>
          <w:szCs w:val="28"/>
        </w:rPr>
      </w:pPr>
      <w:r w:rsidRPr="00610E80">
        <w:rPr>
          <w:sz w:val="28"/>
          <w:szCs w:val="28"/>
        </w:rPr>
        <w:t xml:space="preserve">Иск Публичного акционерного общества «Сбербанк России» в лице филиала – Московского банка ПАО Сбербанк к </w:t>
      </w:r>
      <w:r w:rsidRPr="00610E80">
        <w:rPr>
          <w:sz w:val="28"/>
          <w:szCs w:val="28"/>
        </w:rPr>
        <w:t xml:space="preserve">Дьячкову </w:t>
      </w:r>
      <w:r>
        <w:rPr>
          <w:sz w:val="28"/>
          <w:szCs w:val="28"/>
        </w:rPr>
        <w:t>ИБ</w:t>
      </w:r>
      <w:r w:rsidRPr="00610E80">
        <w:rPr>
          <w:sz w:val="28"/>
          <w:szCs w:val="28"/>
        </w:rPr>
        <w:t xml:space="preserve"> о взыскании задолженн</w:t>
      </w:r>
      <w:r w:rsidRPr="00610E80">
        <w:rPr>
          <w:sz w:val="28"/>
          <w:szCs w:val="28"/>
        </w:rPr>
        <w:t>ости по эмиссионному контракту удовлетворить</w:t>
      </w:r>
      <w:r w:rsidRPr="00610E80">
        <w:rPr>
          <w:sz w:val="28"/>
          <w:szCs w:val="28"/>
        </w:rPr>
        <w:t xml:space="preserve"> частично</w:t>
      </w:r>
      <w:r w:rsidRPr="00610E80">
        <w:rPr>
          <w:sz w:val="28"/>
          <w:szCs w:val="28"/>
        </w:rPr>
        <w:t>.</w:t>
      </w:r>
    </w:p>
    <w:p w14:paraId="08D9F4D9" w14:textId="77777777" w:rsidR="007F2968" w:rsidRPr="00610E80" w:rsidRDefault="00AA061A" w:rsidP="004F7DE4">
      <w:pPr>
        <w:pStyle w:val="a5"/>
        <w:ind w:firstLine="709"/>
        <w:rPr>
          <w:sz w:val="28"/>
          <w:szCs w:val="28"/>
        </w:rPr>
      </w:pPr>
      <w:r w:rsidRPr="00610E80">
        <w:rPr>
          <w:sz w:val="28"/>
          <w:szCs w:val="28"/>
        </w:rPr>
        <w:t xml:space="preserve">Взыскать с </w:t>
      </w:r>
      <w:r w:rsidRPr="00610E80">
        <w:rPr>
          <w:sz w:val="28"/>
          <w:szCs w:val="28"/>
        </w:rPr>
        <w:t xml:space="preserve">Дьячкова </w:t>
      </w:r>
      <w:r>
        <w:rPr>
          <w:sz w:val="28"/>
          <w:szCs w:val="28"/>
        </w:rPr>
        <w:t>ИБ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по </w:t>
      </w:r>
      <w:r w:rsidRPr="00610E80">
        <w:rPr>
          <w:sz w:val="28"/>
          <w:szCs w:val="28"/>
        </w:rPr>
        <w:t xml:space="preserve">эмиссионному контракту </w:t>
      </w:r>
      <w:r w:rsidRPr="00610E80">
        <w:rPr>
          <w:sz w:val="28"/>
          <w:szCs w:val="28"/>
        </w:rPr>
        <w:t>№ 0910-Р-</w:t>
      </w:r>
      <w:r w:rsidRPr="00610E80">
        <w:rPr>
          <w:sz w:val="28"/>
          <w:szCs w:val="28"/>
        </w:rPr>
        <w:t>6259224413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в размере </w:t>
      </w:r>
      <w:r w:rsidRPr="00610E80">
        <w:rPr>
          <w:sz w:val="28"/>
          <w:szCs w:val="28"/>
        </w:rPr>
        <w:t>1</w:t>
      </w:r>
      <w:r w:rsidRPr="00610E80">
        <w:rPr>
          <w:sz w:val="28"/>
          <w:szCs w:val="28"/>
        </w:rPr>
        <w:t>98000</w:t>
      </w:r>
      <w:r w:rsidRPr="00610E80">
        <w:rPr>
          <w:bCs/>
          <w:sz w:val="28"/>
          <w:szCs w:val="28"/>
        </w:rPr>
        <w:t>(</w:t>
      </w:r>
      <w:r w:rsidRPr="00610E80">
        <w:rPr>
          <w:bCs/>
          <w:sz w:val="28"/>
          <w:szCs w:val="28"/>
        </w:rPr>
        <w:t>сто д</w:t>
      </w:r>
      <w:r w:rsidRPr="00610E80">
        <w:rPr>
          <w:bCs/>
          <w:sz w:val="28"/>
          <w:szCs w:val="28"/>
        </w:rPr>
        <w:t xml:space="preserve">евяносто восемь </w:t>
      </w:r>
      <w:r w:rsidRPr="00610E80">
        <w:rPr>
          <w:bCs/>
          <w:sz w:val="28"/>
          <w:szCs w:val="28"/>
        </w:rPr>
        <w:t>тысяч</w:t>
      </w:r>
      <w:r w:rsidRPr="00610E80">
        <w:rPr>
          <w:bCs/>
          <w:sz w:val="28"/>
          <w:szCs w:val="28"/>
        </w:rPr>
        <w:t>)</w:t>
      </w:r>
      <w:r w:rsidRPr="00610E80">
        <w:rPr>
          <w:bCs/>
          <w:sz w:val="28"/>
          <w:szCs w:val="28"/>
        </w:rPr>
        <w:t>руб</w:t>
      </w:r>
      <w:r w:rsidRPr="00610E80">
        <w:rPr>
          <w:sz w:val="28"/>
          <w:szCs w:val="28"/>
        </w:rPr>
        <w:t xml:space="preserve">., </w:t>
      </w:r>
      <w:r w:rsidRPr="00610E80">
        <w:rPr>
          <w:sz w:val="28"/>
          <w:szCs w:val="28"/>
        </w:rPr>
        <w:t xml:space="preserve">расходы по оплате государственной пошлины в размере </w:t>
      </w:r>
      <w:r w:rsidRPr="00610E80">
        <w:rPr>
          <w:sz w:val="28"/>
          <w:szCs w:val="28"/>
        </w:rPr>
        <w:t>57</w:t>
      </w:r>
      <w:r w:rsidRPr="00610E80">
        <w:rPr>
          <w:sz w:val="28"/>
          <w:szCs w:val="28"/>
        </w:rPr>
        <w:t>60</w:t>
      </w:r>
      <w:r w:rsidRPr="00610E80">
        <w:rPr>
          <w:sz w:val="28"/>
          <w:szCs w:val="28"/>
        </w:rPr>
        <w:t>(</w:t>
      </w:r>
      <w:r w:rsidRPr="00610E80">
        <w:rPr>
          <w:sz w:val="28"/>
          <w:szCs w:val="28"/>
        </w:rPr>
        <w:t xml:space="preserve">пять </w:t>
      </w:r>
      <w:r w:rsidRPr="00610E80">
        <w:rPr>
          <w:sz w:val="28"/>
          <w:szCs w:val="28"/>
        </w:rPr>
        <w:t>тысяч</w:t>
      </w:r>
      <w:r w:rsidRPr="00610E80">
        <w:rPr>
          <w:sz w:val="28"/>
          <w:szCs w:val="28"/>
        </w:rPr>
        <w:t xml:space="preserve"> </w:t>
      </w:r>
      <w:r w:rsidRPr="00610E80">
        <w:rPr>
          <w:sz w:val="28"/>
          <w:szCs w:val="28"/>
        </w:rPr>
        <w:t xml:space="preserve">семьсот </w:t>
      </w:r>
      <w:r w:rsidRPr="00610E80">
        <w:rPr>
          <w:sz w:val="28"/>
          <w:szCs w:val="28"/>
        </w:rPr>
        <w:t>шесть</w:t>
      </w:r>
      <w:r w:rsidRPr="00610E80">
        <w:rPr>
          <w:sz w:val="28"/>
          <w:szCs w:val="28"/>
        </w:rPr>
        <w:t>десят</w:t>
      </w:r>
      <w:r w:rsidRPr="00610E80">
        <w:rPr>
          <w:sz w:val="28"/>
          <w:szCs w:val="28"/>
        </w:rPr>
        <w:t xml:space="preserve">)руб., а всего взыскать </w:t>
      </w:r>
      <w:r w:rsidRPr="00610E80">
        <w:rPr>
          <w:sz w:val="28"/>
          <w:szCs w:val="28"/>
        </w:rPr>
        <w:t>203760</w:t>
      </w:r>
      <w:r w:rsidRPr="00610E80">
        <w:rPr>
          <w:sz w:val="28"/>
          <w:szCs w:val="28"/>
        </w:rPr>
        <w:t>(</w:t>
      </w:r>
      <w:r w:rsidRPr="00610E80">
        <w:rPr>
          <w:sz w:val="28"/>
          <w:szCs w:val="28"/>
        </w:rPr>
        <w:t>двести три тысячи семьсот шестьдесят</w:t>
      </w:r>
      <w:r w:rsidRPr="00610E80">
        <w:rPr>
          <w:sz w:val="28"/>
          <w:szCs w:val="28"/>
        </w:rPr>
        <w:t>)руб.</w:t>
      </w:r>
    </w:p>
    <w:p w14:paraId="2C92E48D" w14:textId="77777777" w:rsidR="003C1BD9" w:rsidRPr="00610E80" w:rsidRDefault="00AA061A" w:rsidP="004F7DE4">
      <w:pPr>
        <w:pStyle w:val="a5"/>
        <w:ind w:firstLine="709"/>
        <w:rPr>
          <w:sz w:val="28"/>
          <w:szCs w:val="28"/>
        </w:rPr>
      </w:pPr>
      <w:r w:rsidRPr="00610E80">
        <w:rPr>
          <w:sz w:val="28"/>
          <w:szCs w:val="28"/>
        </w:rPr>
        <w:t>У удовлетворении остальной части иска Публичного акционер</w:t>
      </w:r>
      <w:r w:rsidRPr="00610E80">
        <w:rPr>
          <w:sz w:val="28"/>
          <w:szCs w:val="28"/>
        </w:rPr>
        <w:t xml:space="preserve">ного общества «Сбербанк России» в лице филиала – Московского банка ПАО Сбербанк к Дьячкову </w:t>
      </w:r>
      <w:r>
        <w:rPr>
          <w:sz w:val="28"/>
          <w:szCs w:val="28"/>
        </w:rPr>
        <w:t>ИБ</w:t>
      </w:r>
      <w:r w:rsidRPr="00610E80">
        <w:rPr>
          <w:sz w:val="28"/>
          <w:szCs w:val="28"/>
        </w:rPr>
        <w:t xml:space="preserve"> отказать.</w:t>
      </w:r>
    </w:p>
    <w:p w14:paraId="1A56C626" w14:textId="77777777" w:rsidR="004F7DE4" w:rsidRPr="00610E80" w:rsidRDefault="00AA061A" w:rsidP="004F7DE4">
      <w:pPr>
        <w:pStyle w:val="a5"/>
        <w:ind w:firstLine="709"/>
        <w:rPr>
          <w:sz w:val="28"/>
          <w:szCs w:val="28"/>
        </w:rPr>
      </w:pPr>
      <w:r w:rsidRPr="00610E80">
        <w:rPr>
          <w:sz w:val="28"/>
          <w:szCs w:val="28"/>
        </w:rPr>
        <w:t>На решение может быть подана апелляционная жалоба в Московский городской суд через Зеленоградский районный суд города Москвы в течение месяца со дня изг</w:t>
      </w:r>
      <w:r w:rsidRPr="00610E80">
        <w:rPr>
          <w:sz w:val="28"/>
          <w:szCs w:val="28"/>
        </w:rPr>
        <w:t>отовления решения суда в окончательной форме</w:t>
      </w:r>
      <w:r w:rsidRPr="00610E80">
        <w:rPr>
          <w:sz w:val="28"/>
          <w:szCs w:val="28"/>
        </w:rPr>
        <w:t>.</w:t>
      </w:r>
    </w:p>
    <w:p w14:paraId="0DFC59E1" w14:textId="77777777" w:rsidR="008D1E61" w:rsidRPr="00610E80" w:rsidRDefault="00AA061A" w:rsidP="004F7DE4">
      <w:pPr>
        <w:pStyle w:val="a5"/>
        <w:ind w:firstLine="709"/>
        <w:rPr>
          <w:sz w:val="28"/>
          <w:szCs w:val="28"/>
        </w:rPr>
      </w:pPr>
    </w:p>
    <w:p w14:paraId="2510B773" w14:textId="77777777" w:rsidR="00641BBB" w:rsidRPr="00610E80" w:rsidRDefault="00AA061A" w:rsidP="004F7DE4">
      <w:pPr>
        <w:pStyle w:val="a5"/>
        <w:ind w:firstLine="709"/>
        <w:rPr>
          <w:sz w:val="28"/>
          <w:szCs w:val="28"/>
        </w:rPr>
      </w:pPr>
    </w:p>
    <w:p w14:paraId="0D5A7EC9" w14:textId="77777777" w:rsidR="008D1E61" w:rsidRPr="00610E80" w:rsidRDefault="00AA061A" w:rsidP="004F7DE4">
      <w:pPr>
        <w:pStyle w:val="2"/>
        <w:spacing w:line="240" w:lineRule="auto"/>
        <w:rPr>
          <w:sz w:val="28"/>
          <w:szCs w:val="28"/>
        </w:rPr>
      </w:pPr>
    </w:p>
    <w:p w14:paraId="63BEADD9" w14:textId="77777777" w:rsidR="006919B0" w:rsidRPr="00610E80" w:rsidRDefault="00AA061A" w:rsidP="004F7DE4">
      <w:pPr>
        <w:pStyle w:val="2"/>
        <w:spacing w:line="240" w:lineRule="auto"/>
        <w:rPr>
          <w:sz w:val="28"/>
          <w:szCs w:val="28"/>
        </w:rPr>
      </w:pPr>
      <w:r w:rsidRPr="00610E80">
        <w:rPr>
          <w:sz w:val="28"/>
          <w:szCs w:val="28"/>
        </w:rPr>
        <w:t>Судья</w:t>
      </w:r>
    </w:p>
    <w:p w14:paraId="25204CF4" w14:textId="77777777" w:rsidR="006857A3" w:rsidRPr="00963B34" w:rsidRDefault="00AA061A" w:rsidP="004F7DE4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EA281E">
      <w:pgSz w:w="11906" w:h="16838"/>
      <w:pgMar w:top="568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AA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ABB7E0"/>
  <w15:chartTrackingRefBased/>
  <w15:docId w15:val="{4FCF13ED-D3A7-4C35-9626-6C9BFC0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