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highlight w:val="none"/>
        </w:rPr>
        <w:t>77RS0004-02-2023-001058-88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center"/>
      </w:pP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19 апреля 2023</w:t>
      </w:r>
      <w:r>
        <w:rPr>
          <w:rFonts w:ascii="Times New Roman" w:eastAsia="Times New Roman" w:hAnsi="Times New Roman" w:cs="Times New Roman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highlight w:val="none"/>
        </w:rPr>
        <w:t xml:space="preserve">Гагаринский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Черныш Е.М., 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</w:t>
      </w:r>
      <w:r>
        <w:rPr>
          <w:rStyle w:val="cat-FIOgrp-4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рассмотрев</w:t>
      </w:r>
      <w:r>
        <w:rPr>
          <w:rFonts w:ascii="Times New Roman" w:eastAsia="Times New Roman" w:hAnsi="Times New Roman" w:cs="Times New Roman"/>
          <w:highlight w:val="none"/>
        </w:rPr>
        <w:t xml:space="preserve"> в открытом судебном заседании гражданское дело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>2149/2023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highlight w:val="none"/>
        </w:rPr>
        <w:t>Овчаренко Алексея Николаевича</w:t>
      </w:r>
      <w:r>
        <w:rPr>
          <w:rFonts w:ascii="Times New Roman" w:eastAsia="Times New Roman" w:hAnsi="Times New Roman" w:cs="Times New Roman"/>
          <w:highlight w:val="none"/>
        </w:rPr>
        <w:t xml:space="preserve"> к ПАО Сбербанк о признании кредитного договора недействительным,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426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highlight w:val="none"/>
        </w:rPr>
        <w:t>Овчаренко А.Н.</w:t>
      </w:r>
      <w:r>
        <w:rPr>
          <w:rFonts w:ascii="Times New Roman" w:eastAsia="Times New Roman" w:hAnsi="Times New Roman" w:cs="Times New Roman"/>
          <w:highlight w:val="none"/>
        </w:rPr>
        <w:t xml:space="preserve"> обратил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в суд с иском к ПАО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 xml:space="preserve">о признании кредитного договора № 72685 от 22.02.2021 заключенный между ПАО Сбербанк и Овчаренко А.Н. недействительным, мотивируя свои требования тем, что </w:t>
      </w:r>
      <w:r>
        <w:rPr>
          <w:rFonts w:ascii="Times New Roman" w:eastAsia="Times New Roman" w:hAnsi="Times New Roman" w:cs="Times New Roman"/>
          <w:highlight w:val="none"/>
        </w:rPr>
        <w:t xml:space="preserve">кредит он не заключал и не подписывал.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в судебное заседание не явился, о дате, времени и месте судебного разбирательства извещен надлежащим образом.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в судебное заседание не явился, о дате, времени и месте судебного разбирательства извещен надлежащим образом, направили в адрес суда письменные возражения в которых просили в удовлетворении требований отказать, </w:t>
      </w:r>
      <w:r>
        <w:rPr>
          <w:rFonts w:ascii="Times New Roman" w:eastAsia="Times New Roman" w:hAnsi="Times New Roman" w:cs="Times New Roman"/>
          <w:highlight w:val="none"/>
        </w:rPr>
        <w:t>применив</w:t>
      </w:r>
      <w:r>
        <w:rPr>
          <w:rFonts w:ascii="Times New Roman" w:eastAsia="Times New Roman" w:hAnsi="Times New Roman" w:cs="Times New Roman"/>
          <w:highlight w:val="none"/>
        </w:rPr>
        <w:t xml:space="preserve"> в том числе срок исковой давности.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 рассмотрел дело в отсутствие сторон, извещенных о дате, времени и месте судебного разбирательства надлежащим образом в порядке части 4 статьи 167 ГПК РФ.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Суд, огласив исковое заявление, возражения ответчика, исследовав и оценив письменные материалы дела, приходит к следующему.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</w:t>
      </w:r>
      <w:r>
        <w:rPr>
          <w:rFonts w:ascii="Times New Roman" w:eastAsia="Times New Roman" w:hAnsi="Times New Roman" w:cs="Times New Roman"/>
          <w:highlight w:val="none"/>
        </w:rPr>
        <w:t>.2 ГПК РФ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прав, свобод и законных интересов граждан, организаций, прав и интересов Российской Федерации, субъектов Российской Федерации, муниципальных образований, других лиц, являющихся субъектами гражданских, трудовых или иных правоотношений.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ст.ст.421, 819 ГК РФ, обязанность кредитной организации предоставить денежные средства (кредит, транш) является первичной по отношению к обязанностям заемщика возвратить сумму кредита, уплатить проценты за пользование кредитом, которые имеют встречный характер (п.1 ст.328 ГК РФ).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п.1 ст.425 ГК РФ договор вступает в силу и становится обязательным для сторон с момента его заключения.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второго пункта 1 статьи 160 настоящего Кодекса, согласно которого 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</w:t>
      </w:r>
      <w:r>
        <w:rPr>
          <w:rFonts w:ascii="Times New Roman" w:eastAsia="Times New Roman" w:hAnsi="Times New Roman" w:cs="Times New Roman"/>
          <w:highlight w:val="none"/>
        </w:rPr>
        <w:t xml:space="preserve"> на материальном носителе в неизменном виде содержание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Использование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соглашением сторон (п.2 ст.160 ГК РФ).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соответствие с ч.4 ст.11 Федерального закона от 27 июля 2006 года № 149-ФЗ «Об информации, информационных технологиях и о защите информации»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</w:t>
      </w:r>
      <w:r>
        <w:rPr>
          <w:rFonts w:ascii="Times New Roman" w:eastAsia="Times New Roman" w:hAnsi="Times New Roman" w:cs="Times New Roman"/>
          <w:highlight w:val="none"/>
        </w:rPr>
        <w:t xml:space="preserve"> законами, иными нормативными правовыми актами или соглашением сторон, рассматривается как обмен документами.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ч.7 ст.7 Федерального закона от 21.12.2013 года № 353-ФЗ «О потребительском кредите (займе)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закона. Договор потребительского займа считается заключенным с момента передачи заемщику денежных средств.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</w:t>
      </w:r>
      <w:r>
        <w:rPr>
          <w:rFonts w:ascii="Times New Roman" w:eastAsia="Times New Roman" w:hAnsi="Times New Roman" w:cs="Times New Roman"/>
          <w:highlight w:val="none"/>
        </w:rPr>
        <w:t xml:space="preserve">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 (ч.14 ст.7 названного ФЗ).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166, 168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За исключением случаев, предусмотренных пунктом 2 настоящей статьи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Пунктом 3.9 Приложения 1 к Условиям банковского обслуживания,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п.2.38 Условий банковского обслуживания физических лиц, система «Сбербанк онлайн» - это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п.3.1 Порядка предоставления ПАО Сбербанк услуг через удаленные каналы обслуживания система «Сбербанк онлайн» обеспечивает возможность совершения клиентом операций по счетам карт, вкладам и иным счетам, открытым в банке, а также оказания клиенту иных финансовых услуг; доступ к информации о своих счетах, вкладах и о других приобретенных банковских продуктах и услугах.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 также к информации о расходном лимите по бизнес-картам клиента; 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подписи/простой электронной подписью клиента; доступ к сохраненным копиям электронных документов;</w:t>
      </w:r>
      <w:r>
        <w:rPr>
          <w:rFonts w:ascii="Times New Roman" w:eastAsia="Times New Roman" w:hAnsi="Times New Roman" w:cs="Times New Roman"/>
          <w:highlight w:val="none"/>
        </w:rPr>
        <w:t xml:space="preserve"> возможность обмена с использованием Мобильного приложения банка текстовыми сообщениями, аудио, фото- и видео – информацией, графическими изображениями, и иной информацией в режиме реального времени.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рамках договора, клиенту предоставляется возможность проведения банковских операций через удаленные каналы обслуживания.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п.3.6, п.3.7 Приложения № 1 к Условиям банковского обслуживания физических лиц ПАО Сбербанк, основанием для предоставления услуг проведения банковских операций в системе «Сбербанк Онлайн» является подключение клиента к система «Сбербанк Онлайн» путем получения идентификатора пользователя (через устройство самообслуживания банка с использованием карты и вводом </w:t>
      </w:r>
      <w:r>
        <w:rPr>
          <w:rFonts w:ascii="Times New Roman" w:eastAsia="Times New Roman" w:hAnsi="Times New Roman" w:cs="Times New Roman"/>
          <w:highlight w:val="none"/>
        </w:rPr>
        <w:t>ПИНа</w:t>
      </w:r>
      <w:r>
        <w:rPr>
          <w:rFonts w:ascii="Times New Roman" w:eastAsia="Times New Roman" w:hAnsi="Times New Roman" w:cs="Times New Roman"/>
          <w:highlight w:val="none"/>
        </w:rPr>
        <w:t xml:space="preserve"> или через контактный центр банка) и постоянного пароля (через устройство самообслуживания банка</w:t>
      </w:r>
      <w:r>
        <w:rPr>
          <w:rFonts w:ascii="Times New Roman" w:eastAsia="Times New Roman" w:hAnsi="Times New Roman" w:cs="Times New Roman"/>
          <w:highlight w:val="none"/>
        </w:rPr>
        <w:t xml:space="preserve"> с использованием карты и вводом </w:t>
      </w:r>
      <w:r>
        <w:rPr>
          <w:rFonts w:ascii="Times New Roman" w:eastAsia="Times New Roman" w:hAnsi="Times New Roman" w:cs="Times New Roman"/>
          <w:highlight w:val="none"/>
        </w:rPr>
        <w:t>ПИНа</w:t>
      </w:r>
      <w:r>
        <w:rPr>
          <w:rFonts w:ascii="Times New Roman" w:eastAsia="Times New Roman" w:hAnsi="Times New Roman" w:cs="Times New Roman"/>
          <w:highlight w:val="none"/>
        </w:rPr>
        <w:t xml:space="preserve"> или мобильный телефон клиента, подключенный к системе «Мобильного банка» по Картам). Услуги предоставляются при условии положительной идентификац</w:t>
      </w:r>
      <w:r>
        <w:rPr>
          <w:rFonts w:ascii="Times New Roman" w:eastAsia="Times New Roman" w:hAnsi="Times New Roman" w:cs="Times New Roman"/>
          <w:highlight w:val="none"/>
        </w:rPr>
        <w:t>ии и ау</w:t>
      </w:r>
      <w:r>
        <w:rPr>
          <w:rFonts w:ascii="Times New Roman" w:eastAsia="Times New Roman" w:hAnsi="Times New Roman" w:cs="Times New Roman"/>
          <w:highlight w:val="none"/>
        </w:rPr>
        <w:t>тентификации Клиента в системе «Сбербанк Онлайн».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 (п.3.10 Приложения № 1 к Условиям банковского обслуживания физических лиц ПАО Сбербанк).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п.3.9 Условий,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</w:t>
      </w:r>
      <w:r>
        <w:rPr>
          <w:rFonts w:ascii="Times New Roman" w:eastAsia="Times New Roman" w:hAnsi="Times New Roman" w:cs="Times New Roman"/>
          <w:highlight w:val="none"/>
        </w:rPr>
        <w:t>ии и ау</w:t>
      </w:r>
      <w:r>
        <w:rPr>
          <w:rFonts w:ascii="Times New Roman" w:eastAsia="Times New Roman" w:hAnsi="Times New Roman" w:cs="Times New Roman"/>
          <w:highlight w:val="none"/>
        </w:rPr>
        <w:t>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клиента, и совершение операции в такой системе (копии прилагаются).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 Без идентификатора пользователя и паролей, имеющихся у клиента вход в систему «Сбербанк Онлайн» невозможен.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материалов дела, 22.03.2010 истец обратился в ПАО Сбербанк с заявлением на получение дебетовой карты Сбербанк – </w:t>
      </w:r>
      <w:r>
        <w:rPr>
          <w:rFonts w:ascii="Times New Roman" w:eastAsia="Times New Roman" w:hAnsi="Times New Roman" w:cs="Times New Roman"/>
          <w:highlight w:val="none"/>
        </w:rPr>
        <w:t>Maestro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Социальная</w:t>
      </w:r>
      <w:r>
        <w:rPr>
          <w:rFonts w:ascii="Times New Roman" w:eastAsia="Times New Roman" w:hAnsi="Times New Roman" w:cs="Times New Roman"/>
          <w:highlight w:val="none"/>
        </w:rPr>
        <w:t xml:space="preserve"> № 639002********1343 (№ счета карты 40817*********1862).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21.12.2019 в 10 час. 00 мин. истец в ВСП № 8635/0145 по адресу: </w:t>
      </w:r>
      <w:r>
        <w:rPr>
          <w:rStyle w:val="cat-Addressgrp-1rplc-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пр-кт</w:t>
      </w:r>
      <w:r>
        <w:rPr>
          <w:rFonts w:ascii="Times New Roman" w:eastAsia="Times New Roman" w:hAnsi="Times New Roman" w:cs="Times New Roman"/>
          <w:highlight w:val="none"/>
        </w:rPr>
        <w:t xml:space="preserve"> 100-летия Владивостока, д.52 подключил к своей банковской карте услугу «Мобильный банк».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13.01.2021 истец самостоятельно в мобильном приложении своего смартфона андроид осуществил удаленную регистрацию в системе «Сбербанк Онлайн» по номеру телефон </w:t>
      </w:r>
      <w:r>
        <w:rPr>
          <w:rStyle w:val="cat-PhoneNumbergrp-7rplc-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>, подключенному к услуге «Мобильный банк», получил в СМС-сообщении пароль для регистрации в системе «Сбербанк Онлайн».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22.02.2021</w:t>
      </w:r>
      <w:r>
        <w:rPr>
          <w:rFonts w:ascii="Times New Roman" w:eastAsia="Times New Roman" w:hAnsi="Times New Roman" w:cs="Times New Roman"/>
          <w:highlight w:val="none"/>
        </w:rPr>
        <w:t xml:space="preserve"> Истцом в ПАО Сбербанк была направлена заявка на получение кредита, а согласно выписке из журнала СМС-сообщений в системе «Мобильный банк»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22.02.2021</w:t>
      </w:r>
      <w:r>
        <w:rPr>
          <w:rFonts w:ascii="Times New Roman" w:eastAsia="Times New Roman" w:hAnsi="Times New Roman" w:cs="Times New Roman"/>
          <w:highlight w:val="none"/>
        </w:rPr>
        <w:t xml:space="preserve"> Заемщику поступило сообщение с предложением подтвердить акцепт оферты на кредит. Пароль подтверждения был корректно введен Истцом в интерфейс системы «Сбербанк-Онлайн», так Индивидуальные условия были подписаны Клиентом простой электронной подписью.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размере </w:t>
      </w:r>
      <w:r>
        <w:rPr>
          <w:rStyle w:val="cat-Sumgrp-6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были перечислены на выбранный клиентом счет </w:t>
      </w:r>
      <w:r>
        <w:rPr>
          <w:rFonts w:ascii="Times New Roman" w:eastAsia="Times New Roman" w:hAnsi="Times New Roman" w:cs="Times New Roman"/>
          <w:highlight w:val="none"/>
        </w:rPr>
        <w:t xml:space="preserve">дебетовой карты Сбербанк – </w:t>
      </w:r>
      <w:r>
        <w:rPr>
          <w:rFonts w:ascii="Times New Roman" w:eastAsia="Times New Roman" w:hAnsi="Times New Roman" w:cs="Times New Roman"/>
          <w:highlight w:val="none"/>
        </w:rPr>
        <w:t>Maestro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Социальная</w:t>
      </w:r>
      <w:r>
        <w:rPr>
          <w:rFonts w:ascii="Times New Roman" w:eastAsia="Times New Roman" w:hAnsi="Times New Roman" w:cs="Times New Roman"/>
          <w:highlight w:val="none"/>
        </w:rPr>
        <w:t xml:space="preserve"> № 639002********1343 (№ счета карты 40817*********1862)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Оценивая имеющиеся в материалах дела доказательства в соответствии с требованиями ст.ст.67, 71 ГПК РФ, суд приходит к выводу, что кредитный договор был заключен в </w:t>
      </w:r>
      <w:r>
        <w:rPr>
          <w:rFonts w:ascii="Times New Roman" w:eastAsia="Times New Roman" w:hAnsi="Times New Roman" w:cs="Times New Roman"/>
          <w:highlight w:val="none"/>
        </w:rPr>
        <w:t>офертно</w:t>
      </w:r>
      <w:r>
        <w:rPr>
          <w:rFonts w:ascii="Times New Roman" w:eastAsia="Times New Roman" w:hAnsi="Times New Roman" w:cs="Times New Roman"/>
          <w:highlight w:val="none"/>
        </w:rPr>
        <w:t xml:space="preserve">-акцептном порядке, путем направления в банк предложения заключить с ней договор с применением аналога собственноручной подписи, и акцепта со стороны банка, путем зачисления денежных средств на счет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стца.</w:t>
      </w:r>
      <w:r>
        <w:rPr>
          <w:rFonts w:ascii="Times New Roman" w:eastAsia="Times New Roman" w:hAnsi="Times New Roman" w:cs="Times New Roman"/>
          <w:highlight w:val="none"/>
        </w:rPr>
        <w:t xml:space="preserve"> Сам факт перечисления денежных средств на счет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стца подтверждается протоколом проведения операций, отчетом об операциях и не оспорен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стцом.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изложенным, суд приходит к выводу о наличии долговых обязательств </w:t>
      </w:r>
      <w:r>
        <w:rPr>
          <w:rFonts w:ascii="Times New Roman" w:eastAsia="Times New Roman" w:hAnsi="Times New Roman" w:cs="Times New Roman"/>
          <w:highlight w:val="none"/>
        </w:rPr>
        <w:t>Овчаренко А.Н.</w:t>
      </w:r>
      <w:r>
        <w:rPr>
          <w:rFonts w:ascii="Times New Roman" w:eastAsia="Times New Roman" w:hAnsi="Times New Roman" w:cs="Times New Roman"/>
          <w:highlight w:val="none"/>
        </w:rPr>
        <w:t xml:space="preserve"> перед банком, правомерности их возникновения (на основании заключенного между истцом и ПАО «Сбербанк-России» в </w:t>
      </w:r>
      <w:r>
        <w:rPr>
          <w:rFonts w:ascii="Times New Roman" w:eastAsia="Times New Roman" w:hAnsi="Times New Roman" w:cs="Times New Roman"/>
          <w:highlight w:val="none"/>
        </w:rPr>
        <w:t>офертно</w:t>
      </w:r>
      <w:r>
        <w:rPr>
          <w:rFonts w:ascii="Times New Roman" w:eastAsia="Times New Roman" w:hAnsi="Times New Roman" w:cs="Times New Roman"/>
          <w:highlight w:val="none"/>
        </w:rPr>
        <w:t xml:space="preserve">-акцептной форме, с использованием электронной подписи, договора), в связи с чем, отсутствуют правовые основания для признания, оспариваемого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стцом, кредитного договора недействительным.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Также, Банком заявлено о пропуске срока исковой давности, однако, данное заявление применению судом не подлежит в связи со следующим.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п.1 ст. 181 ГК РФ с</w:t>
      </w:r>
      <w:r>
        <w:rPr>
          <w:rFonts w:ascii="Times New Roman" w:eastAsia="Times New Roman" w:hAnsi="Times New Roman" w:cs="Times New Roman"/>
          <w:highlight w:val="none"/>
        </w:rPr>
        <w:t xml:space="preserve">рок исковой давности по требованиям о применении последствий недействительности ничтожной сделки и о признании такой сделки недействительной (пункт 3 статьи 166) составляет три года. Течение срока исковой давности по указанным требованиям начинается со дня, когда началось исполнение ничтожной сделки, а в случае предъявления иска лицом, не являющимся стороной сделки, со дня, когда это лицо узнало или должно было узнать о начале ее исполнения. При этом срок исковой давности для лица, не являющегося стороной сделки, во всяком </w:t>
      </w:r>
      <w:r>
        <w:rPr>
          <w:rFonts w:ascii="Times New Roman" w:eastAsia="Times New Roman" w:hAnsi="Times New Roman" w:cs="Times New Roman"/>
          <w:highlight w:val="none"/>
        </w:rPr>
        <w:t>случае</w:t>
      </w:r>
      <w:r>
        <w:rPr>
          <w:rFonts w:ascii="Times New Roman" w:eastAsia="Times New Roman" w:hAnsi="Times New Roman" w:cs="Times New Roman"/>
          <w:highlight w:val="none"/>
        </w:rPr>
        <w:t xml:space="preserve"> не может превышать десять лет со дня начала исполнения сделки.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>Следовательно</w:t>
      </w:r>
      <w:r>
        <w:rPr>
          <w:rFonts w:ascii="Times New Roman" w:eastAsia="Times New Roman" w:hAnsi="Times New Roman" w:cs="Times New Roman"/>
          <w:highlight w:val="none"/>
        </w:rPr>
        <w:t xml:space="preserve"> срок давности составляет 3 года и на момент обращения в суд с настоящим иском пропущенным не является.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ст.ст.194-198 ГПК РФ, суд</w:t>
      </w:r>
    </w:p>
    <w:p>
      <w:pPr>
        <w:spacing w:before="0" w:after="0"/>
        <w:ind w:firstLine="426"/>
        <w:jc w:val="center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ешил:</w:t>
      </w:r>
    </w:p>
    <w:p>
      <w:pPr>
        <w:spacing w:before="0" w:after="0"/>
        <w:ind w:firstLine="426"/>
        <w:jc w:val="center"/>
      </w:pP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иска </w:t>
      </w:r>
      <w:r>
        <w:rPr>
          <w:rFonts w:ascii="Times New Roman" w:eastAsia="Times New Roman" w:hAnsi="Times New Roman" w:cs="Times New Roman"/>
          <w:highlight w:val="none"/>
        </w:rPr>
        <w:t>Овчаренко Алексея Николаевича к ПАО Сбербанк о признании кредитного договора недействительным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отказать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суда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судом в окончательной форме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426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изготовлено в окончательной форме 26 апреля 2023 года </w:t>
      </w:r>
    </w:p>
    <w:p>
      <w:pPr>
        <w:spacing w:before="0" w:after="0"/>
        <w:ind w:firstLine="426"/>
        <w:jc w:val="both"/>
      </w:pPr>
    </w:p>
    <w:p>
      <w:pPr>
        <w:tabs>
          <w:tab w:val="left" w:pos="6768"/>
        </w:tabs>
        <w:spacing w:before="0" w:after="0"/>
        <w:ind w:firstLine="426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Черныш Е.М.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4rplc-2">
    <w:name w:val="cat-FIO grp-4 rplc-2"/>
    <w:basedOn w:val="DefaultParagraphFont"/>
  </w:style>
  <w:style w:type="character" w:customStyle="1" w:styleId="cat-Addressgrp-1rplc-6">
    <w:name w:val="cat-Address grp-1 rplc-6"/>
    <w:basedOn w:val="DefaultParagraphFont"/>
  </w:style>
  <w:style w:type="character" w:customStyle="1" w:styleId="cat-PhoneNumbergrp-7rplc-7">
    <w:name w:val="cat-PhoneNumber grp-7 rplc-7"/>
    <w:basedOn w:val="DefaultParagraphFont"/>
  </w:style>
  <w:style w:type="character" w:customStyle="1" w:styleId="cat-Sumgrp-6rplc-8">
    <w:name w:val="cat-Sum grp-6 rplc-8"/>
    <w:basedOn w:val="DefaultParagraphFont"/>
  </w:style>
  <w:style w:type="character" w:customStyle="1" w:styleId="cat-Addressgrp-0rplc-11">
    <w:name w:val="cat-Address grp-0 rplc-1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