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000000" w:rsidRDefault="0003598C">
      <w:pPr>
        <w:ind w:firstLine="567"/>
        <w:jc w:val="right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 xml:space="preserve">УИД: </w:t>
      </w:r>
      <w:r>
        <w:rPr>
          <w:rFonts w:ascii="Times New Roman CYR" w:eastAsia="Times New Roman CYR" w:hAnsi="Times New Roman CYR" w:cs="Times New Roman CYR"/>
          <w:lang w:val="en-BE" w:eastAsia="en-BE" w:bidi="ar-SA"/>
        </w:rPr>
        <w:t>77RS0026-02-2023-014181-02</w:t>
      </w:r>
    </w:p>
    <w:p w:rsidR="00000000" w:rsidRDefault="0003598C">
      <w:pPr>
        <w:ind w:firstLine="567"/>
        <w:jc w:val="right"/>
        <w:rPr>
          <w:lang w:val="en-BE" w:eastAsia="en-BE" w:bidi="ar-SA"/>
        </w:rPr>
      </w:pPr>
      <w:r>
        <w:rPr>
          <w:rFonts w:ascii="Times New Roman CYR" w:eastAsia="Times New Roman CYR" w:hAnsi="Times New Roman CYR" w:cs="Times New Roman CYR"/>
          <w:lang w:val="en-BE" w:eastAsia="en-BE" w:bidi="ar-SA"/>
        </w:rPr>
        <w:t>Дело № 02-2240/2024</w:t>
      </w:r>
    </w:p>
    <w:p w:rsidR="00000000" w:rsidRDefault="0003598C">
      <w:pPr>
        <w:ind w:firstLine="567"/>
        <w:jc w:val="right"/>
        <w:rPr>
          <w:lang w:val="en-BE" w:eastAsia="en-BE" w:bidi="ar-SA"/>
        </w:rPr>
      </w:pPr>
    </w:p>
    <w:p w:rsidR="00000000" w:rsidRDefault="0003598C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Заочное Решение</w:t>
      </w:r>
    </w:p>
    <w:p w:rsidR="00000000" w:rsidRDefault="0003598C">
      <w:pPr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ИМЕНЕМ РОССИЙСКОЙ ФЕДЕРАЦИИ</w:t>
      </w:r>
    </w:p>
    <w:p w:rsidR="00000000" w:rsidRDefault="0003598C">
      <w:pPr>
        <w:ind w:firstLine="567"/>
        <w:jc w:val="both"/>
        <w:rPr>
          <w:sz w:val="28"/>
          <w:szCs w:val="28"/>
          <w:lang w:val="en-BE" w:eastAsia="en-BE" w:bidi="ar-SA"/>
        </w:rPr>
      </w:pPr>
    </w:p>
    <w:p w:rsidR="00000000" w:rsidRDefault="0003598C">
      <w:pPr>
        <w:jc w:val="both"/>
        <w:rPr>
          <w:sz w:val="28"/>
          <w:szCs w:val="28"/>
          <w:lang w:val="en-BE" w:eastAsia="en-BE" w:bidi="ar-SA"/>
        </w:rPr>
      </w:pPr>
    </w:p>
    <w:p w:rsidR="00000000" w:rsidRDefault="0003598C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rStyle w:val="cat-Addressgrp-0rplc-0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                                                                    27 февраля 2024 года</w:t>
      </w:r>
    </w:p>
    <w:p w:rsidR="00000000" w:rsidRDefault="0003598C">
      <w:pPr>
        <w:ind w:firstLine="567"/>
        <w:jc w:val="both"/>
        <w:rPr>
          <w:sz w:val="28"/>
          <w:szCs w:val="28"/>
          <w:lang w:val="en-BE" w:eastAsia="en-BE" w:bidi="ar-SA"/>
        </w:rPr>
      </w:pPr>
    </w:p>
    <w:p w:rsidR="00000000" w:rsidRDefault="0003598C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Гагаринский районный суд </w:t>
      </w:r>
      <w:r>
        <w:rPr>
          <w:rStyle w:val="cat-Addressgrp-1rplc-1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составе председательствующег</w:t>
      </w:r>
      <w:r>
        <w:rPr>
          <w:sz w:val="28"/>
          <w:szCs w:val="28"/>
          <w:lang w:val="en-BE" w:eastAsia="en-BE" w:bidi="ar-SA"/>
        </w:rPr>
        <w:t xml:space="preserve">о судьи Игнатьевой М.А., при секретаре </w:t>
      </w:r>
      <w:r>
        <w:rPr>
          <w:rStyle w:val="cat-FIOgrp-4rplc-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рассмотрев в открытом судебном заседании гражданское дело № 2-2402/2024  по исковому заявлению ПАО Сбербанк к Угрюмову Алексею Валерьевичу о взыскании ссудной задолженности по эмиссионному контракту № 0910-Р-1005</w:t>
      </w:r>
      <w:r>
        <w:rPr>
          <w:sz w:val="28"/>
          <w:szCs w:val="28"/>
          <w:lang w:val="en-BE" w:eastAsia="en-BE" w:bidi="ar-SA"/>
        </w:rPr>
        <w:t>2440970,</w:t>
      </w:r>
    </w:p>
    <w:p w:rsidR="00000000" w:rsidRDefault="0003598C">
      <w:pPr>
        <w:spacing w:after="240"/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УСТАНОВИЛ:</w:t>
      </w:r>
    </w:p>
    <w:p w:rsidR="00000000" w:rsidRDefault="0003598C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Истец ПАО Сбербанк в лице филиала Московского Банка ПАО Сбербанк обратился в суд с исковым заявлением к ответчику Угрюмову А.В. о взыскании ссудной задолженности по эмиссионному контракту № 0910-Р-10052440970, в размере </w:t>
      </w:r>
      <w:r>
        <w:rPr>
          <w:rStyle w:val="cat-Sumgrp-10rplc-6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а также р</w:t>
      </w:r>
      <w:r>
        <w:rPr>
          <w:sz w:val="28"/>
          <w:szCs w:val="28"/>
          <w:lang w:val="en-BE" w:eastAsia="en-BE" w:bidi="ar-SA"/>
        </w:rPr>
        <w:t xml:space="preserve">асходов по оплате государственной пошлины в размере </w:t>
      </w:r>
      <w:r>
        <w:rPr>
          <w:rStyle w:val="cat-Sumgrp-11rplc-7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указав, что между ПАО Сбербанк и Угрюмовым А.В. 09.02.2018 года заключен эмиссионный контракт № 0910-Р-10052440970 на предоставление Угрюмову А.В. возобновляемой кредитной линии посредством выдачи </w:t>
      </w:r>
      <w:r>
        <w:rPr>
          <w:sz w:val="28"/>
          <w:szCs w:val="28"/>
          <w:lang w:val="en-BE" w:eastAsia="en-BE" w:bidi="ar-SA"/>
        </w:rPr>
        <w:t xml:space="preserve">ей кредитной банковской карты банка ПАО Сбербанк с предоставленным по ней кредитом и обслуживанием счета по данной карте в российских рублях. Договор заключен в результате публичной оферты путём оформления ответчиком заявления на получение кредитной карты </w:t>
      </w:r>
      <w:r>
        <w:rPr>
          <w:sz w:val="28"/>
          <w:szCs w:val="28"/>
          <w:lang w:val="en-BE" w:eastAsia="en-BE" w:bidi="ar-SA"/>
        </w:rPr>
        <w:t xml:space="preserve">ПАО Сбербанк и ознакомления его с Условиями выпуска и обслуживания кредитной карты ПАО Сбербанк, Тарифами ПАО Сбербанк и памяткой держателя международных карт. Во исполнение заключенного договора заемщику – </w:t>
      </w:r>
      <w:r>
        <w:rPr>
          <w:rStyle w:val="cat-FIOgrp-6rplc-10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выдана кредитная карта с процентной ставкой 2</w:t>
      </w:r>
      <w:r>
        <w:rPr>
          <w:sz w:val="28"/>
          <w:szCs w:val="28"/>
          <w:lang w:val="en-BE" w:eastAsia="en-BE" w:bidi="ar-SA"/>
        </w:rPr>
        <w:t>3,9% годовых на условиях определенных Тарифами ПАО Сбербанк, а также открыт ссудный счет для отражения операций, проводимых с использованием кредитной карты в соответствии с заключенным кредитным договором. Ответчиком платежи в счет погашения задолженности</w:t>
      </w:r>
      <w:r>
        <w:rPr>
          <w:sz w:val="28"/>
          <w:szCs w:val="28"/>
          <w:lang w:val="en-BE" w:eastAsia="en-BE" w:bidi="ar-SA"/>
        </w:rPr>
        <w:t xml:space="preserve"> по кредиту производились с нарушением в части сроков и сумм, обязательных к погашению, и по состоянию на 28.07.2023 года образовалась задолженность в размере: </w:t>
      </w:r>
      <w:r>
        <w:rPr>
          <w:rStyle w:val="cat-Sumgrp-10rplc-11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из которых: </w:t>
      </w:r>
      <w:r>
        <w:rPr>
          <w:rStyle w:val="cat-Sumgrp-12rplc-12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– просроченный основной долг, </w:t>
      </w:r>
      <w:r>
        <w:rPr>
          <w:rStyle w:val="cat-Sumgrp-13rplc-13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– просроченные проценты. Поскольку </w:t>
      </w:r>
      <w:r>
        <w:rPr>
          <w:sz w:val="28"/>
          <w:szCs w:val="28"/>
          <w:lang w:val="en-BE" w:eastAsia="en-BE" w:bidi="ar-SA"/>
        </w:rPr>
        <w:t>претензионные требования банка об оплате задолженности оставлены ответчиком без внимания, ПАО Сбербанк обратился в суд с указанными требованиями, просит взыскать с ответчика вышеуказанную задолженность, а также расходы по оплате государственной пошлины в р</w:t>
      </w:r>
      <w:r>
        <w:rPr>
          <w:sz w:val="28"/>
          <w:szCs w:val="28"/>
          <w:lang w:val="en-BE" w:eastAsia="en-BE" w:bidi="ar-SA"/>
        </w:rPr>
        <w:t xml:space="preserve">азмере </w:t>
      </w:r>
      <w:r>
        <w:rPr>
          <w:rStyle w:val="cat-Sumgrp-11rplc-14"/>
          <w:sz w:val="28"/>
          <w:szCs w:val="28"/>
          <w:lang w:val="en-BE" w:eastAsia="en-BE" w:bidi="ar-SA"/>
        </w:rPr>
        <w:t>сумма</w:t>
      </w:r>
    </w:p>
    <w:p w:rsidR="00000000" w:rsidRDefault="0003598C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lastRenderedPageBreak/>
        <w:t>Представитель истца ПАО Сбербанк в лице филиала Московского Банка ПАО Сбербанк в судебное заседание не явился, о дате, месте и времени судебного заседания истец извещён надлежащим образом; при подаче искового заявления просил о рассмотрении де</w:t>
      </w:r>
      <w:r>
        <w:rPr>
          <w:sz w:val="28"/>
          <w:szCs w:val="28"/>
          <w:lang w:val="en-BE" w:eastAsia="en-BE" w:bidi="ar-SA"/>
        </w:rPr>
        <w:t>ла в отсутствии представителя.</w:t>
      </w:r>
    </w:p>
    <w:p w:rsidR="00000000" w:rsidRDefault="0003598C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Ответчик в судебное заседание не явился, о дате, месте и времени судебного заседания извещен надлежащим образом. Судом принимались все меры к извещению ответчика, неоднократно направлялись повестки по месту жительства, информ</w:t>
      </w:r>
      <w:r>
        <w:rPr>
          <w:sz w:val="28"/>
          <w:szCs w:val="28"/>
          <w:lang w:val="en-BE" w:eastAsia="en-BE" w:bidi="ar-SA"/>
        </w:rPr>
        <w:t>ация о рассмотрении дела своевременно размещена на сайте суда в открытом доступе; рассмотрение дела откладывалось с целью обеспечения участия ответчика в судебном заседании, однако данным правом ответчик не воспользовался.  Неявка лица в судебное заседание</w:t>
      </w:r>
      <w:r>
        <w:rPr>
          <w:sz w:val="28"/>
          <w:szCs w:val="28"/>
          <w:lang w:val="en-BE" w:eastAsia="en-BE" w:bidi="ar-SA"/>
        </w:rPr>
        <w:t xml:space="preserve"> является его волеизъявлением, свидетельствующим об отказе от реализации своего права на непосредственное участие в судебном разбирательстве дела и иных процессуальных прав, поэтому не является преградой для рассмотрения судом дела по существу. </w:t>
      </w:r>
    </w:p>
    <w:p w:rsidR="00000000" w:rsidRDefault="0003598C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</w:t>
      </w:r>
      <w:r>
        <w:rPr>
          <w:sz w:val="28"/>
          <w:szCs w:val="28"/>
          <w:lang w:val="en-BE" w:eastAsia="en-BE" w:bidi="ar-SA"/>
        </w:rPr>
        <w:t xml:space="preserve">твии со ст.167 ГПК РФ, суд полагает возможным рассмотреть дело в отсутствие сторон, в отсутствии ответчика в заочном порядке.    </w:t>
      </w:r>
    </w:p>
    <w:p w:rsidR="00000000" w:rsidRDefault="0003598C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Исследовав материалы дела, оценив собранные по делу доказательства, суд приходит к следующему выводу. </w:t>
      </w:r>
    </w:p>
    <w:p w:rsidR="00000000" w:rsidRDefault="0003598C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ст.</w:t>
      </w:r>
      <w:hyperlink r:id="rId5" w:history="1">
        <w:r>
          <w:rPr>
            <w:color w:val="0000EE"/>
            <w:sz w:val="28"/>
            <w:szCs w:val="28"/>
            <w:lang w:val="en-BE" w:eastAsia="en-BE" w:bidi="ar-SA"/>
          </w:rPr>
          <w:t>432 ГК РФ</w:t>
        </w:r>
      </w:hyperlink>
      <w:r>
        <w:rPr>
          <w:sz w:val="28"/>
          <w:szCs w:val="28"/>
          <w:lang w:val="en-BE" w:eastAsia="en-BE" w:bidi="ar-SA"/>
        </w:rPr>
        <w:t xml:space="preserve"> договор считается заключенным, если между сторонами, в требуемой в подлежащих случаях форме, достигнуто соглашение по всем существенным условиям договора. Догов</w:t>
      </w:r>
      <w:r>
        <w:rPr>
          <w:sz w:val="28"/>
          <w:szCs w:val="28"/>
          <w:lang w:val="en-BE" w:eastAsia="en-BE" w:bidi="ar-SA"/>
        </w:rPr>
        <w:t>ор заключается посредством направления оферты (предложения заключить договор) одной из сторон и ее акцепта (принятия предложения) другой стороной.</w:t>
      </w:r>
    </w:p>
    <w:p w:rsidR="00000000" w:rsidRDefault="0003598C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п.1 ст.</w:t>
      </w:r>
      <w:hyperlink r:id="rId6" w:history="1">
        <w:r>
          <w:rPr>
            <w:color w:val="0000EE"/>
            <w:sz w:val="28"/>
            <w:szCs w:val="28"/>
            <w:lang w:val="en-BE" w:eastAsia="en-BE" w:bidi="ar-SA"/>
          </w:rPr>
          <w:t>819</w:t>
        </w:r>
      </w:hyperlink>
      <w:r>
        <w:rPr>
          <w:sz w:val="28"/>
          <w:szCs w:val="28"/>
          <w:lang w:val="en-BE" w:eastAsia="en-BE" w:bidi="ar-SA"/>
        </w:rPr>
        <w:t xml:space="preserve">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</w:t>
      </w:r>
      <w:r>
        <w:rPr>
          <w:sz w:val="28"/>
          <w:szCs w:val="28"/>
          <w:lang w:val="en-BE" w:eastAsia="en-BE" w:bidi="ar-SA"/>
        </w:rPr>
        <w:t>латить проценты на нее. Пунктом 2 ст.</w:t>
      </w:r>
      <w:hyperlink r:id="rId7" w:history="1">
        <w:r>
          <w:rPr>
            <w:color w:val="0000EE"/>
            <w:sz w:val="28"/>
            <w:szCs w:val="28"/>
            <w:lang w:val="en-BE" w:eastAsia="en-BE" w:bidi="ar-SA"/>
          </w:rPr>
          <w:t>819</w:t>
        </w:r>
      </w:hyperlink>
      <w:r>
        <w:rPr>
          <w:sz w:val="28"/>
          <w:szCs w:val="28"/>
          <w:lang w:val="en-BE" w:eastAsia="en-BE" w:bidi="ar-SA"/>
        </w:rPr>
        <w:t xml:space="preserve"> ГК РФ предусмотрено, что к отношениям по кредитному договору применяются те же правила, что и о договоре займа, если иное не п</w:t>
      </w:r>
      <w:r>
        <w:rPr>
          <w:sz w:val="28"/>
          <w:szCs w:val="28"/>
          <w:lang w:val="en-BE" w:eastAsia="en-BE" w:bidi="ar-SA"/>
        </w:rPr>
        <w:t>редусмотрено правилами параграфа 2 главы 42 ГК РФ и не вытекает из существа кредитного договора.</w:t>
      </w:r>
    </w:p>
    <w:p w:rsidR="00000000" w:rsidRDefault="0003598C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п.3 ст.</w:t>
      </w:r>
      <w:hyperlink r:id="rId8" w:history="1">
        <w:r>
          <w:rPr>
            <w:color w:val="0000EE"/>
            <w:sz w:val="28"/>
            <w:szCs w:val="28"/>
            <w:lang w:val="en-BE" w:eastAsia="en-BE" w:bidi="ar-SA"/>
          </w:rPr>
          <w:t>810</w:t>
        </w:r>
      </w:hyperlink>
      <w:r>
        <w:rPr>
          <w:sz w:val="28"/>
          <w:szCs w:val="28"/>
          <w:lang w:val="en-BE" w:eastAsia="en-BE" w:bidi="ar-SA"/>
        </w:rPr>
        <w:t xml:space="preserve"> ГК РФ, если иное не предусмотрено договором займа,</w:t>
      </w:r>
      <w:r>
        <w:rPr>
          <w:sz w:val="28"/>
          <w:szCs w:val="28"/>
          <w:lang w:val="en-BE" w:eastAsia="en-BE" w:bidi="ar-SA"/>
        </w:rPr>
        <w:t xml:space="preserve"> сумма займа считается возвращенной в момент передачи ее заимодавцу или зачисления соответствующих денежных средств на его банковский счет. Если договором займа предусмотрено возвращение займа по частям (в рассрочку), то при нарушении заемщиком срока, уста</w:t>
      </w:r>
      <w:r>
        <w:rPr>
          <w:sz w:val="28"/>
          <w:szCs w:val="28"/>
          <w:lang w:val="en-BE" w:eastAsia="en-BE" w:bidi="ar-SA"/>
        </w:rPr>
        <w:t>новленного для возврата очередной части займа, заимодавец вправе потребовать досрочного возврата всей оставшейся суммы займа вместе с причитающимися процентами (п.2 ст.</w:t>
      </w:r>
      <w:hyperlink r:id="rId9" w:history="1">
        <w:r>
          <w:rPr>
            <w:color w:val="0000EE"/>
            <w:sz w:val="28"/>
            <w:szCs w:val="28"/>
            <w:lang w:val="en-BE" w:eastAsia="en-BE" w:bidi="ar-SA"/>
          </w:rPr>
          <w:t>811</w:t>
        </w:r>
      </w:hyperlink>
      <w:r>
        <w:rPr>
          <w:sz w:val="28"/>
          <w:szCs w:val="28"/>
          <w:lang w:val="en-BE" w:eastAsia="en-BE" w:bidi="ar-SA"/>
        </w:rPr>
        <w:t xml:space="preserve"> ГК РФ).</w:t>
      </w:r>
    </w:p>
    <w:p w:rsidR="00000000" w:rsidRDefault="0003598C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ч.1 ст.</w:t>
      </w:r>
      <w:hyperlink r:id="rId10" w:history="1">
        <w:r>
          <w:rPr>
            <w:color w:val="0000EE"/>
            <w:sz w:val="28"/>
            <w:szCs w:val="28"/>
            <w:lang w:val="en-BE" w:eastAsia="en-BE" w:bidi="ar-SA"/>
          </w:rPr>
          <w:t>809 ГК РФ</w:t>
        </w:r>
      </w:hyperlink>
      <w:r>
        <w:rPr>
          <w:sz w:val="28"/>
          <w:szCs w:val="28"/>
          <w:lang w:val="en-BE" w:eastAsia="en-BE" w:bidi="ar-SA"/>
        </w:rPr>
        <w:t>, если иное не предусмотрено законом или договором займа, займодавец имеет право на получение с заемщика процентов на сумму займа</w:t>
      </w:r>
      <w:r>
        <w:rPr>
          <w:sz w:val="28"/>
          <w:szCs w:val="28"/>
          <w:lang w:val="en-BE" w:eastAsia="en-BE" w:bidi="ar-SA"/>
        </w:rPr>
        <w:t xml:space="preserve"> в размерах и в порядке, определенных договором.</w:t>
      </w:r>
    </w:p>
    <w:p w:rsidR="00000000" w:rsidRDefault="0003598C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lastRenderedPageBreak/>
        <w:t>В соответствии со ст.</w:t>
      </w:r>
      <w:hyperlink r:id="rId11" w:history="1">
        <w:r>
          <w:rPr>
            <w:color w:val="0000EE"/>
            <w:sz w:val="28"/>
            <w:szCs w:val="28"/>
            <w:lang w:val="en-BE" w:eastAsia="en-BE" w:bidi="ar-SA"/>
          </w:rPr>
          <w:t>820</w:t>
        </w:r>
      </w:hyperlink>
      <w:r>
        <w:rPr>
          <w:sz w:val="28"/>
          <w:szCs w:val="28"/>
          <w:lang w:val="en-BE" w:eastAsia="en-BE" w:bidi="ar-SA"/>
        </w:rPr>
        <w:t xml:space="preserve"> ГК РФ кредитный договор должен быть заключен в письменной форме.</w:t>
      </w:r>
    </w:p>
    <w:p w:rsidR="00000000" w:rsidRDefault="0003598C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Исходя из положений ст.</w:t>
      </w:r>
      <w:hyperlink r:id="rId12" w:history="1">
        <w:r>
          <w:rPr>
            <w:color w:val="0000EE"/>
            <w:sz w:val="28"/>
            <w:szCs w:val="28"/>
            <w:lang w:val="en-BE" w:eastAsia="en-BE" w:bidi="ar-SA"/>
          </w:rPr>
          <w:t>810</w:t>
        </w:r>
      </w:hyperlink>
      <w:r>
        <w:rPr>
          <w:sz w:val="28"/>
          <w:szCs w:val="28"/>
          <w:lang w:val="en-BE" w:eastAsia="en-BE" w:bidi="ar-SA"/>
        </w:rPr>
        <w:t xml:space="preserve"> ГК РФ заёмщик обязан возвратить займодавцу полученную сумму займа в срок и в порядке, которые предусмотрены договором.</w:t>
      </w:r>
    </w:p>
    <w:p w:rsidR="00000000" w:rsidRDefault="0003598C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ходе рассмотрения дела суд установил, между ПАО</w:t>
      </w:r>
      <w:r>
        <w:rPr>
          <w:sz w:val="28"/>
          <w:szCs w:val="28"/>
          <w:lang w:val="en-BE" w:eastAsia="en-BE" w:bidi="ar-SA"/>
        </w:rPr>
        <w:t xml:space="preserve"> Сбербанк и Угрюмовым А.В. 09.02.2018 года заключен эмиссионный контракт № 0910-Р-10052440970 на предоставление </w:t>
      </w:r>
      <w:r>
        <w:rPr>
          <w:rStyle w:val="cat-FIOgrp-6rplc-16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возобновляемой кредитной линии посредством выдачи ему банковской карты банка ПАО Сбербанк с предоставленным по ней кредитом и обслуживанием </w:t>
      </w:r>
      <w:r>
        <w:rPr>
          <w:sz w:val="28"/>
          <w:szCs w:val="28"/>
          <w:lang w:val="en-BE" w:eastAsia="en-BE" w:bidi="ar-SA"/>
        </w:rPr>
        <w:t>счета по данной карте в российских рублях. Договор заключен в результате публичной оферты путём оформления ответчиком заявления на получение кредитной карты ПАО Сбербанк и ознакомления его с Условиями выпуска и обслуживания кредитной карты ПАО Сбербанк, Та</w:t>
      </w:r>
      <w:r>
        <w:rPr>
          <w:sz w:val="28"/>
          <w:szCs w:val="28"/>
          <w:lang w:val="en-BE" w:eastAsia="en-BE" w:bidi="ar-SA"/>
        </w:rPr>
        <w:t xml:space="preserve">рифами ПАО Сбербанк и памяткой держателя международных карт. Во исполнение заключенного договора заемщику – Угрюмову А.В. выдана кредитная карта с лимитом кредита </w:t>
      </w:r>
      <w:r>
        <w:rPr>
          <w:rStyle w:val="cat-Sumgrp-14rplc-18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и процентной ставкой 23,9% годовых (полная стоимость кредита 24,05% годовых) на условия</w:t>
      </w:r>
      <w:r>
        <w:rPr>
          <w:sz w:val="28"/>
          <w:szCs w:val="28"/>
          <w:lang w:val="en-BE" w:eastAsia="en-BE" w:bidi="ar-SA"/>
        </w:rPr>
        <w:t>х определенных Тарифами ПАО Сбербанк, а также открыт ссудный счет для отражения операций, проводимых с использованием кредитной карты в соответствии с заключенным кредитным договором. При этом ПАО Сбербанк обязался ежемесячно формировать и предоставлять от</w:t>
      </w:r>
      <w:r>
        <w:rPr>
          <w:sz w:val="28"/>
          <w:szCs w:val="28"/>
          <w:lang w:val="en-BE" w:eastAsia="en-BE" w:bidi="ar-SA"/>
        </w:rPr>
        <w:t>ветчику отчеты по карте с указанием совершенных по карте операций, платежей за пользование кредитными средствами, в том числе сумм, обязательных платежей по карте. Погашение кредита и уплата процентов за его использование осуществляется ежемесячно по частя</w:t>
      </w:r>
      <w:r>
        <w:rPr>
          <w:sz w:val="28"/>
          <w:szCs w:val="28"/>
          <w:lang w:val="en-BE" w:eastAsia="en-BE" w:bidi="ar-SA"/>
        </w:rPr>
        <w:t>м или полностью в соответствии с информацией, указанной в отчете, путём пополнения счета карты не позднее 20-ти календарных дней с даты формирования отчета по карте.</w:t>
      </w:r>
    </w:p>
    <w:p w:rsidR="00000000" w:rsidRDefault="0003598C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Ответчиком платежи в счет погашения задолженности по кредиту производились с нарушением в </w:t>
      </w:r>
      <w:r>
        <w:rPr>
          <w:sz w:val="28"/>
          <w:szCs w:val="28"/>
          <w:lang w:val="en-BE" w:eastAsia="en-BE" w:bidi="ar-SA"/>
        </w:rPr>
        <w:t xml:space="preserve">части сроков и сумм, обязательных к погашению, и по состоянию на 28.07.2023 года образовалась задолженность в размере  </w:t>
      </w:r>
      <w:r>
        <w:rPr>
          <w:rStyle w:val="cat-Sumgrp-10rplc-19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из которых: </w:t>
      </w:r>
      <w:r>
        <w:rPr>
          <w:rStyle w:val="cat-Sumgrp-12rplc-20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– просроченный основной долг, </w:t>
      </w:r>
      <w:r>
        <w:rPr>
          <w:rStyle w:val="cat-Sumgrp-13rplc-21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– просроченные проценты. </w:t>
      </w:r>
    </w:p>
    <w:p w:rsidR="00000000" w:rsidRDefault="0003598C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положениями п.1 ст.329 ГК РФ, исп</w:t>
      </w:r>
      <w:r>
        <w:rPr>
          <w:sz w:val="28"/>
          <w:szCs w:val="28"/>
          <w:lang w:val="en-BE" w:eastAsia="en-BE" w:bidi="ar-SA"/>
        </w:rPr>
        <w:t>олнение обязательств может обеспечиваться неустойкой, залогом, удержанием вещи должника, поручительством, независимой гарантией, задатком, обеспечительным платежом и другими способами, предусмотренными законом или договором.</w:t>
      </w:r>
    </w:p>
    <w:p w:rsidR="00000000" w:rsidRDefault="0003598C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 п.1 ст.330 ГК </w:t>
      </w:r>
      <w:r>
        <w:rPr>
          <w:sz w:val="28"/>
          <w:szCs w:val="28"/>
          <w:lang w:val="en-BE" w:eastAsia="en-BE" w:bidi="ar-SA"/>
        </w:rPr>
        <w:t>РФ, 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</w:t>
      </w:r>
      <w:r>
        <w:rPr>
          <w:sz w:val="28"/>
          <w:szCs w:val="28"/>
          <w:lang w:val="en-BE" w:eastAsia="en-BE" w:bidi="ar-SA"/>
        </w:rPr>
        <w:t>ию об уплате неустойки кредитор не обязан доказывать причинение ему убытков.</w:t>
      </w:r>
    </w:p>
    <w:p w:rsidR="00000000" w:rsidRDefault="0003598C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lastRenderedPageBreak/>
        <w:t>Пунктом 12 Индивидуальных условий выпуска и обслуживания кредитной карты ПАО Сбербанк предусмотрено, что за несвоевременное погашение обязательных платежей взимается неустойка в р</w:t>
      </w:r>
      <w:r>
        <w:rPr>
          <w:sz w:val="28"/>
          <w:szCs w:val="28"/>
          <w:lang w:val="en-BE" w:eastAsia="en-BE" w:bidi="ar-SA"/>
        </w:rPr>
        <w:t>азмере 36 процентов годовых.</w:t>
      </w:r>
    </w:p>
    <w:p w:rsidR="00000000" w:rsidRDefault="0003598C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Проанализировав условия договора, суд считает, что в договоре отражены все существенные условия такого договора: сумма кредита, срок пользования кредитом, процентная ставка, размер ответственности за несвоевременный возврат сум</w:t>
      </w:r>
      <w:r>
        <w:rPr>
          <w:sz w:val="28"/>
          <w:szCs w:val="28"/>
          <w:lang w:val="en-BE" w:eastAsia="en-BE" w:bidi="ar-SA"/>
        </w:rPr>
        <w:t xml:space="preserve">мы займа, отражён порядок определения размера и периодичности платежей заёмщика по договору и т.д. С данными условиями договора </w:t>
      </w:r>
      <w:r>
        <w:rPr>
          <w:rStyle w:val="cat-FIOgrp-7rplc-22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был согласен, что подтвердил своей подписью на договоре № 0910-Р-10052440970 от 09.02.2018 года, приложениях и дополнениях к</w:t>
      </w:r>
      <w:r>
        <w:rPr>
          <w:sz w:val="28"/>
          <w:szCs w:val="28"/>
          <w:lang w:val="en-BE" w:eastAsia="en-BE" w:bidi="ar-SA"/>
        </w:rPr>
        <w:t xml:space="preserve"> нему.</w:t>
      </w:r>
    </w:p>
    <w:p w:rsidR="00000000" w:rsidRDefault="0003598C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ст.</w:t>
      </w:r>
      <w:hyperlink r:id="rId13" w:history="1">
        <w:r>
          <w:rPr>
            <w:color w:val="0000EE"/>
            <w:sz w:val="28"/>
            <w:szCs w:val="28"/>
            <w:lang w:val="en-BE" w:eastAsia="en-BE" w:bidi="ar-SA"/>
          </w:rPr>
          <w:t>309</w:t>
        </w:r>
      </w:hyperlink>
      <w:r>
        <w:rPr>
          <w:sz w:val="28"/>
          <w:szCs w:val="28"/>
          <w:lang w:val="en-BE" w:eastAsia="en-BE" w:bidi="ar-SA"/>
        </w:rPr>
        <w:t xml:space="preserve"> ГК РФ обязательства должны исполняться надлежащим образом в соответствии с условиями обязательства и требования закона.</w:t>
      </w:r>
    </w:p>
    <w:p w:rsidR="00000000" w:rsidRDefault="0003598C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ПАО Сбербанк обр</w:t>
      </w:r>
      <w:r>
        <w:rPr>
          <w:sz w:val="28"/>
          <w:szCs w:val="28"/>
          <w:lang w:val="en-BE" w:eastAsia="en-BE" w:bidi="ar-SA"/>
        </w:rPr>
        <w:t xml:space="preserve">атился в суд с указанными требованиями, просит взыскать с ответчика задолженность по эмиссионному контракту № 0910-Р-10052440970 от 09.02.2018  года в размере </w:t>
      </w:r>
      <w:r>
        <w:rPr>
          <w:rStyle w:val="cat-Sumgrp-10rplc-23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а также расходы по оплате государственной пошлины в размере </w:t>
      </w:r>
      <w:r>
        <w:rPr>
          <w:rStyle w:val="cat-Sumgrp-11rplc-24"/>
          <w:sz w:val="28"/>
          <w:szCs w:val="28"/>
          <w:lang w:val="en-BE" w:eastAsia="en-BE" w:bidi="ar-SA"/>
        </w:rPr>
        <w:t>сумма</w:t>
      </w:r>
    </w:p>
    <w:p w:rsidR="00000000" w:rsidRDefault="0003598C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Поскольку факт предостав</w:t>
      </w:r>
      <w:r>
        <w:rPr>
          <w:sz w:val="28"/>
          <w:szCs w:val="28"/>
          <w:lang w:val="en-BE" w:eastAsia="en-BE" w:bidi="ar-SA"/>
        </w:rPr>
        <w:t>ления денежных средств в соответствии с условиями кредитного договора, ответчиком не оспорен, объективных доказательств, опровергающих факт ненадлежащего исполнения ответчиком принятых на себя обязательств, суду не представлено, направленные истцом требова</w:t>
      </w:r>
      <w:r>
        <w:rPr>
          <w:sz w:val="28"/>
          <w:szCs w:val="28"/>
          <w:lang w:val="en-BE" w:eastAsia="en-BE" w:bidi="ar-SA"/>
        </w:rPr>
        <w:t>ния о необходимости погашения задолженности также не исполнены, суд признает исковые требования обоснованными и подлежащими удовлетворению в полном объёме в заявленном ПАО Сбербанк размере.</w:t>
      </w:r>
    </w:p>
    <w:p w:rsidR="00000000" w:rsidRDefault="0003598C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 считает, что поскольку факт нарушения условий договора со стор</w:t>
      </w:r>
      <w:r>
        <w:rPr>
          <w:sz w:val="28"/>
          <w:szCs w:val="28"/>
          <w:lang w:val="en-BE" w:eastAsia="en-BE" w:bidi="ar-SA"/>
        </w:rPr>
        <w:t>оны заёмщика нашёл своё подтверждение, истец вправе требовать взыскания с ответчика и штрафных санкций.</w:t>
      </w:r>
    </w:p>
    <w:p w:rsidR="00000000" w:rsidRDefault="0003598C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Ответчиком расчёт суммы основного долга и неустойки, предоставленный истцом, не оспорен, объективных доказательств, опровергающих факт ненадлежащего исп</w:t>
      </w:r>
      <w:r>
        <w:rPr>
          <w:sz w:val="28"/>
          <w:szCs w:val="28"/>
          <w:lang w:val="en-BE" w:eastAsia="en-BE" w:bidi="ar-SA"/>
        </w:rPr>
        <w:t>олнения заёмщиком принятых на себя обязательств, а также доказательств, которые бы опровергали размер задолженности, ответчиком не представлено. Судом доказательств, которые бы опровергали доводы стороны истца, не добыто, суд находит расчёт истца арифметич</w:t>
      </w:r>
      <w:r>
        <w:rPr>
          <w:sz w:val="28"/>
          <w:szCs w:val="28"/>
          <w:lang w:val="en-BE" w:eastAsia="en-BE" w:bidi="ar-SA"/>
        </w:rPr>
        <w:t>ески верным и считает, что он может быть положен в основу решения суда.</w:t>
      </w:r>
    </w:p>
    <w:p w:rsidR="00000000" w:rsidRDefault="0003598C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ПАО Сбербанк при подаче искового заявления была уплачена государственная пошлина в размере </w:t>
      </w:r>
      <w:r>
        <w:rPr>
          <w:rStyle w:val="cat-Sumgrp-15rplc-25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что подтверждается платежным поручением №  154145 от 07.08.2023 года на сумму </w:t>
      </w:r>
      <w:r>
        <w:rPr>
          <w:rStyle w:val="cat-Sumgrp-11rplc-26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 </w:t>
      </w:r>
      <w:r>
        <w:rPr>
          <w:sz w:val="28"/>
          <w:szCs w:val="28"/>
          <w:lang w:val="en-BE" w:eastAsia="en-BE" w:bidi="ar-SA"/>
        </w:rPr>
        <w:t>которая подлежат взысканию с Угрюмова А.В. в пользу ПАО Сбербанк.</w:t>
      </w:r>
    </w:p>
    <w:p w:rsidR="00000000" w:rsidRDefault="0003598C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На основании изложенного, руководствуясь ст.ст. 194-199 ГПК РФ, суд</w:t>
      </w:r>
    </w:p>
    <w:p w:rsidR="00000000" w:rsidRDefault="0003598C">
      <w:pPr>
        <w:spacing w:after="240"/>
        <w:ind w:firstLine="567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РЕШИЛ:</w:t>
      </w:r>
    </w:p>
    <w:p w:rsidR="00000000" w:rsidRDefault="0003598C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Исковое заявление ПАО Сбербанк к Угрюмову Алексею Валерьевичу о взыскании ссудной задолженности по эмиссионному ко</w:t>
      </w:r>
      <w:r>
        <w:rPr>
          <w:sz w:val="28"/>
          <w:szCs w:val="28"/>
          <w:lang w:val="en-BE" w:eastAsia="en-BE" w:bidi="ar-SA"/>
        </w:rPr>
        <w:t>нтракту № 0910-Р-0910-10052440970– удовлетворить.</w:t>
      </w:r>
    </w:p>
    <w:p w:rsidR="00000000" w:rsidRDefault="0003598C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Взыскать с Угрюмова Алексея Валерьевича</w:t>
      </w:r>
      <w:r>
        <w:rPr>
          <w:sz w:val="20"/>
          <w:szCs w:val="20"/>
          <w:lang w:val="en-BE" w:eastAsia="en-BE" w:bidi="ar-SA"/>
        </w:rPr>
        <w:t xml:space="preserve"> </w:t>
      </w:r>
      <w:r>
        <w:rPr>
          <w:sz w:val="28"/>
          <w:szCs w:val="28"/>
          <w:lang w:val="en-BE" w:eastAsia="en-BE" w:bidi="ar-SA"/>
        </w:rPr>
        <w:t xml:space="preserve">в пользу ПАО Сбербанк сумму задолженности по эмиссионному контракту № 0910-Р-0910-10052440970 в размере </w:t>
      </w:r>
      <w:r>
        <w:rPr>
          <w:rStyle w:val="cat-Sumgrp-10rplc-30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а также расходы по оплате государственной пошлины в раз</w:t>
      </w:r>
      <w:r>
        <w:rPr>
          <w:sz w:val="28"/>
          <w:szCs w:val="28"/>
          <w:lang w:val="en-BE" w:eastAsia="en-BE" w:bidi="ar-SA"/>
        </w:rPr>
        <w:t xml:space="preserve">мере </w:t>
      </w:r>
      <w:r>
        <w:rPr>
          <w:rStyle w:val="cat-Sumgrp-11rplc-31"/>
          <w:sz w:val="28"/>
          <w:szCs w:val="28"/>
          <w:lang w:val="en-BE" w:eastAsia="en-BE" w:bidi="ar-SA"/>
        </w:rPr>
        <w:t>сумма</w:t>
      </w:r>
    </w:p>
    <w:p w:rsidR="00000000" w:rsidRDefault="0003598C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Ответчик вправе подать в суд, принявший заочное решение, заявление об отмене этого решения суда в течение семи дней со дня вручения ему копии этого решения.</w:t>
      </w:r>
    </w:p>
    <w:p w:rsidR="00000000" w:rsidRDefault="0003598C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Заочное решение может быть обжаловано в Московский городской суд в течение месяца по ист</w:t>
      </w:r>
      <w:r>
        <w:rPr>
          <w:sz w:val="28"/>
          <w:szCs w:val="28"/>
          <w:lang w:val="en-BE" w:eastAsia="en-BE" w:bidi="ar-SA"/>
        </w:rPr>
        <w:t>ечении срока подачи ответчиком заявления об отмене этого решения суда, а в случае, если такое заявление подано – в течение месяца со дня вынесения определения суда об отказе в удовлетворении этого заявления путём подачи апелляционной жалобы через канцеляри</w:t>
      </w:r>
      <w:r>
        <w:rPr>
          <w:sz w:val="28"/>
          <w:szCs w:val="28"/>
          <w:lang w:val="en-BE" w:eastAsia="en-BE" w:bidi="ar-SA"/>
        </w:rPr>
        <w:t xml:space="preserve">ю по гражданским делам Гагаринского районного суда </w:t>
      </w:r>
      <w:r>
        <w:rPr>
          <w:rStyle w:val="cat-Addressgrp-1rplc-32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.</w:t>
      </w:r>
    </w:p>
    <w:p w:rsidR="00000000" w:rsidRDefault="0003598C">
      <w:pPr>
        <w:ind w:firstLine="567"/>
        <w:jc w:val="both"/>
        <w:rPr>
          <w:sz w:val="28"/>
          <w:szCs w:val="28"/>
          <w:lang w:val="en-BE" w:eastAsia="en-BE" w:bidi="ar-SA"/>
        </w:rPr>
      </w:pPr>
    </w:p>
    <w:p w:rsidR="00000000" w:rsidRDefault="0003598C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Заочное решение принято в окончательной форме 05.03.2024 года.</w:t>
      </w:r>
    </w:p>
    <w:p w:rsidR="00000000" w:rsidRDefault="0003598C">
      <w:pPr>
        <w:ind w:firstLine="567"/>
        <w:jc w:val="both"/>
        <w:rPr>
          <w:lang w:val="en-BE" w:eastAsia="en-BE" w:bidi="ar-SA"/>
        </w:rPr>
      </w:pPr>
    </w:p>
    <w:p w:rsidR="00000000" w:rsidRDefault="0003598C">
      <w:pPr>
        <w:ind w:firstLine="567"/>
        <w:jc w:val="both"/>
        <w:rPr>
          <w:lang w:val="en-BE" w:eastAsia="en-BE" w:bidi="ar-SA"/>
        </w:rPr>
      </w:pPr>
    </w:p>
    <w:p w:rsidR="00000000" w:rsidRDefault="0003598C">
      <w:pPr>
        <w:ind w:firstLine="567"/>
        <w:jc w:val="both"/>
        <w:rPr>
          <w:lang w:val="en-BE" w:eastAsia="en-BE" w:bidi="ar-SA"/>
        </w:rPr>
      </w:pPr>
    </w:p>
    <w:p w:rsidR="00000000" w:rsidRDefault="0003598C">
      <w:pPr>
        <w:ind w:firstLine="567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Судья                                                                                            М.А. Игнатьева</w:t>
      </w:r>
    </w:p>
    <w:p w:rsidR="00000000" w:rsidRDefault="0003598C">
      <w:pPr>
        <w:ind w:firstLine="567"/>
        <w:jc w:val="both"/>
        <w:rPr>
          <w:lang w:val="en-BE" w:eastAsia="en-BE" w:bidi="ar-SA"/>
        </w:rPr>
      </w:pPr>
    </w:p>
    <w:p w:rsidR="00000000" w:rsidRDefault="0003598C">
      <w:pPr>
        <w:ind w:firstLine="567"/>
        <w:jc w:val="both"/>
        <w:rPr>
          <w:sz w:val="28"/>
          <w:szCs w:val="28"/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598C"/>
    <w:rsid w:val="0003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5:chartTrackingRefBased/>
  <w15:docId w15:val="{385841C4-81B8-41F8-881C-D4324AB32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4rplc-3">
    <w:name w:val="cat-FIO grp-4 rplc-3"/>
    <w:basedOn w:val="a0"/>
  </w:style>
  <w:style w:type="character" w:customStyle="1" w:styleId="cat-Sumgrp-10rplc-6">
    <w:name w:val="cat-Sum grp-10 rplc-6"/>
    <w:basedOn w:val="a0"/>
  </w:style>
  <w:style w:type="character" w:customStyle="1" w:styleId="cat-Sumgrp-11rplc-7">
    <w:name w:val="cat-Sum grp-11 rplc-7"/>
    <w:basedOn w:val="a0"/>
  </w:style>
  <w:style w:type="character" w:customStyle="1" w:styleId="cat-FIOgrp-6rplc-10">
    <w:name w:val="cat-FIO grp-6 rplc-10"/>
    <w:basedOn w:val="a0"/>
  </w:style>
  <w:style w:type="character" w:customStyle="1" w:styleId="cat-Sumgrp-10rplc-11">
    <w:name w:val="cat-Sum grp-10 rplc-11"/>
    <w:basedOn w:val="a0"/>
  </w:style>
  <w:style w:type="character" w:customStyle="1" w:styleId="cat-Sumgrp-12rplc-12">
    <w:name w:val="cat-Sum grp-12 rplc-12"/>
    <w:basedOn w:val="a0"/>
  </w:style>
  <w:style w:type="character" w:customStyle="1" w:styleId="cat-Sumgrp-13rplc-13">
    <w:name w:val="cat-Sum grp-13 rplc-13"/>
    <w:basedOn w:val="a0"/>
  </w:style>
  <w:style w:type="character" w:customStyle="1" w:styleId="cat-Sumgrp-11rplc-14">
    <w:name w:val="cat-Sum grp-11 rplc-14"/>
    <w:basedOn w:val="a0"/>
  </w:style>
  <w:style w:type="character" w:customStyle="1" w:styleId="cat-FIOgrp-6rplc-16">
    <w:name w:val="cat-FIO grp-6 rplc-16"/>
    <w:basedOn w:val="a0"/>
  </w:style>
  <w:style w:type="character" w:customStyle="1" w:styleId="cat-Sumgrp-14rplc-18">
    <w:name w:val="cat-Sum grp-14 rplc-18"/>
    <w:basedOn w:val="a0"/>
  </w:style>
  <w:style w:type="character" w:customStyle="1" w:styleId="cat-Sumgrp-10rplc-19">
    <w:name w:val="cat-Sum grp-10 rplc-19"/>
    <w:basedOn w:val="a0"/>
  </w:style>
  <w:style w:type="character" w:customStyle="1" w:styleId="cat-Sumgrp-12rplc-20">
    <w:name w:val="cat-Sum grp-12 rplc-20"/>
    <w:basedOn w:val="a0"/>
  </w:style>
  <w:style w:type="character" w:customStyle="1" w:styleId="cat-Sumgrp-13rplc-21">
    <w:name w:val="cat-Sum grp-13 rplc-21"/>
    <w:basedOn w:val="a0"/>
  </w:style>
  <w:style w:type="character" w:customStyle="1" w:styleId="cat-FIOgrp-7rplc-22">
    <w:name w:val="cat-FIO grp-7 rplc-22"/>
    <w:basedOn w:val="a0"/>
  </w:style>
  <w:style w:type="character" w:customStyle="1" w:styleId="cat-Sumgrp-10rplc-23">
    <w:name w:val="cat-Sum grp-10 rplc-23"/>
    <w:basedOn w:val="a0"/>
  </w:style>
  <w:style w:type="character" w:customStyle="1" w:styleId="cat-Sumgrp-11rplc-24">
    <w:name w:val="cat-Sum grp-11 rplc-24"/>
    <w:basedOn w:val="a0"/>
  </w:style>
  <w:style w:type="character" w:customStyle="1" w:styleId="cat-Sumgrp-15rplc-25">
    <w:name w:val="cat-Sum grp-15 rplc-25"/>
    <w:basedOn w:val="a0"/>
  </w:style>
  <w:style w:type="character" w:customStyle="1" w:styleId="cat-Sumgrp-11rplc-26">
    <w:name w:val="cat-Sum grp-11 rplc-26"/>
    <w:basedOn w:val="a0"/>
  </w:style>
  <w:style w:type="character" w:customStyle="1" w:styleId="cat-Sumgrp-10rplc-30">
    <w:name w:val="cat-Sum grp-10 rplc-30"/>
    <w:basedOn w:val="a0"/>
  </w:style>
  <w:style w:type="character" w:customStyle="1" w:styleId="cat-Sumgrp-11rplc-31">
    <w:name w:val="cat-Sum grp-11 rplc-31"/>
    <w:basedOn w:val="a0"/>
  </w:style>
  <w:style w:type="character" w:customStyle="1" w:styleId="cat-Addressgrp-1rplc-32">
    <w:name w:val="cat-Address grp-1 rplc-32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dact.ru/law/gk-rf-chast2/razdel-iv/glava-42/ss-1_4/statia-810/" TargetMode="External"/><Relationship Id="rId13" Type="http://schemas.openxmlformats.org/officeDocument/2006/relationships/hyperlink" Target="http://sudact.ru/law/gk-rf-chast1/razdel-iii/podrazdel-1_1/glava-22/statia-309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udact.ru/law/gk-rf-chast2/razdel-iv/glava-42/ss-2_4/statia-819/" TargetMode="External"/><Relationship Id="rId12" Type="http://schemas.openxmlformats.org/officeDocument/2006/relationships/hyperlink" Target="http://sudact.ru/law/gk-rf-chast2/razdel-iv/glava-42/ss-1_4/statia-81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udact.ru/law/gk-rf-chast2/razdel-iv/glava-42/ss-2_4/statia-819/" TargetMode="External"/><Relationship Id="rId11" Type="http://schemas.openxmlformats.org/officeDocument/2006/relationships/hyperlink" Target="http://sudact.ru/law/gk-rf-chast2/razdel-iv/glava-42/ss-2_4/statia-820/" TargetMode="External"/><Relationship Id="rId5" Type="http://schemas.openxmlformats.org/officeDocument/2006/relationships/hyperlink" Target="http://sudact.ru/law/gk-rf-chast1/razdel-iii/podrazdel-2_1/glava-28/statia-432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sudact.ru/law/gk-rf-chast2/razdel-iv/glava-42/ss-1_4/statia-80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udact.ru/law/gk-rf-chast2/razdel-iv/glava-42/ss-1_4/statia-811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1831</Words>
  <Characters>10440</Characters>
  <Application>Microsoft Office Word</Application>
  <DocSecurity>0</DocSecurity>
  <Lines>87</Lines>
  <Paragraphs>24</Paragraphs>
  <ScaleCrop>false</ScaleCrop>
  <Company/>
  <LinksUpToDate>false</LinksUpToDate>
  <CharactersWithSpaces>12247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