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897E9F">
      <w:pPr>
        <w:pStyle w:val="1"/>
        <w:spacing w:before="0" w:after="0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0"/>
          <w:szCs w:val="20"/>
          <w:lang w:val="en-BE" w:eastAsia="en-BE" w:bidi="ar-SA"/>
        </w:rPr>
        <w:t>Уникальный идентификатор дела 77RS0029-01-2019-003149-42</w:t>
      </w:r>
    </w:p>
    <w:p w:rsidR="00000000" w:rsidRDefault="00897E9F">
      <w:pPr>
        <w:rPr>
          <w:sz w:val="20"/>
          <w:szCs w:val="20"/>
          <w:lang w:val="en-BE" w:eastAsia="en-BE" w:bidi="ar-SA"/>
        </w:rPr>
      </w:pPr>
    </w:p>
    <w:p w:rsidR="00000000" w:rsidRDefault="00897E9F">
      <w:pPr>
        <w:rPr>
          <w:sz w:val="20"/>
          <w:szCs w:val="20"/>
          <w:lang w:val="en-BE" w:eastAsia="en-BE" w:bidi="ar-SA"/>
        </w:rPr>
      </w:pPr>
    </w:p>
    <w:p w:rsidR="00000000" w:rsidRDefault="00897E9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:rsidR="00000000" w:rsidRDefault="00897E9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 Российской Федерации</w:t>
      </w: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13 мая 2019 года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г. Москва</w:t>
      </w:r>
    </w:p>
    <w:p w:rsidR="00000000" w:rsidRDefault="00897E9F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:rsidR="00000000" w:rsidRDefault="00897E9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Самохваловой С.Л., </w:t>
      </w:r>
    </w:p>
    <w:p w:rsidR="00000000" w:rsidRDefault="00897E9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Иноземцевой А</w:t>
      </w:r>
      <w:r>
        <w:rPr>
          <w:sz w:val="28"/>
          <w:szCs w:val="28"/>
          <w:lang w:val="en-BE" w:eastAsia="en-BE" w:bidi="ar-SA"/>
        </w:rPr>
        <w:t>.А.,</w:t>
      </w:r>
    </w:p>
    <w:p w:rsidR="00000000" w:rsidRDefault="00897E9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гражданское дело № 2-2267/19 по иску ПАО Сбербанк в лице филиала - Московского банка ПАО Сбербанк к </w:t>
      </w:r>
      <w:r>
        <w:rPr>
          <w:rStyle w:val="cat-FIOgrp-10rplc-5"/>
          <w:sz w:val="28"/>
          <w:szCs w:val="28"/>
          <w:lang w:val="en-BE" w:eastAsia="en-BE" w:bidi="ar-SA"/>
        </w:rPr>
        <w:t>Масловец Е. В.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банковской карте, </w:t>
      </w:r>
    </w:p>
    <w:p w:rsidR="00000000" w:rsidRDefault="00897E9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установил: </w:t>
      </w:r>
    </w:p>
    <w:p w:rsidR="00000000" w:rsidRDefault="00897E9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26.08.2015 года между ПАО Сбербанк </w:t>
      </w:r>
      <w:r>
        <w:rPr>
          <w:sz w:val="28"/>
          <w:szCs w:val="28"/>
          <w:lang w:val="en-BE" w:eastAsia="en-BE" w:bidi="ar-SA"/>
        </w:rPr>
        <w:t>(ранее – ОАО «Сбербанк России») и Масловец Е.В. в результате публичной оферты был заключен договор (эмиссионный контракт № 0910-Р-4964575640) на предоставление последней возобновляемой кредитной линии посредством выдачи ей международной кредитной карты Сбе</w:t>
      </w:r>
      <w:r>
        <w:rPr>
          <w:sz w:val="28"/>
          <w:szCs w:val="28"/>
          <w:lang w:val="en-BE" w:eastAsia="en-BE" w:bidi="ar-SA"/>
        </w:rPr>
        <w:t xml:space="preserve">рбанка Visa Credit Momentum путем оформления ответчиком заявления на получение кредитной карты Visa Credit Momentum ознакомления ее с Индивидуальными условиями выпуска и обслуживания кредитной карты Сбербанка России, тарифами Сбербанка, Памяткой держателя </w:t>
      </w:r>
      <w:r>
        <w:rPr>
          <w:sz w:val="28"/>
          <w:szCs w:val="28"/>
          <w:lang w:val="en-BE" w:eastAsia="en-BE" w:bidi="ar-SA"/>
        </w:rPr>
        <w:t xml:space="preserve">международных банковских карт, по которому банком была выдана кредитная карта Visa Credit Momentum № 4276010087978084 с лимитом кредита 50 000 рублей на условиях «до востребования», с одновременным уменьшением доступного лимита кредита под 25,9 % годовых, </w:t>
      </w:r>
      <w:r>
        <w:rPr>
          <w:sz w:val="28"/>
          <w:szCs w:val="28"/>
          <w:lang w:val="en-BE" w:eastAsia="en-BE" w:bidi="ar-SA"/>
        </w:rPr>
        <w:t>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в лице филиала Московского банка обратилось в суд с иском к Масловец Е.В. о вз</w:t>
      </w:r>
      <w:r>
        <w:rPr>
          <w:sz w:val="28"/>
          <w:szCs w:val="28"/>
          <w:lang w:val="en-BE" w:eastAsia="en-BE" w:bidi="ar-SA"/>
        </w:rPr>
        <w:t>ыскании задолженности по эмиссионному контракту № 0910-Р-4964575640 в размере 96 958 руб. 73 коп., в том числе суммы просроченного основного долга в размере 85 322 руб. 59 коп., суммы просроченных процентов в размере 7 994 руб. 97 коп., неустойки в размере</w:t>
      </w:r>
      <w:r>
        <w:rPr>
          <w:sz w:val="28"/>
          <w:szCs w:val="28"/>
          <w:lang w:val="en-BE" w:eastAsia="en-BE" w:bidi="ar-SA"/>
        </w:rPr>
        <w:t xml:space="preserve"> 3 641 руб. 17 коп., расходов по уплате государственной пошлины в размере 3108 руб. 76 коп.</w:t>
      </w:r>
    </w:p>
    <w:p w:rsidR="00000000" w:rsidRDefault="00897E9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обоснование своих исковых требований истец ссылался на то, что в соответствии с договором от 26.08.2015 года банк свои обязательства исполнил, предоставив кредит </w:t>
      </w:r>
      <w:r>
        <w:rPr>
          <w:sz w:val="28"/>
          <w:szCs w:val="28"/>
          <w:lang w:val="en-BE" w:eastAsia="en-BE" w:bidi="ar-SA"/>
        </w:rPr>
        <w:t xml:space="preserve">по эмиссионному контракту № 0910-Р-4964575640, а также ежемесячно формируя и предоставляя отчеты по карте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</w:t>
      </w:r>
      <w:r>
        <w:rPr>
          <w:sz w:val="28"/>
          <w:szCs w:val="28"/>
          <w:lang w:val="en-BE" w:eastAsia="en-BE" w:bidi="ar-SA"/>
        </w:rPr>
        <w:t>погашению суммы кредита и процентов, чем нарушает условия исполнения договора.</w:t>
      </w:r>
    </w:p>
    <w:p w:rsidR="00000000" w:rsidRDefault="00897E9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Представитель истца  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</w:t>
      </w:r>
      <w:r>
        <w:rPr>
          <w:sz w:val="28"/>
          <w:szCs w:val="28"/>
          <w:lang w:val="en-BE" w:eastAsia="en-BE" w:bidi="ar-SA"/>
        </w:rPr>
        <w:t>вителя.</w:t>
      </w:r>
    </w:p>
    <w:p w:rsidR="00000000" w:rsidRDefault="00897E9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о дате судебного заседания извещен надлежащим образом по месту жительства, в суд не явился, ходатайств об отложении слушания дела не заявлял, о причинах неявки суду не сообщил.</w:t>
      </w:r>
    </w:p>
    <w:p w:rsidR="00000000" w:rsidRDefault="00897E9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4 ст. 15 Конституции Российской Федерации </w:t>
      </w:r>
      <w:r>
        <w:rPr>
          <w:sz w:val="28"/>
          <w:szCs w:val="28"/>
          <w:lang w:val="en-BE" w:eastAsia="en-BE" w:bidi="ar-SA"/>
        </w:rPr>
        <w:t>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</w:t>
      </w:r>
      <w:r>
        <w:rPr>
          <w:sz w:val="28"/>
          <w:szCs w:val="28"/>
          <w:lang w:val="en-BE" w:eastAsia="en-BE" w:bidi="ar-SA"/>
        </w:rPr>
        <w:t>именяются правила международного договора.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6 Конвенции "О защите прав человека и основных </w:t>
      </w:r>
      <w:r>
        <w:rPr>
          <w:sz w:val="28"/>
          <w:szCs w:val="28"/>
          <w:lang w:val="en-BE" w:eastAsia="en-BE" w:bidi="ar-SA"/>
        </w:rPr>
        <w:t>свобод",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</w:t>
      </w:r>
      <w:r>
        <w:rPr>
          <w:sz w:val="28"/>
          <w:szCs w:val="28"/>
          <w:lang w:val="en-BE" w:eastAsia="en-BE" w:bidi="ar-SA"/>
        </w:rPr>
        <w:t xml:space="preserve"> на основании закона. 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pacing w:val="4"/>
          <w:sz w:val="28"/>
          <w:szCs w:val="28"/>
          <w:lang w:val="en-BE" w:eastAsia="en-BE" w:bidi="ar-SA"/>
        </w:rPr>
        <w:t xml:space="preserve">По смыслу ст. 14 Международного пакта о гражданских и политических правах лицо </w:t>
      </w:r>
      <w:r>
        <w:rPr>
          <w:spacing w:val="3"/>
          <w:sz w:val="28"/>
          <w:szCs w:val="28"/>
          <w:lang w:val="en-BE" w:eastAsia="en-BE" w:bidi="ar-SA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</w:t>
      </w:r>
      <w:r>
        <w:rPr>
          <w:spacing w:val="3"/>
          <w:sz w:val="28"/>
          <w:szCs w:val="28"/>
          <w:lang w:val="en-BE" w:eastAsia="en-BE" w:bidi="ar-SA"/>
        </w:rPr>
        <w:t xml:space="preserve">ика, извещенного в установленном порядке о времени и месте </w:t>
      </w:r>
      <w:r>
        <w:rPr>
          <w:spacing w:val="7"/>
          <w:sz w:val="28"/>
          <w:szCs w:val="28"/>
          <w:lang w:val="en-BE" w:eastAsia="en-BE" w:bidi="ar-SA"/>
        </w:rPr>
        <w:t xml:space="preserve">рассмотрения дела, является его волеизъявлением, свидетельствующим об отказе от </w:t>
      </w:r>
      <w:r>
        <w:rPr>
          <w:spacing w:val="5"/>
          <w:sz w:val="28"/>
          <w:szCs w:val="28"/>
          <w:lang w:val="en-BE" w:eastAsia="en-BE" w:bidi="ar-SA"/>
        </w:rPr>
        <w:t xml:space="preserve">реализации своего права на непосредственное участие в судебном разбирательстве дела и </w:t>
      </w:r>
      <w:r>
        <w:rPr>
          <w:spacing w:val="3"/>
          <w:sz w:val="28"/>
          <w:szCs w:val="28"/>
          <w:lang w:val="en-BE" w:eastAsia="en-BE" w:bidi="ar-SA"/>
        </w:rPr>
        <w:t>иных процессуальных прав, поэто</w:t>
      </w:r>
      <w:r>
        <w:rPr>
          <w:spacing w:val="3"/>
          <w:sz w:val="28"/>
          <w:szCs w:val="28"/>
          <w:lang w:val="en-BE" w:eastAsia="en-BE" w:bidi="ar-SA"/>
        </w:rPr>
        <w:t xml:space="preserve">му не может быть препятствием для рассмотрения дела. 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pacing w:val="3"/>
          <w:sz w:val="28"/>
          <w:szCs w:val="28"/>
          <w:lang w:val="en-BE" w:eastAsia="en-BE" w:bidi="ar-SA"/>
        </w:rPr>
        <w:t xml:space="preserve">Ответчиком не представлено доказательств о невозможности участия его в судебном </w:t>
      </w:r>
      <w:r>
        <w:rPr>
          <w:spacing w:val="5"/>
          <w:sz w:val="28"/>
          <w:szCs w:val="28"/>
          <w:lang w:val="en-BE" w:eastAsia="en-BE" w:bidi="ar-SA"/>
        </w:rPr>
        <w:t xml:space="preserve">заседании, суд признает причины неявки ответчика неуважительными, </w:t>
      </w:r>
      <w:r>
        <w:rPr>
          <w:spacing w:val="3"/>
          <w:sz w:val="28"/>
          <w:szCs w:val="28"/>
          <w:lang w:val="en-BE" w:eastAsia="en-BE" w:bidi="ar-SA"/>
        </w:rPr>
        <w:t xml:space="preserve">и учитывает, </w:t>
      </w:r>
      <w:r>
        <w:rPr>
          <w:spacing w:val="6"/>
          <w:sz w:val="28"/>
          <w:szCs w:val="28"/>
          <w:lang w:val="en-BE" w:eastAsia="en-BE" w:bidi="ar-SA"/>
        </w:rPr>
        <w:t xml:space="preserve">за истекшее </w:t>
      </w:r>
      <w:r>
        <w:rPr>
          <w:spacing w:val="4"/>
          <w:sz w:val="28"/>
          <w:szCs w:val="28"/>
          <w:lang w:val="en-BE" w:eastAsia="en-BE" w:bidi="ar-SA"/>
        </w:rPr>
        <w:t>время ответчик имел возможность</w:t>
      </w:r>
      <w:r>
        <w:rPr>
          <w:spacing w:val="4"/>
          <w:sz w:val="28"/>
          <w:szCs w:val="28"/>
          <w:lang w:val="en-BE" w:eastAsia="en-BE" w:bidi="ar-SA"/>
        </w:rPr>
        <w:t xml:space="preserve"> представить свои возражения по существу исковых требований, однако предпочел вместо защиты прав в судебном заседании - неявку в суд.</w:t>
      </w:r>
      <w:r>
        <w:rPr>
          <w:sz w:val="28"/>
          <w:szCs w:val="28"/>
          <w:lang w:val="en-BE" w:eastAsia="en-BE" w:bidi="ar-SA"/>
        </w:rPr>
        <w:t xml:space="preserve"> В связи с чем, суд посчитал возможным по п.3 ст. 167 ГПК РФ рассмотреть настоящий спор по существу в отсутствии не явившег</w:t>
      </w:r>
      <w:r>
        <w:rPr>
          <w:sz w:val="28"/>
          <w:szCs w:val="28"/>
          <w:lang w:val="en-BE" w:eastAsia="en-BE" w:bidi="ar-SA"/>
        </w:rPr>
        <w:t xml:space="preserve">ося ответчика.  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материалы дела, оценив доказательства в их совокупности, приходит к следующему.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</w:t>
      </w:r>
      <w:r>
        <w:rPr>
          <w:sz w:val="28"/>
          <w:szCs w:val="28"/>
          <w:lang w:val="en-BE" w:eastAsia="en-BE" w:bidi="ar-SA"/>
        </w:rPr>
        <w:t xml:space="preserve">кредит) заемщику в размере и на условиях, предусмотренных договором, а </w:t>
      </w:r>
      <w:r>
        <w:rPr>
          <w:sz w:val="28"/>
          <w:szCs w:val="28"/>
          <w:lang w:val="en-BE" w:eastAsia="en-BE" w:bidi="ar-SA"/>
        </w:rPr>
        <w:lastRenderedPageBreak/>
        <w:t>заемщик обязуется возвратить полученную денежную сумму и уплатить проценты на нее.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309 ГК РФ, обязательства должны исполняться надлежащим образом в соответствии с условиями о</w:t>
      </w:r>
      <w:r>
        <w:rPr>
          <w:sz w:val="28"/>
          <w:szCs w:val="28"/>
          <w:lang w:val="en-BE" w:eastAsia="en-BE" w:bidi="ar-SA"/>
        </w:rPr>
        <w:t>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310 ГК РФ, односторонний отказ от исполнения обязат</w:t>
      </w:r>
      <w:r>
        <w:rPr>
          <w:sz w:val="28"/>
          <w:szCs w:val="28"/>
          <w:lang w:val="en-BE" w:eastAsia="en-BE" w:bidi="ar-SA"/>
        </w:rPr>
        <w:t>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897E9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450 ГК РФ по требованию одной из сторон договор может быть изменен или расторгнут по решению суда только при существенном нарушении </w:t>
      </w:r>
      <w:r>
        <w:rPr>
          <w:sz w:val="28"/>
          <w:szCs w:val="28"/>
          <w:lang w:val="en-BE" w:eastAsia="en-BE" w:bidi="ar-SA"/>
        </w:rPr>
        <w:t>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:rsidR="00000000" w:rsidRDefault="00897E9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26.</w:t>
      </w:r>
      <w:r>
        <w:rPr>
          <w:sz w:val="28"/>
          <w:szCs w:val="28"/>
          <w:lang w:val="en-BE" w:eastAsia="en-BE" w:bidi="ar-SA"/>
        </w:rPr>
        <w:t>08.2015 года между ПАО Сбербанк (ранее – ОАО «Сбербанк России») и Масловец Е.В. в результате публичной оферты был заключен договор (эмиссионный контракт № 0910-Р-4964575640) на предоставление последней возобновляемой кредитной линии посредством выдачи ей м</w:t>
      </w:r>
      <w:r>
        <w:rPr>
          <w:sz w:val="28"/>
          <w:szCs w:val="28"/>
          <w:lang w:val="en-BE" w:eastAsia="en-BE" w:bidi="ar-SA"/>
        </w:rPr>
        <w:t xml:space="preserve">еждународной кредитной карты Сбербанка Visa Credit Momentum путем оформления ответчиком заявления на Сбербанка Visa Credit Momentum получение кредитной карты Сбербанка Visa Credit Momentum ознакомления ее с Индивидуальными условиями выпуска и обслуживания </w:t>
      </w:r>
      <w:r>
        <w:rPr>
          <w:sz w:val="28"/>
          <w:szCs w:val="28"/>
          <w:lang w:val="en-BE" w:eastAsia="en-BE" w:bidi="ar-SA"/>
        </w:rPr>
        <w:t>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Visa Credit Momentum № 4276010087978084 с лимитом кредита 50 000 рублей на условиях «до востребования», с</w:t>
      </w:r>
      <w:r>
        <w:rPr>
          <w:sz w:val="28"/>
          <w:szCs w:val="28"/>
          <w:lang w:val="en-BE" w:eastAsia="en-BE" w:bidi="ar-SA"/>
        </w:rPr>
        <w:t xml:space="preserve"> одновременным уменьшением доступного лимита кредита под 25,9 %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</w:t>
      </w:r>
      <w:r>
        <w:rPr>
          <w:sz w:val="28"/>
          <w:szCs w:val="28"/>
          <w:lang w:val="en-BE" w:eastAsia="en-BE" w:bidi="ar-SA"/>
        </w:rPr>
        <w:t>. 4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Индивидуальных условиях выпуска и обслуживания кредитной карты Сбербанка России,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</w:t>
      </w:r>
      <w:r>
        <w:rPr>
          <w:sz w:val="28"/>
          <w:szCs w:val="28"/>
          <w:lang w:val="en-BE" w:eastAsia="en-BE" w:bidi="ar-SA"/>
        </w:rPr>
        <w:t>упного лимита кредита. Кредит по карте предоставляется ответчику в размере кредитного лимита под 25,9 годовых на условиях, определенных Тарифами банка. При этом банк обязуется ежемесячно формировать и представлять ответчику отчеты по карте с указанием сове</w:t>
      </w:r>
      <w:r>
        <w:rPr>
          <w:sz w:val="28"/>
          <w:szCs w:val="28"/>
          <w:lang w:val="en-BE" w:eastAsia="en-BE" w:bidi="ar-SA"/>
        </w:rPr>
        <w:t>ршенных по карте операций, платежей за пользование кредитными средствами, в том числе сумму обязательных платежей по карте.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 Согласно Условиям, погашения кредита и уплата процентов за его пользование осуществляется ежемесячно по частям (оплата суммы обязат</w:t>
      </w:r>
      <w:r>
        <w:rPr>
          <w:sz w:val="28"/>
          <w:szCs w:val="28"/>
          <w:lang w:val="en-BE" w:eastAsia="en-BE" w:bidi="ar-SA"/>
        </w:rPr>
        <w:t xml:space="preserve">ельного платежа) или полностью (оплата суммы общей задолженности) в соответствии с информацией, указанной в отчете, путем пополнения отчета карты не позднее двадцати календарных дней с даты формирования отчета по карте. 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12 Индивидуальных услов</w:t>
      </w:r>
      <w:r>
        <w:rPr>
          <w:sz w:val="28"/>
          <w:szCs w:val="28"/>
          <w:lang w:val="en-BE" w:eastAsia="en-BE" w:bidi="ar-SA"/>
        </w:rPr>
        <w:t>иях выпуска и обслуживания кредитной карты Сбербанка России, за несвоевременное погашение обязательных платежей взимается неустойка в размере 36% годовых. Сумма неустойки рассчитывается от остатка просроченного основного долга и включается в сумму очередно</w:t>
      </w:r>
      <w:r>
        <w:rPr>
          <w:sz w:val="28"/>
          <w:szCs w:val="28"/>
          <w:lang w:val="en-BE" w:eastAsia="en-BE" w:bidi="ar-SA"/>
        </w:rPr>
        <w:t xml:space="preserve">го обязательного платежа до полной оплаты ответчиком всей суммы неустойки, рассчитанной по дату оплаты суммы просроченного основного долга в полном объеме. 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банк вправе потребовать от заемщика досрочно возвратить всю сумму кредита и уплатить пр</w:t>
      </w:r>
      <w:r>
        <w:rPr>
          <w:sz w:val="28"/>
          <w:szCs w:val="28"/>
          <w:lang w:val="en-BE" w:eastAsia="en-BE" w:bidi="ar-SA"/>
        </w:rPr>
        <w:t>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</w:t>
      </w:r>
      <w:r>
        <w:rPr>
          <w:sz w:val="28"/>
          <w:szCs w:val="28"/>
          <w:lang w:val="en-BE" w:eastAsia="en-BE" w:bidi="ar-SA"/>
        </w:rPr>
        <w:t>асно расчету задолженность по кредитному договору составляет сумму просроченного основного долга в размере 85 322 руб. 59 коп., сумму просроченных процентов в размере 7 994 руб. 97 коп., неустойку в размере 3 641 руб. 17 коп.,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Факт неисполнения ответчиком </w:t>
      </w:r>
      <w:r>
        <w:rPr>
          <w:sz w:val="28"/>
          <w:szCs w:val="28"/>
          <w:lang w:val="en-BE" w:eastAsia="en-BE" w:bidi="ar-SA"/>
        </w:rPr>
        <w:t xml:space="preserve">условий договора, подтверждается представленным суду расчетом задолженности  и направленным в адрес ответчика требованием о возврате суммы кредита, процентов за пользование кредитом и уплате неустойки в связи с неисполнением своих обязательств по возврату </w:t>
      </w:r>
      <w:r>
        <w:rPr>
          <w:sz w:val="28"/>
          <w:szCs w:val="28"/>
          <w:lang w:val="en-BE" w:eastAsia="en-BE" w:bidi="ar-SA"/>
        </w:rPr>
        <w:t>задолженности по кредиту.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ответчик не исполняет обязательств по договору от 26.08.2015 года, а доказательств обратного суду не представлено, суд взыскивает с ответчика в пользу истца сумму просроченного основного долга в размере 85 322 руб. 59 ко</w:t>
      </w:r>
      <w:r>
        <w:rPr>
          <w:sz w:val="28"/>
          <w:szCs w:val="28"/>
          <w:lang w:val="en-BE" w:eastAsia="en-BE" w:bidi="ar-SA"/>
        </w:rPr>
        <w:t>п., сумму просроченных процентов в размере 7 994 руб. 97 коп., неустойку в размере 3 641 руб. 17 коп., согласно расчету представленному истцом и никем не оспоренному.</w:t>
      </w:r>
    </w:p>
    <w:p w:rsidR="00000000" w:rsidRDefault="00897E9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ст.98 ГПК РФ, суд взыскивает с ответчика в пользу истца расходы по упла</w:t>
      </w:r>
      <w:r>
        <w:rPr>
          <w:sz w:val="28"/>
          <w:szCs w:val="28"/>
          <w:lang w:val="en-BE" w:eastAsia="en-BE" w:bidi="ar-SA"/>
        </w:rPr>
        <w:t>те государственной пошлины в размере 3 108 руб. 76 коп.</w:t>
      </w:r>
    </w:p>
    <w:p w:rsidR="00000000" w:rsidRDefault="00897E9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 и руководствуясь ст.ст. 194-199 ГПК РФ, суд </w:t>
      </w:r>
    </w:p>
    <w:p w:rsidR="00000000" w:rsidRDefault="00897E9F">
      <w:pPr>
        <w:ind w:firstLine="708"/>
        <w:jc w:val="both"/>
        <w:rPr>
          <w:sz w:val="28"/>
          <w:szCs w:val="28"/>
          <w:lang w:val="en-BE" w:eastAsia="en-BE" w:bidi="ar-SA"/>
        </w:rPr>
      </w:pPr>
    </w:p>
    <w:p w:rsidR="00000000" w:rsidRDefault="00897E9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РЕШИЛ:</w:t>
      </w:r>
    </w:p>
    <w:p w:rsidR="00000000" w:rsidRDefault="00897E9F">
      <w:pPr>
        <w:rPr>
          <w:sz w:val="20"/>
          <w:szCs w:val="20"/>
          <w:lang w:val="en-BE" w:eastAsia="en-BE" w:bidi="ar-SA"/>
        </w:rPr>
      </w:pPr>
    </w:p>
    <w:p w:rsidR="00000000" w:rsidRDefault="00897E9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Сбербанк в лице филиала Московского банка ПАО Сбербанк к </w:t>
      </w:r>
      <w:r>
        <w:rPr>
          <w:rStyle w:val="cat-FIOgrp-10rplc-33"/>
          <w:sz w:val="28"/>
          <w:szCs w:val="28"/>
          <w:lang w:val="en-BE" w:eastAsia="en-BE" w:bidi="ar-SA"/>
        </w:rPr>
        <w:t>Масловец Е. В.</w:t>
      </w:r>
      <w:r>
        <w:rPr>
          <w:sz w:val="28"/>
          <w:szCs w:val="28"/>
          <w:lang w:val="en-BE" w:eastAsia="en-BE" w:bidi="ar-SA"/>
        </w:rPr>
        <w:t xml:space="preserve"> о взыскании задолженности </w:t>
      </w:r>
      <w:r>
        <w:rPr>
          <w:sz w:val="28"/>
          <w:szCs w:val="28"/>
          <w:lang w:val="en-BE" w:eastAsia="en-BE" w:bidi="ar-SA"/>
        </w:rPr>
        <w:t xml:space="preserve">-  удовлетворить. </w:t>
      </w:r>
    </w:p>
    <w:p w:rsidR="00000000" w:rsidRDefault="00897E9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2rplc-34"/>
          <w:sz w:val="28"/>
          <w:szCs w:val="28"/>
          <w:lang w:val="en-BE" w:eastAsia="en-BE" w:bidi="ar-SA"/>
        </w:rPr>
        <w:t>Масловец Е. В.</w:t>
      </w:r>
      <w:r>
        <w:rPr>
          <w:sz w:val="28"/>
          <w:szCs w:val="28"/>
          <w:lang w:val="en-BE" w:eastAsia="en-BE" w:bidi="ar-SA"/>
        </w:rPr>
        <w:t xml:space="preserve"> в пользу ПАО Сбербанк в лице филиала Московского банка ПАО Сбербанк сумму основного долга в размере 85 322 руб. 59 коп., проценты в размере 7 994 руб. 97 коп., неустойку в общем размере 3 641 руб. 17 коп., расхо</w:t>
      </w:r>
      <w:r>
        <w:rPr>
          <w:sz w:val="28"/>
          <w:szCs w:val="28"/>
          <w:lang w:val="en-BE" w:eastAsia="en-BE" w:bidi="ar-SA"/>
        </w:rPr>
        <w:t>ды по уплате государственной пошлины в размере 3 108 руб. 76 коп.</w:t>
      </w:r>
    </w:p>
    <w:p w:rsidR="00000000" w:rsidRDefault="00897E9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через Тушинский районный суд в течение месяца.</w:t>
      </w:r>
    </w:p>
    <w:p w:rsidR="00000000" w:rsidRDefault="00897E9F">
      <w:pPr>
        <w:jc w:val="both"/>
        <w:rPr>
          <w:sz w:val="28"/>
          <w:szCs w:val="28"/>
          <w:lang w:val="en-BE" w:eastAsia="en-BE" w:bidi="ar-SA"/>
        </w:rPr>
      </w:pPr>
    </w:p>
    <w:p w:rsidR="00000000" w:rsidRDefault="00897E9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изготовлено в окончательной форме 17 мая 2019 года </w:t>
      </w: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p w:rsidR="00000000" w:rsidRDefault="00897E9F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7E9F"/>
    <w:rsid w:val="008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79987E4D-D36D-4B7D-989C-ED484569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0rplc-5">
    <w:name w:val="cat-FIO grp-10 rplc-5"/>
    <w:basedOn w:val="a0"/>
  </w:style>
  <w:style w:type="character" w:customStyle="1" w:styleId="cat-FIOgrp-10rplc-33">
    <w:name w:val="cat-FIO grp-10 rplc-33"/>
    <w:basedOn w:val="a0"/>
  </w:style>
  <w:style w:type="character" w:customStyle="1" w:styleId="cat-FIOgrp-12rplc-34">
    <w:name w:val="cat-FIO grp-12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