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5791" w:rsidRPr="00ED7778" w:rsidRDefault="00C2580C" w:rsidP="00807E95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b/>
          <w:sz w:val="24"/>
          <w:szCs w:val="24"/>
          <w:lang w:eastAsia="ru-RU"/>
        </w:rPr>
      </w:pPr>
      <w:bookmarkStart w:id="0" w:name="_GoBack"/>
      <w:bookmarkEnd w:id="0"/>
      <w:r w:rsidRPr="00ED7778">
        <w:rPr>
          <w:rFonts w:ascii="Bookman Old Style" w:eastAsia="Times New Roman" w:hAnsi="Bookman Old Style" w:cs="Tahoma"/>
          <w:b/>
          <w:sz w:val="24"/>
          <w:szCs w:val="24"/>
          <w:lang w:eastAsia="ru-RU"/>
        </w:rPr>
        <w:t>ЗАОЧНОЕ РЕШЕНИЕ</w:t>
      </w:r>
    </w:p>
    <w:p w:rsidR="00D15791" w:rsidRPr="00ED7778" w:rsidRDefault="00C2580C" w:rsidP="00807E95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b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b/>
          <w:sz w:val="24"/>
          <w:szCs w:val="24"/>
          <w:lang w:eastAsia="ru-RU"/>
        </w:rPr>
        <w:t>Именем Российской Федерации</w:t>
      </w:r>
    </w:p>
    <w:p w:rsidR="00491903" w:rsidRPr="00ED7778" w:rsidRDefault="00C2580C" w:rsidP="00807E95">
      <w:pPr>
        <w:shd w:val="clear" w:color="auto" w:fill="FFFFFF"/>
        <w:tabs>
          <w:tab w:val="left" w:pos="7445"/>
          <w:tab w:val="left" w:pos="9498"/>
        </w:tabs>
        <w:spacing w:after="0" w:line="240" w:lineRule="auto"/>
        <w:ind w:firstLine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02 мая 2017 </w:t>
      </w:r>
      <w:r w:rsidRPr="00ED7778">
        <w:rPr>
          <w:rFonts w:ascii="Bookman Old Style" w:hAnsi="Bookman Old Style"/>
          <w:sz w:val="24"/>
          <w:szCs w:val="24"/>
        </w:rPr>
        <w:t>года</w:t>
      </w:r>
      <w:r w:rsidRPr="00ED7778">
        <w:rPr>
          <w:rFonts w:ascii="Bookman Old Style" w:hAnsi="Bookman Old Style" w:cs="Arial"/>
          <w:sz w:val="24"/>
          <w:szCs w:val="24"/>
        </w:rPr>
        <w:tab/>
      </w:r>
      <w:r w:rsidRPr="00ED7778">
        <w:rPr>
          <w:rFonts w:ascii="Bookman Old Style" w:hAnsi="Bookman Old Style" w:cs="Arial"/>
          <w:sz w:val="24"/>
          <w:szCs w:val="24"/>
        </w:rPr>
        <w:t xml:space="preserve">               </w:t>
      </w:r>
      <w:r w:rsidRPr="00ED7778">
        <w:rPr>
          <w:rFonts w:ascii="Bookman Old Style" w:hAnsi="Bookman Old Style"/>
          <w:sz w:val="24"/>
          <w:szCs w:val="24"/>
        </w:rPr>
        <w:t>г. Москва</w:t>
      </w:r>
    </w:p>
    <w:p w:rsidR="00D15791" w:rsidRPr="00ED7778" w:rsidRDefault="00C2580C" w:rsidP="00807E95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Arial Unicode MS" w:hAnsi="Bookman Old Style" w:cs="Arial Unicode MS"/>
          <w:sz w:val="24"/>
          <w:szCs w:val="24"/>
        </w:rPr>
        <w:t xml:space="preserve">Нагатинский районный суд г. Москвы в составе председательствующего федерального судьи Клинцовой И.В., при секретаре </w:t>
      </w:r>
      <w:r>
        <w:rPr>
          <w:rFonts w:ascii="Bookman Old Style" w:eastAsia="Arial Unicode MS" w:hAnsi="Bookman Old Style" w:cs="Arial Unicode MS"/>
          <w:sz w:val="24"/>
          <w:szCs w:val="24"/>
        </w:rPr>
        <w:t>Ли В.В.</w:t>
      </w:r>
      <w:r w:rsidRPr="00ED7778">
        <w:rPr>
          <w:rFonts w:ascii="Bookman Old Style" w:eastAsia="Arial Unicode MS" w:hAnsi="Bookman Old Style" w:cs="Arial Unicode MS"/>
          <w:sz w:val="24"/>
          <w:szCs w:val="24"/>
        </w:rPr>
        <w:t>,</w:t>
      </w:r>
    </w:p>
    <w:p w:rsidR="00D15791" w:rsidRPr="00ED7778" w:rsidRDefault="00C2580C" w:rsidP="00807E95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рассмотрев в открытом судебном заседании граж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данское дело № 2-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2276/17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по иску 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Публичного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акционерного общества «Сбербанк России»  в лице филиала – Московского банк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а Сберегательного банка России П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АО к 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Касмияну 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КА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о взыскании задолженности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по кредитной карте,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</w:t>
      </w:r>
    </w:p>
    <w:p w:rsidR="00D15791" w:rsidRPr="00ED7778" w:rsidRDefault="00C2580C" w:rsidP="00807E95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УСТАНОВИЛ:</w:t>
      </w:r>
    </w:p>
    <w:p w:rsidR="007F5CFA" w:rsidRPr="00ED7778" w:rsidRDefault="00C2580C" w:rsidP="007F5CFA">
      <w:pPr>
        <w:pStyle w:val="a5"/>
        <w:spacing w:line="264" w:lineRule="exact"/>
        <w:ind w:right="1" w:firstLine="709"/>
        <w:rPr>
          <w:rFonts w:ascii="Bookman Old Style" w:hAnsi="Bookman Old Style"/>
        </w:rPr>
      </w:pPr>
      <w:r w:rsidRPr="00ED7778">
        <w:rPr>
          <w:rFonts w:ascii="Bookman Old Style" w:hAnsi="Bookman Old Style" w:cs="Tahoma"/>
        </w:rPr>
        <w:t xml:space="preserve">истец </w:t>
      </w:r>
      <w:r>
        <w:rPr>
          <w:rFonts w:ascii="Bookman Old Style" w:hAnsi="Bookman Old Style" w:cs="Tahoma"/>
        </w:rPr>
        <w:t>Публичное</w:t>
      </w:r>
      <w:r w:rsidRPr="00ED7778">
        <w:rPr>
          <w:rFonts w:ascii="Bookman Old Style" w:hAnsi="Bookman Old Style" w:cs="Tahoma"/>
        </w:rPr>
        <w:t xml:space="preserve"> акционерное общ</w:t>
      </w:r>
      <w:r w:rsidRPr="00ED7778">
        <w:rPr>
          <w:rFonts w:ascii="Bookman Old Style" w:hAnsi="Bookman Old Style" w:cs="Tahoma"/>
        </w:rPr>
        <w:t xml:space="preserve">ество «Сбербанк России» в лице филиала – Московского банка Сбербанка России </w:t>
      </w:r>
      <w:r>
        <w:rPr>
          <w:rFonts w:ascii="Bookman Old Style" w:hAnsi="Bookman Old Style" w:cs="Tahoma"/>
        </w:rPr>
        <w:t>П</w:t>
      </w:r>
      <w:r w:rsidRPr="00ED7778">
        <w:rPr>
          <w:rFonts w:ascii="Bookman Old Style" w:hAnsi="Bookman Old Style" w:cs="Tahoma"/>
        </w:rPr>
        <w:t>АО</w:t>
      </w:r>
      <w:r w:rsidRPr="00ED7778">
        <w:rPr>
          <w:rFonts w:ascii="Bookman Old Style" w:hAnsi="Bookman Old Style" w:cs="Tahoma"/>
        </w:rPr>
        <w:t xml:space="preserve">  обратилось в суд с иском к ответчику </w:t>
      </w:r>
      <w:r>
        <w:rPr>
          <w:rFonts w:ascii="Bookman Old Style" w:hAnsi="Bookman Old Style" w:cs="Tahoma"/>
        </w:rPr>
        <w:t xml:space="preserve">Касмиян К.А. </w:t>
      </w:r>
      <w:r w:rsidRPr="00ED7778">
        <w:rPr>
          <w:rFonts w:ascii="Bookman Old Style" w:hAnsi="Bookman Old Style"/>
        </w:rPr>
        <w:t xml:space="preserve">о взыскании суммы задолженности по кредитной карте. В обоснование заявленных требований указано, что </w:t>
      </w:r>
      <w:r>
        <w:rPr>
          <w:rFonts w:ascii="Bookman Old Style" w:hAnsi="Bookman Old Style"/>
        </w:rPr>
        <w:t>06.06.2008</w:t>
      </w:r>
      <w:r w:rsidRPr="00ED7778">
        <w:rPr>
          <w:rFonts w:ascii="Bookman Old Style" w:hAnsi="Bookman Old Style"/>
        </w:rPr>
        <w:t xml:space="preserve"> года ОАО «Сбе</w:t>
      </w:r>
      <w:r w:rsidRPr="00ED7778">
        <w:rPr>
          <w:rFonts w:ascii="Bookman Old Style" w:hAnsi="Bookman Old Style"/>
        </w:rPr>
        <w:t xml:space="preserve">рбанк России» заключил с </w:t>
      </w:r>
      <w:r>
        <w:rPr>
          <w:rFonts w:ascii="Bookman Old Style" w:hAnsi="Bookman Old Style"/>
        </w:rPr>
        <w:t xml:space="preserve">Касмиян К.А. </w:t>
      </w:r>
      <w:r w:rsidRPr="00ED7778">
        <w:rPr>
          <w:rFonts w:ascii="Bookman Old Style" w:hAnsi="Bookman Old Style"/>
        </w:rPr>
        <w:t xml:space="preserve">договор кредитования посредством выдачи ему международной кредитной карты Сбербанка с предоставленным по ней кредитом в размере </w:t>
      </w:r>
      <w:r>
        <w:rPr>
          <w:rFonts w:ascii="Bookman Old Style" w:hAnsi="Bookman Old Style"/>
        </w:rPr>
        <w:t>90000</w:t>
      </w:r>
      <w:r w:rsidRPr="00ED7778">
        <w:rPr>
          <w:rFonts w:ascii="Bookman Old Style" w:hAnsi="Bookman Old Style"/>
        </w:rPr>
        <w:t xml:space="preserve"> руб. 00 коп.  и обслуживанием счета по данной карте в российских рублях. Указанный д</w:t>
      </w:r>
      <w:r w:rsidRPr="00ED7778">
        <w:rPr>
          <w:rFonts w:ascii="Bookman Old Style" w:hAnsi="Bookman Old Style"/>
        </w:rPr>
        <w:t>оговор заключен в результате публичной оферты путем оформления ответчиком заявления на получение кредитной карты Сбербанка России</w:t>
      </w:r>
      <w:r w:rsidRPr="00ED7778">
        <w:rPr>
          <w:rFonts w:ascii="Bookman Old Style" w:hAnsi="Bookman Old Style"/>
          <w:lang w:eastAsia="en-US"/>
        </w:rPr>
        <w:t xml:space="preserve"> </w:t>
      </w:r>
      <w:r w:rsidRPr="00ED7778">
        <w:rPr>
          <w:rFonts w:ascii="Bookman Old Style" w:hAnsi="Bookman Old Style"/>
        </w:rPr>
        <w:t>и ознакомления его с Условиями выпуска и обслуживания кредитной карты Сбербанка (далее – Условия), Тарифами Сбербанка и Памятк</w:t>
      </w:r>
      <w:r w:rsidRPr="00ED7778">
        <w:rPr>
          <w:rFonts w:ascii="Bookman Old Style" w:hAnsi="Bookman Old Style"/>
        </w:rPr>
        <w:t>ой Держателя международных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Возможность заключения такого договора предус</w:t>
      </w:r>
      <w:r w:rsidRPr="00ED7778">
        <w:rPr>
          <w:rFonts w:ascii="Bookman Old Style" w:hAnsi="Bookman Old Style"/>
        </w:rPr>
        <w:t xml:space="preserve">мотрена статьей 428 ГК РФ. Во исполнение заключенного договора ответчику была выдана кредитная карта с лимитом кредита </w:t>
      </w:r>
      <w:r>
        <w:rPr>
          <w:rFonts w:ascii="Bookman Old Style" w:hAnsi="Bookman Old Style"/>
        </w:rPr>
        <w:t>75</w:t>
      </w:r>
      <w:r>
        <w:rPr>
          <w:rFonts w:ascii="Bookman Old Style" w:hAnsi="Bookman Old Style"/>
        </w:rPr>
        <w:t>000</w:t>
      </w:r>
      <w:r w:rsidRPr="00ED7778">
        <w:rPr>
          <w:rFonts w:ascii="Bookman Old Style" w:hAnsi="Bookman Old Style"/>
        </w:rPr>
        <w:t xml:space="preserve"> руб. 00 коп., условия предоставления и возврата которого изложены в Условиях, информации о полной стоимости кредита, прилагаемой к </w:t>
      </w:r>
      <w:r w:rsidRPr="00ED7778">
        <w:rPr>
          <w:rFonts w:ascii="Bookman Old Style" w:hAnsi="Bookman Old Style"/>
        </w:rPr>
        <w:t>Условиям и в Тарифах Сбербанка.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В соответствии с пунктом 3.1. Условий, операции, совершенные по карте,</w:t>
      </w:r>
      <w:r w:rsidRPr="00ED7778">
        <w:rPr>
          <w:rFonts w:ascii="Bookman Old Style" w:hAnsi="Bookman Old Style"/>
        </w:rPr>
        <w:t xml:space="preserve"> оплачиваются за счет кредита, предоставляемого Сбербанком России ответчику на условиях «до востребования», с одновременным уменьшением доступного лимита кредита. Кредит по карте предоставляется ответчику в размере кредитного лимита сроком на </w:t>
      </w:r>
      <w:r>
        <w:rPr>
          <w:rFonts w:ascii="Bookman Old Style" w:hAnsi="Bookman Old Style"/>
        </w:rPr>
        <w:t>36</w:t>
      </w:r>
      <w:r w:rsidRPr="00ED7778">
        <w:rPr>
          <w:rFonts w:ascii="Bookman Old Style" w:hAnsi="Bookman Old Style"/>
        </w:rPr>
        <w:t xml:space="preserve"> месяцев по</w:t>
      </w:r>
      <w:r w:rsidRPr="00ED7778">
        <w:rPr>
          <w:rFonts w:ascii="Bookman Old Style" w:hAnsi="Bookman Old Style"/>
        </w:rPr>
        <w:t>д 1</w:t>
      </w:r>
      <w:r>
        <w:rPr>
          <w:rFonts w:ascii="Bookman Old Style" w:hAnsi="Bookman Old Style"/>
        </w:rPr>
        <w:t>7</w:t>
      </w:r>
      <w:r w:rsidRPr="00ED7778">
        <w:rPr>
          <w:rFonts w:ascii="Bookman Old Style" w:hAnsi="Bookman Old Style"/>
        </w:rPr>
        <w:t>,0% годовых на условиях, определенных Тарифами Сбербанка. При этом Сбербанк России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</w:t>
      </w:r>
      <w:r w:rsidRPr="00ED7778">
        <w:rPr>
          <w:rFonts w:ascii="Bookman Old Style" w:hAnsi="Bookman Old Style"/>
        </w:rPr>
        <w:t>м числе сумм обязательных платежей по карте. 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</w:t>
      </w:r>
      <w:r w:rsidRPr="00ED7778">
        <w:rPr>
          <w:rFonts w:ascii="Bookman Old Style" w:hAnsi="Bookman Old Style"/>
        </w:rPr>
        <w:t>ии с информацией, указанной в отчете, путем пополнения счета карты не позднее двадцати календарных дней с даты формирования отчета по карте. Пунктом 3.8 Условий предусмотрено, что за несвоевременное погашение обязательных платежей взимается неустойка в соо</w:t>
      </w:r>
      <w:r w:rsidRPr="00ED7778">
        <w:rPr>
          <w:rFonts w:ascii="Bookman Old Style" w:hAnsi="Bookman Old Style"/>
        </w:rPr>
        <w:t xml:space="preserve">тветствии с Тарифами Сбербанка (п.5 – в размере удвоенной процентной ставки за пользование кредитом). Ответчик исполнял условия договора ненадлежащим образом. За ответчиком по состоянию на </w:t>
      </w:r>
      <w:r>
        <w:rPr>
          <w:rFonts w:ascii="Bookman Old Style" w:hAnsi="Bookman Old Style"/>
        </w:rPr>
        <w:t>28.03.2016</w:t>
      </w:r>
      <w:r w:rsidRPr="00ED7778">
        <w:rPr>
          <w:rFonts w:ascii="Bookman Old Style" w:hAnsi="Bookman Old Style"/>
        </w:rPr>
        <w:t xml:space="preserve"> года образовалась задолженность в размере </w:t>
      </w:r>
      <w:r>
        <w:rPr>
          <w:rFonts w:ascii="Bookman Old Style" w:hAnsi="Bookman Old Style"/>
        </w:rPr>
        <w:t>185962,91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руб.</w:t>
      </w:r>
      <w:r w:rsidRPr="00ED7778">
        <w:rPr>
          <w:rFonts w:ascii="Bookman Old Style" w:hAnsi="Bookman Old Style"/>
        </w:rPr>
        <w:t>. В соответствии с пунктами 4.1.5. и 5.2.5. Условий, в случае неисполнения или ненадлежащего исполнения ответчиком условий заключенного договора, Сбербанк имеет право досрочно потребовать оплаты суммы общей задолженности по карте, а ответчик обязуется доср</w:t>
      </w:r>
      <w:r w:rsidRPr="00ED7778">
        <w:rPr>
          <w:rFonts w:ascii="Bookman Old Style" w:hAnsi="Bookman Old Style"/>
        </w:rPr>
        <w:t xml:space="preserve">очно ее погасить. Банк направлял Заемщику письма с просьбой погасить  имеющуюся задолженность, однако до настоящего времени задолженность не погашена. С учетом изложенного, истец просил взыскать с </w:t>
      </w:r>
      <w:r w:rsidRPr="00ED7778">
        <w:rPr>
          <w:rFonts w:ascii="Bookman Old Style" w:hAnsi="Bookman Old Style"/>
        </w:rPr>
        <w:lastRenderedPageBreak/>
        <w:t xml:space="preserve">ответчика в пользу истца сумму задолженности в размере </w:t>
      </w:r>
      <w:r>
        <w:rPr>
          <w:rFonts w:ascii="Bookman Old Style" w:hAnsi="Bookman Old Style"/>
        </w:rPr>
        <w:t>1859</w:t>
      </w:r>
      <w:r>
        <w:rPr>
          <w:rFonts w:ascii="Bookman Old Style" w:hAnsi="Bookman Old Style"/>
        </w:rPr>
        <w:t>62,91</w:t>
      </w:r>
      <w:r>
        <w:rPr>
          <w:rFonts w:ascii="Bookman Old Style" w:hAnsi="Bookman Old Style"/>
        </w:rPr>
        <w:t xml:space="preserve"> </w:t>
      </w:r>
      <w:r w:rsidRPr="00ED7778">
        <w:rPr>
          <w:rFonts w:ascii="Bookman Old Style" w:hAnsi="Bookman Old Style"/>
        </w:rPr>
        <w:t xml:space="preserve">руб., расходы по оплате государственной пошлины в размере </w:t>
      </w:r>
      <w:r>
        <w:rPr>
          <w:rFonts w:ascii="Bookman Old Style" w:hAnsi="Bookman Old Style"/>
        </w:rPr>
        <w:t>4919,26</w:t>
      </w:r>
      <w:r w:rsidRPr="00ED7778">
        <w:rPr>
          <w:rFonts w:ascii="Bookman Old Style" w:hAnsi="Bookman Old Style"/>
        </w:rPr>
        <w:t>руб..</w:t>
      </w:r>
    </w:p>
    <w:p w:rsidR="00D15791" w:rsidRPr="00ED7778" w:rsidRDefault="00C2580C" w:rsidP="00807E95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Представитель истца в судебное заседание не явился, о месте и времени слушания дела извещен, в исковом заявлении просил о рассмотрении дела в его отсутствие, против принятия реше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ния в заочном порядке не возражал.</w:t>
      </w:r>
    </w:p>
    <w:p w:rsidR="00D15791" w:rsidRPr="00ED7778" w:rsidRDefault="00C2580C" w:rsidP="00807E95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Ответчик </w:t>
      </w:r>
      <w:r>
        <w:rPr>
          <w:rFonts w:ascii="Bookman Old Style" w:hAnsi="Bookman Old Style" w:cs="Tahoma"/>
        </w:rPr>
        <w:t xml:space="preserve">Касмиян К.А. 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в судебное заседание не явил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ся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, о месте и времени слушания дела извещал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ся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, с заявлением об отложении судебного разбирательства не обращал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ся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, в связи с чем суд рассматривает дело в е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го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отсутствие в п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орядке заочного производства.</w:t>
      </w:r>
    </w:p>
    <w:p w:rsidR="00D15791" w:rsidRPr="00ED7778" w:rsidRDefault="00C2580C" w:rsidP="00807E95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Суд, исследовав материалы дела, считает исковые требования Открытого акционерного общества «Сбербанк России» обоснованными и подлежащими удовлетворению по следующим основаниям. </w:t>
      </w:r>
    </w:p>
    <w:p w:rsidR="00D15791" w:rsidRPr="00ED7778" w:rsidRDefault="00C2580C" w:rsidP="00807E95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Согласно п.1 ст. 819 Гражданского кодекса Россий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ской Федерации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платить проценты на нее.</w:t>
      </w:r>
    </w:p>
    <w:p w:rsidR="00D15791" w:rsidRPr="00ED7778" w:rsidRDefault="00C2580C" w:rsidP="00807E95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В силу положений п. 1 ст. 810 Гражданского кодекса Российской Федерации заемщик обязан возвратить кредитору полученную сумму кредита в срок и в порядке, которые предусмотрены кредитным договором.</w:t>
      </w:r>
    </w:p>
    <w:p w:rsidR="00D15791" w:rsidRPr="00ED7778" w:rsidRDefault="00C2580C" w:rsidP="00807E95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В соответствии со ст. 309 Гражданск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ого кодекса Российской Федерации обязательства должны исполняться надлежащим образом в соответствии с условиями обязательства и требованиями закона, иных правовых актов.</w:t>
      </w:r>
    </w:p>
    <w:p w:rsidR="00D15791" w:rsidRPr="00ED7778" w:rsidRDefault="00C2580C" w:rsidP="00807E95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В соответствии со ст. 310 Гражданского кодекса Российской Федерации односторонний отка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з от исполнения обязательства и одностороннее изменение его условий не допускается, за исключением случаев предусмотренных законом.</w:t>
      </w:r>
    </w:p>
    <w:p w:rsidR="00D15791" w:rsidRPr="00ED7778" w:rsidRDefault="00C2580C" w:rsidP="00807E95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В соответствии со ст.ст. 809, 819 ГК РФ заемщик по кредитному договору обязан возвратить в срок полученную сумму кредита кре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дитору и уплатить проценты за пользование кредитом.</w:t>
      </w:r>
    </w:p>
    <w:p w:rsidR="00D15791" w:rsidRPr="00ED7778" w:rsidRDefault="00C2580C" w:rsidP="00807E95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Учитывая систематическое неисполнение ответчиком своих обязательств по погашению долга и уплате процентов, истец на основании п. 2 ст. 811 ГК РФ потребовал  расторгнуть договор и  досрочно погасить  остав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шуюся  сумму предоставленного кредита, уплатить причитающиеся проценты за пользование кредитом, а также иные суммы, предусмотренные кредитным договором.</w:t>
      </w:r>
    </w:p>
    <w:p w:rsidR="00D15791" w:rsidRPr="00ED7778" w:rsidRDefault="00C2580C" w:rsidP="00807E95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Согласно ст. 330 ГК РФ в случае неисполнения или ненадлежащего исполнения обязательства, в т.ч. в случа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е просрочки исполнения, должник обязан уплатить кредитору предусмотренную законом или договором неустойку.</w:t>
      </w:r>
    </w:p>
    <w:p w:rsidR="00D15791" w:rsidRPr="00ED7778" w:rsidRDefault="00C2580C" w:rsidP="00807E95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В соответствии со ст.ст. 811, 819 ГК РФ, если иное не предусмотрено законом или договором, в случае, если заемщик не возвращает в срок сумму займа, н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а эту сумму подлежат уплате проценты, независимо от уплаты процентов, предусмотренных п. 1 ст. 809 ГКРФ.</w:t>
      </w:r>
    </w:p>
    <w:p w:rsidR="007F5CFA" w:rsidRPr="00ED7778" w:rsidRDefault="00C2580C" w:rsidP="007F5CFA">
      <w:pPr>
        <w:pStyle w:val="a5"/>
        <w:spacing w:line="264" w:lineRule="exact"/>
        <w:ind w:right="1" w:firstLine="709"/>
        <w:rPr>
          <w:rFonts w:ascii="Bookman Old Style" w:hAnsi="Bookman Old Style"/>
        </w:rPr>
      </w:pPr>
      <w:r w:rsidRPr="00ED7778">
        <w:rPr>
          <w:rFonts w:ascii="Bookman Old Style" w:hAnsi="Bookman Old Style" w:cs="Tahoma"/>
        </w:rPr>
        <w:t xml:space="preserve">В ходе судебного разбирательства установлено, что </w:t>
      </w:r>
      <w:r>
        <w:rPr>
          <w:rFonts w:ascii="Bookman Old Style" w:hAnsi="Bookman Old Style"/>
          <w:bCs/>
        </w:rPr>
        <w:t>06.06.2008</w:t>
      </w:r>
      <w:r w:rsidRPr="00ED7778">
        <w:rPr>
          <w:rFonts w:ascii="Bookman Old Style" w:hAnsi="Bookman Old Style"/>
        </w:rPr>
        <w:t xml:space="preserve"> года ОАО «Сбербанк России» заключил с </w:t>
      </w:r>
      <w:r>
        <w:rPr>
          <w:rFonts w:ascii="Bookman Old Style" w:hAnsi="Bookman Old Style"/>
        </w:rPr>
        <w:t xml:space="preserve">Касмиян К.А. </w:t>
      </w:r>
      <w:r w:rsidRPr="00ED7778">
        <w:rPr>
          <w:rFonts w:ascii="Bookman Old Style" w:hAnsi="Bookman Old Style"/>
        </w:rPr>
        <w:t>договор кредитования посредством выдачи</w:t>
      </w:r>
      <w:r w:rsidRPr="00ED7778">
        <w:rPr>
          <w:rFonts w:ascii="Bookman Old Style" w:hAnsi="Bookman Old Style"/>
        </w:rPr>
        <w:t xml:space="preserve"> ему международной кредитной карты Сбербанка с предоставленным по ней кредитом в размере </w:t>
      </w:r>
      <w:r>
        <w:rPr>
          <w:rFonts w:ascii="Bookman Old Style" w:hAnsi="Bookman Old Style"/>
        </w:rPr>
        <w:t>75</w:t>
      </w:r>
      <w:r>
        <w:rPr>
          <w:rFonts w:ascii="Bookman Old Style" w:hAnsi="Bookman Old Style"/>
        </w:rPr>
        <w:t>000</w:t>
      </w:r>
      <w:r w:rsidRPr="00ED7778">
        <w:rPr>
          <w:rFonts w:ascii="Bookman Old Style" w:hAnsi="Bookman Old Style"/>
        </w:rPr>
        <w:t xml:space="preserve"> руб. 00 коп. и обслуживанием счета по данной карте в российских рублях. Указанный договор заключен в результате публичной оферты путем оформления ответчиком заяв</w:t>
      </w:r>
      <w:r w:rsidRPr="00ED7778">
        <w:rPr>
          <w:rFonts w:ascii="Bookman Old Style" w:hAnsi="Bookman Old Style"/>
        </w:rPr>
        <w:t>ления на получение кредитной карты Сбербанка России</w:t>
      </w:r>
      <w:r w:rsidRPr="00ED7778">
        <w:rPr>
          <w:rFonts w:ascii="Bookman Old Style" w:hAnsi="Bookman Old Style"/>
          <w:lang w:eastAsia="en-US"/>
        </w:rPr>
        <w:t xml:space="preserve"> </w:t>
      </w:r>
      <w:r w:rsidRPr="00ED7778">
        <w:rPr>
          <w:rFonts w:ascii="Bookman Old Style" w:hAnsi="Bookman Old Style"/>
        </w:rPr>
        <w:t>и ознакомления его с Условиями выпуска и обслуживания кредитной карты Сбербанка (далее – Условия), Тарифами Сбербанка и Памяткой Держателя международных банковских карт. Данный договор, по своему существу</w:t>
      </w:r>
      <w:r w:rsidRPr="00ED7778">
        <w:rPr>
          <w:rFonts w:ascii="Bookman Old Style" w:hAnsi="Bookman Old Style"/>
        </w:rPr>
        <w:t xml:space="preserve">, является договором присоединения, основные положения которого в одностороннем порядке сформулированы Сбербанком </w:t>
      </w:r>
      <w:r w:rsidRPr="00ED7778">
        <w:rPr>
          <w:rFonts w:ascii="Bookman Old Style" w:hAnsi="Bookman Old Style"/>
        </w:rPr>
        <w:lastRenderedPageBreak/>
        <w:t xml:space="preserve">России в Условиях. Возможность заключения такого договора предусмотрена статьей 428 ГК РФ. </w:t>
      </w:r>
    </w:p>
    <w:p w:rsidR="007F5CFA" w:rsidRPr="00ED7778" w:rsidRDefault="00C2580C" w:rsidP="007F5CFA">
      <w:pPr>
        <w:pStyle w:val="a5"/>
        <w:spacing w:line="264" w:lineRule="exact"/>
        <w:ind w:right="1" w:firstLine="709"/>
        <w:rPr>
          <w:rFonts w:ascii="Bookman Old Style" w:hAnsi="Bookman Old Style"/>
        </w:rPr>
      </w:pPr>
      <w:r w:rsidRPr="00ED7778">
        <w:rPr>
          <w:rFonts w:ascii="Bookman Old Style" w:hAnsi="Bookman Old Style"/>
        </w:rPr>
        <w:t>Во исполнение заключенного договора ответчику была</w:t>
      </w:r>
      <w:r w:rsidRPr="00ED7778">
        <w:rPr>
          <w:rFonts w:ascii="Bookman Old Style" w:hAnsi="Bookman Old Style"/>
        </w:rPr>
        <w:t xml:space="preserve"> выдана кредитная карта с лимитом кредита </w:t>
      </w:r>
      <w:r>
        <w:rPr>
          <w:rFonts w:ascii="Bookman Old Style" w:hAnsi="Bookman Old Style"/>
        </w:rPr>
        <w:t>75</w:t>
      </w:r>
      <w:r>
        <w:rPr>
          <w:rFonts w:ascii="Bookman Old Style" w:hAnsi="Bookman Old Style"/>
        </w:rPr>
        <w:t>000</w:t>
      </w:r>
      <w:r w:rsidRPr="00ED7778">
        <w:rPr>
          <w:rFonts w:ascii="Bookman Old Style" w:hAnsi="Bookman Old Style"/>
        </w:rPr>
        <w:t xml:space="preserve"> руб. 00 коп.,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был открыт счет для отражения</w:t>
      </w:r>
      <w:r w:rsidRPr="00ED7778">
        <w:rPr>
          <w:rFonts w:ascii="Bookman Old Style" w:hAnsi="Bookman Old Style"/>
        </w:rPr>
        <w:t xml:space="preserve"> операций, проводимых с использованием международной кредитной карты в соответствии с заключенным договором. </w:t>
      </w:r>
    </w:p>
    <w:p w:rsidR="007F5CFA" w:rsidRPr="00ED7778" w:rsidRDefault="00C2580C" w:rsidP="007F5CFA">
      <w:pPr>
        <w:pStyle w:val="a5"/>
        <w:spacing w:line="264" w:lineRule="exact"/>
        <w:ind w:right="1" w:firstLine="709"/>
        <w:rPr>
          <w:rFonts w:ascii="Bookman Old Style" w:hAnsi="Bookman Old Style"/>
        </w:rPr>
      </w:pPr>
      <w:r w:rsidRPr="00ED7778">
        <w:rPr>
          <w:rFonts w:ascii="Bookman Old Style" w:hAnsi="Bookman Old Style"/>
        </w:rPr>
        <w:t xml:space="preserve">В соответствии с пунктом 3.1. Условий, операции, совершенные по карте, оплачиваются за счет кредита, предоставляемого Сбербанком России ответчику </w:t>
      </w:r>
      <w:r w:rsidRPr="00ED7778">
        <w:rPr>
          <w:rFonts w:ascii="Bookman Old Style" w:hAnsi="Bookman Old Style"/>
        </w:rPr>
        <w:t>на условиях «до востребования», с одновременным уменьшением доступного лимита кредита.</w:t>
      </w:r>
    </w:p>
    <w:p w:rsidR="007F5CFA" w:rsidRPr="00ED7778" w:rsidRDefault="00C2580C" w:rsidP="007F5CFA">
      <w:pPr>
        <w:pStyle w:val="a5"/>
        <w:spacing w:line="264" w:lineRule="exact"/>
        <w:ind w:right="1" w:firstLine="709"/>
        <w:rPr>
          <w:rFonts w:ascii="Bookman Old Style" w:hAnsi="Bookman Old Style"/>
        </w:rPr>
      </w:pPr>
      <w:r w:rsidRPr="00ED7778">
        <w:rPr>
          <w:rFonts w:ascii="Bookman Old Style" w:hAnsi="Bookman Old Style"/>
        </w:rPr>
        <w:t xml:space="preserve"> Кредит по карте предоставляется ответчику в размере кредитного лимита сроком на </w:t>
      </w:r>
      <w:r>
        <w:rPr>
          <w:rFonts w:ascii="Bookman Old Style" w:hAnsi="Bookman Old Style"/>
        </w:rPr>
        <w:t>36</w:t>
      </w:r>
      <w:r w:rsidRPr="00ED7778">
        <w:rPr>
          <w:rFonts w:ascii="Bookman Old Style" w:hAnsi="Bookman Old Style"/>
        </w:rPr>
        <w:t xml:space="preserve"> месяцев под 1</w:t>
      </w:r>
      <w:r>
        <w:rPr>
          <w:rFonts w:ascii="Bookman Old Style" w:hAnsi="Bookman Old Style"/>
        </w:rPr>
        <w:t>7</w:t>
      </w:r>
      <w:r w:rsidRPr="00ED7778">
        <w:rPr>
          <w:rFonts w:ascii="Bookman Old Style" w:hAnsi="Bookman Old Style"/>
        </w:rPr>
        <w:t>,0% годовых на условиях, определенных Тарифами Сбербанка. При этом, Сбе</w:t>
      </w:r>
      <w:r w:rsidRPr="00ED7778">
        <w:rPr>
          <w:rFonts w:ascii="Bookman Old Style" w:hAnsi="Bookman Old Style"/>
        </w:rPr>
        <w:t xml:space="preserve">рбанк России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</w:t>
      </w:r>
    </w:p>
    <w:p w:rsidR="007F5CFA" w:rsidRPr="00ED7778" w:rsidRDefault="00C2580C" w:rsidP="007F5CFA">
      <w:pPr>
        <w:pStyle w:val="a5"/>
        <w:spacing w:line="264" w:lineRule="exact"/>
        <w:ind w:right="1" w:firstLine="709"/>
        <w:rPr>
          <w:rFonts w:ascii="Bookman Old Style" w:hAnsi="Bookman Old Style"/>
        </w:rPr>
      </w:pPr>
      <w:r w:rsidRPr="00ED7778">
        <w:rPr>
          <w:rFonts w:ascii="Bookman Old Style" w:hAnsi="Bookman Old Style"/>
        </w:rPr>
        <w:t>Согласно Условиям, погашение</w:t>
      </w:r>
      <w:r w:rsidRPr="00ED7778">
        <w:rPr>
          <w:rFonts w:ascii="Bookman Old Style" w:hAnsi="Bookman Old Style"/>
        </w:rPr>
        <w:t xml:space="preserve">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</w:t>
      </w:r>
      <w:r w:rsidRPr="00ED7778">
        <w:rPr>
          <w:rFonts w:ascii="Bookman Old Style" w:hAnsi="Bookman Old Style"/>
        </w:rPr>
        <w:t>днее двадцати календарных дней с даты формирования отчета по карте. Пунктом 3.8 Условий предусмотрено, что за несвоевременное погашение обязательных платежей взимается неустойка в соответствии с Тарифами Сбербанка (п.5 – в размере удвоенной процентной став</w:t>
      </w:r>
      <w:r w:rsidRPr="00ED7778">
        <w:rPr>
          <w:rFonts w:ascii="Bookman Old Style" w:hAnsi="Bookman Old Style"/>
        </w:rPr>
        <w:t xml:space="preserve">ки за пользование кредитом). </w:t>
      </w:r>
    </w:p>
    <w:p w:rsidR="007F5CFA" w:rsidRPr="00ED7778" w:rsidRDefault="00C2580C" w:rsidP="007F5CFA">
      <w:pPr>
        <w:pStyle w:val="a5"/>
        <w:spacing w:line="264" w:lineRule="exact"/>
        <w:ind w:right="1" w:firstLine="709"/>
        <w:rPr>
          <w:rFonts w:ascii="Bookman Old Style" w:hAnsi="Bookman Old Style"/>
        </w:rPr>
      </w:pPr>
      <w:r w:rsidRPr="00ED7778">
        <w:rPr>
          <w:rFonts w:ascii="Bookman Old Style" w:hAnsi="Bookman Old Style"/>
        </w:rPr>
        <w:t>Ответчик исполнял условия договора ненадлежащим образом.</w:t>
      </w:r>
    </w:p>
    <w:p w:rsidR="007F5CFA" w:rsidRPr="00ED7778" w:rsidRDefault="00C2580C" w:rsidP="007F5CFA">
      <w:pPr>
        <w:pStyle w:val="a5"/>
        <w:spacing w:line="264" w:lineRule="exact"/>
        <w:ind w:right="1" w:firstLine="709"/>
        <w:rPr>
          <w:rFonts w:ascii="Bookman Old Style" w:hAnsi="Bookman Old Style"/>
        </w:rPr>
      </w:pPr>
      <w:r w:rsidRPr="00ED7778">
        <w:rPr>
          <w:rFonts w:ascii="Bookman Old Style" w:hAnsi="Bookman Old Style"/>
        </w:rPr>
        <w:t xml:space="preserve">Банк направлял Заемщику письма с просьбой погасить  имеющуюся задолженность, однако до настоящего времени задолженность не погашена. </w:t>
      </w:r>
    </w:p>
    <w:p w:rsidR="00D15791" w:rsidRPr="00ED7778" w:rsidRDefault="00C2580C" w:rsidP="00807E95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hAnsi="Bookman Old Style"/>
          <w:sz w:val="24"/>
          <w:szCs w:val="24"/>
          <w:lang w:eastAsia="ru-RU"/>
        </w:rPr>
        <w:t>Согласно представленному  истцом ра</w:t>
      </w:r>
      <w:r w:rsidRPr="00ED7778">
        <w:rPr>
          <w:rFonts w:ascii="Bookman Old Style" w:hAnsi="Bookman Old Style"/>
          <w:sz w:val="24"/>
          <w:szCs w:val="24"/>
          <w:lang w:eastAsia="ru-RU"/>
        </w:rPr>
        <w:t xml:space="preserve">счету, по состоянию на </w:t>
      </w:r>
      <w:r>
        <w:rPr>
          <w:rFonts w:ascii="Bookman Old Style" w:hAnsi="Bookman Old Style"/>
        </w:rPr>
        <w:t>28.03.2016</w:t>
      </w:r>
      <w:r w:rsidRPr="00ED7778">
        <w:rPr>
          <w:rFonts w:ascii="Bookman Old Style" w:hAnsi="Bookman Old Style"/>
        </w:rPr>
        <w:t xml:space="preserve"> года задолженность </w:t>
      </w:r>
      <w:r>
        <w:rPr>
          <w:rFonts w:ascii="Bookman Old Style" w:hAnsi="Bookman Old Style"/>
        </w:rPr>
        <w:t xml:space="preserve">ответчика перед истцом составляет </w:t>
      </w:r>
      <w:r w:rsidRPr="00ED7778">
        <w:rPr>
          <w:rFonts w:ascii="Bookman Old Style" w:hAnsi="Bookman Old Style"/>
        </w:rPr>
        <w:t xml:space="preserve">в размере </w:t>
      </w:r>
      <w:r>
        <w:rPr>
          <w:rFonts w:ascii="Bookman Old Style" w:hAnsi="Bookman Old Style"/>
        </w:rPr>
        <w:t>185962,91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руб.</w:t>
      </w:r>
      <w:r w:rsidRPr="00ED7778">
        <w:rPr>
          <w:rFonts w:ascii="Bookman Old Style" w:hAnsi="Bookman Old Style"/>
        </w:rPr>
        <w:t>.</w:t>
      </w:r>
    </w:p>
    <w:p w:rsidR="00D15791" w:rsidRPr="00ED7778" w:rsidRDefault="00C2580C" w:rsidP="00807E95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Суд соглашается с представленным истцом расчетом, поскольку он соответствует условиям договора, арифметических ошибок не имеет.</w:t>
      </w:r>
    </w:p>
    <w:p w:rsidR="00493EE4" w:rsidRPr="00ED7778" w:rsidRDefault="00C2580C" w:rsidP="00807E95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  <w:sz w:val="24"/>
          <w:szCs w:val="24"/>
        </w:rPr>
      </w:pPr>
      <w:r w:rsidRPr="00ED7778">
        <w:rPr>
          <w:rFonts w:ascii="Bookman Old Style" w:eastAsia="Arial Unicode MS" w:hAnsi="Bookman Old Style" w:cs="Arial Unicode MS"/>
          <w:sz w:val="24"/>
          <w:szCs w:val="24"/>
        </w:rPr>
        <w:t xml:space="preserve">В соответствии </w:t>
      </w:r>
      <w:r w:rsidRPr="00ED7778">
        <w:rPr>
          <w:rFonts w:ascii="Bookman Old Style" w:eastAsia="Arial Unicode MS" w:hAnsi="Bookman Old Style" w:cs="Arial Unicode MS"/>
          <w:sz w:val="24"/>
          <w:szCs w:val="24"/>
        </w:rPr>
        <w:t>со ст. 56 ГПК РФ каждая сторона должна доказать те обстоятельства, на которые она ссылается как на основания своих требований и возражений, если иное не пр</w:t>
      </w:r>
      <w:r w:rsidRPr="00ED7778">
        <w:rPr>
          <w:rFonts w:ascii="Bookman Old Style" w:eastAsia="Arial Unicode MS" w:hAnsi="Bookman Old Style" w:cs="Arial Unicode MS"/>
          <w:sz w:val="24"/>
          <w:szCs w:val="24"/>
        </w:rPr>
        <w:t>е</w:t>
      </w:r>
      <w:r w:rsidRPr="00ED7778">
        <w:rPr>
          <w:rFonts w:ascii="Bookman Old Style" w:eastAsia="Arial Unicode MS" w:hAnsi="Bookman Old Style" w:cs="Arial Unicode MS"/>
          <w:sz w:val="24"/>
          <w:szCs w:val="24"/>
        </w:rPr>
        <w:t>дусмотрено федеральным законом.</w:t>
      </w:r>
    </w:p>
    <w:p w:rsidR="00493EE4" w:rsidRPr="00ED7778" w:rsidRDefault="00C2580C" w:rsidP="00807E95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  <w:sz w:val="24"/>
          <w:szCs w:val="24"/>
        </w:rPr>
      </w:pPr>
      <w:r w:rsidRPr="00ED7778">
        <w:rPr>
          <w:rFonts w:ascii="Bookman Old Style" w:eastAsia="Arial Unicode MS" w:hAnsi="Bookman Old Style" w:cs="Arial Unicode MS"/>
          <w:sz w:val="24"/>
          <w:szCs w:val="24"/>
        </w:rPr>
        <w:t>Утверждения истца в исковом заявлении, согласно ст. 55 ГПК РФ, являю</w:t>
      </w:r>
      <w:r w:rsidRPr="00ED7778">
        <w:rPr>
          <w:rFonts w:ascii="Bookman Old Style" w:eastAsia="Arial Unicode MS" w:hAnsi="Bookman Old Style" w:cs="Arial Unicode MS"/>
          <w:sz w:val="24"/>
          <w:szCs w:val="24"/>
        </w:rPr>
        <w:t xml:space="preserve">тся доказательствами по делу. </w:t>
      </w:r>
    </w:p>
    <w:p w:rsidR="00493EE4" w:rsidRPr="00ED7778" w:rsidRDefault="00C2580C" w:rsidP="00807E95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  <w:sz w:val="24"/>
          <w:szCs w:val="24"/>
        </w:rPr>
      </w:pPr>
      <w:r w:rsidRPr="00ED7778">
        <w:rPr>
          <w:rFonts w:ascii="Bookman Old Style" w:eastAsia="Arial Unicode MS" w:hAnsi="Bookman Old Style" w:cs="Arial Unicode MS"/>
          <w:sz w:val="24"/>
          <w:szCs w:val="24"/>
        </w:rPr>
        <w:t>Ответчик в суд не явился, со своей стороны доказательств выполнения обязательств по выплате кредита не представил, в связи с чем, суд, в силу ст. 55 ГПК РФ, берет за основу решения только доказательства, пре</w:t>
      </w:r>
      <w:r w:rsidRPr="00ED7778">
        <w:rPr>
          <w:rFonts w:ascii="Bookman Old Style" w:eastAsia="Arial Unicode MS" w:hAnsi="Bookman Old Style" w:cs="Arial Unicode MS"/>
          <w:sz w:val="24"/>
          <w:szCs w:val="24"/>
        </w:rPr>
        <w:t>д</w:t>
      </w:r>
      <w:r w:rsidRPr="00ED7778">
        <w:rPr>
          <w:rFonts w:ascii="Bookman Old Style" w:eastAsia="Arial Unicode MS" w:hAnsi="Bookman Old Style" w:cs="Arial Unicode MS"/>
          <w:sz w:val="24"/>
          <w:szCs w:val="24"/>
        </w:rPr>
        <w:t>ставленные истцом</w:t>
      </w:r>
      <w:r w:rsidRPr="00ED7778">
        <w:rPr>
          <w:rFonts w:ascii="Bookman Old Style" w:eastAsia="Arial Unicode MS" w:hAnsi="Bookman Old Style" w:cs="Arial Unicode MS"/>
          <w:sz w:val="24"/>
          <w:szCs w:val="24"/>
        </w:rPr>
        <w:t>.</w:t>
      </w:r>
    </w:p>
    <w:p w:rsidR="00493EE4" w:rsidRPr="00ED7778" w:rsidRDefault="00C2580C" w:rsidP="00807E95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При таких обстоятельствах, суд находит исковые требования о взыскании с ответчика задолженности по кредитному договору, подлежащими удовлетворению.</w:t>
      </w:r>
    </w:p>
    <w:p w:rsidR="00493EE4" w:rsidRPr="00ED7778" w:rsidRDefault="00C2580C" w:rsidP="00807E95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Согласно п. 2 ст. 450 ГК РФ, по требованию одной из сторон договор может быть расторгнут по решению суда п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ри существенном нарушении договора другой стороной. При этом 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ении договора.</w:t>
      </w:r>
    </w:p>
    <w:p w:rsidR="00493EE4" w:rsidRPr="00ED7778" w:rsidRDefault="00C2580C" w:rsidP="00807E95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Поскольку ответчиком допущено нарушение условий кредитного договора, договор подлежит расторжению.</w:t>
      </w:r>
    </w:p>
    <w:p w:rsidR="00D15791" w:rsidRPr="00ED7778" w:rsidRDefault="00C2580C" w:rsidP="00807E95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Учитывая, что ответчик в суд не явился, возражений на иск не представил, что суд расценивает, как согласие с иском, суд находит исковые требов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ания 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lastRenderedPageBreak/>
        <w:t>подлежащими удовлетворению в полном объеме, поскольку обязательство по предоставлению кредита банком выполнено полностью и своевременно, между тем, ответчиком допущено нарушение условий кредитного договора, в связи чем, договор подлежит расторжению, а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с ответчика подлежит взысканию задолженность по кредитному договору.</w:t>
      </w:r>
    </w:p>
    <w:p w:rsidR="00D15791" w:rsidRPr="00ED7778" w:rsidRDefault="00C2580C" w:rsidP="00807E95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В силу ч. 1. ст. 98 Гражданского процессуального кодекса Российской Федерации стороне, в пользу которой состоялось решение суда, суд присуждает возместить с другой стороны все понесенные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по делу судебные расходы. Таким образом, с ответчика в пользу истца подлежат взысканию судебные расходы по оплате государственной пошлины в размере 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4919,26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руб.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. </w:t>
      </w:r>
    </w:p>
    <w:p w:rsidR="00D15791" w:rsidRPr="00ED7778" w:rsidRDefault="00C2580C" w:rsidP="00807E95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На основании изложенного,  руководствуясь ст. ст. 194-198, 235 Гражданского процессуального 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кодекса Российской Федерации, суд</w:t>
      </w:r>
    </w:p>
    <w:p w:rsidR="00D15791" w:rsidRPr="00ED7778" w:rsidRDefault="00C2580C" w:rsidP="00807E95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Р Е Ш И Л:</w:t>
      </w:r>
    </w:p>
    <w:p w:rsidR="00D15791" w:rsidRPr="00ED7778" w:rsidRDefault="00C2580C" w:rsidP="00807E95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Исковые требования 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Публичного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акционерного общества «Сбербанк России» в лице филиала- Московск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ого банка Сбербанка России П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АО  к 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Касмияну 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КА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о взыскании задолженности по кредитной карте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удовлетворить.</w:t>
      </w:r>
    </w:p>
    <w:p w:rsidR="00D15791" w:rsidRPr="00ED7778" w:rsidRDefault="00C2580C" w:rsidP="00807E95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Взыскать с 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Касмияна 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КА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в пользу 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Публичного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акционерного общества «Сбербанк России»  в лице Московского банка  «Сб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ербанк России» П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АО задолженность  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в размере 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185962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руб. 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91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коп.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,  расходы по оплате государственной пошлины в размере 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4919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руб. 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26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коп.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.</w:t>
      </w:r>
    </w:p>
    <w:p w:rsidR="00491903" w:rsidRPr="00ED7778" w:rsidRDefault="00C2580C" w:rsidP="00807E95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  <w:sz w:val="24"/>
          <w:szCs w:val="24"/>
        </w:rPr>
      </w:pPr>
      <w:r w:rsidRPr="00ED7778">
        <w:rPr>
          <w:rFonts w:ascii="Bookman Old Style" w:eastAsia="Arial Unicode MS" w:hAnsi="Bookman Old Style" w:cs="Arial Unicode MS"/>
          <w:sz w:val="24"/>
          <w:szCs w:val="24"/>
        </w:rPr>
        <w:t>Ответчик вправе п</w:t>
      </w:r>
      <w:r w:rsidRPr="00ED7778">
        <w:rPr>
          <w:rFonts w:ascii="Bookman Old Style" w:eastAsia="Arial Unicode MS" w:hAnsi="Bookman Old Style" w:cs="Arial Unicode MS"/>
          <w:sz w:val="24"/>
          <w:szCs w:val="24"/>
        </w:rPr>
        <w:t>одать в суд, принявший заочное решение, заявление об отмене этого решения суда в течение семи дней со дня вручения ему копии этого решения.</w:t>
      </w:r>
    </w:p>
    <w:p w:rsidR="00491903" w:rsidRPr="00ED7778" w:rsidRDefault="00C2580C" w:rsidP="00807E95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  <w:sz w:val="24"/>
          <w:szCs w:val="24"/>
        </w:rPr>
      </w:pPr>
      <w:r w:rsidRPr="00ED7778">
        <w:rPr>
          <w:rFonts w:ascii="Bookman Old Style" w:eastAsia="Arial Unicode MS" w:hAnsi="Bookman Old Style" w:cs="Arial Unicode MS"/>
          <w:sz w:val="24"/>
          <w:szCs w:val="24"/>
        </w:rPr>
        <w:t>Заочное решение суда может быть обжаловано сторонами также в апелляционном порядке в течение месяца по истечении сро</w:t>
      </w:r>
      <w:r w:rsidRPr="00ED7778">
        <w:rPr>
          <w:rFonts w:ascii="Bookman Old Style" w:eastAsia="Arial Unicode MS" w:hAnsi="Bookman Old Style" w:cs="Arial Unicode MS"/>
          <w:sz w:val="24"/>
          <w:szCs w:val="24"/>
        </w:rPr>
        <w:t>ка подачи ответчиком заявления об отмене этого решения суда, а в случае, если такое заявление подано, в течение месяца со дня вынесения определения суда об отказе в удовлетворении этого заявления.</w:t>
      </w:r>
    </w:p>
    <w:p w:rsidR="00491903" w:rsidRPr="00ED7778" w:rsidRDefault="00C2580C" w:rsidP="00807E95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  <w:sz w:val="24"/>
          <w:szCs w:val="24"/>
        </w:rPr>
      </w:pPr>
    </w:p>
    <w:p w:rsidR="00491903" w:rsidRPr="00ED7778" w:rsidRDefault="00C2580C" w:rsidP="00807E95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  <w:sz w:val="24"/>
          <w:szCs w:val="24"/>
        </w:rPr>
      </w:pPr>
    </w:p>
    <w:p w:rsidR="00491903" w:rsidRPr="007F5CFA" w:rsidRDefault="00C2580C" w:rsidP="00807E95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  <w:sz w:val="24"/>
          <w:szCs w:val="24"/>
        </w:rPr>
      </w:pPr>
      <w:r w:rsidRPr="00ED7778">
        <w:rPr>
          <w:rFonts w:ascii="Bookman Old Style" w:eastAsia="Arial Unicode MS" w:hAnsi="Bookman Old Style" w:cs="Arial Unicode MS"/>
          <w:sz w:val="24"/>
          <w:szCs w:val="24"/>
        </w:rPr>
        <w:t xml:space="preserve">Федеральный судья                                        </w:t>
      </w:r>
      <w:r w:rsidRPr="00ED7778">
        <w:rPr>
          <w:rFonts w:ascii="Bookman Old Style" w:eastAsia="Arial Unicode MS" w:hAnsi="Bookman Old Style" w:cs="Arial Unicode MS"/>
          <w:sz w:val="24"/>
          <w:szCs w:val="24"/>
        </w:rPr>
        <w:t xml:space="preserve">                      Клинцова И.В.</w:t>
      </w:r>
      <w:r w:rsidRPr="007F5CFA">
        <w:rPr>
          <w:rFonts w:ascii="Bookman Old Style" w:eastAsia="Arial Unicode MS" w:hAnsi="Bookman Old Style" w:cs="Arial Unicode MS"/>
          <w:sz w:val="24"/>
          <w:szCs w:val="24"/>
        </w:rPr>
        <w:t xml:space="preserve"> </w:t>
      </w:r>
    </w:p>
    <w:p w:rsidR="00491903" w:rsidRPr="007F5CFA" w:rsidRDefault="00C2580C" w:rsidP="00807E95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:rsidR="00491903" w:rsidRPr="007F5CFA" w:rsidRDefault="00C2580C" w:rsidP="00807E95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:rsidR="00491903" w:rsidRDefault="00C2580C" w:rsidP="00807E95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:rsidR="00ED7778" w:rsidRDefault="00C2580C" w:rsidP="00807E95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:rsidR="00ED7778" w:rsidRDefault="00C2580C" w:rsidP="00807E95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:rsidR="00ED7778" w:rsidRDefault="00C2580C" w:rsidP="00807E95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:rsidR="00ED7778" w:rsidRDefault="00C2580C" w:rsidP="00807E95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:rsidR="00ED7778" w:rsidRDefault="00C2580C" w:rsidP="00807E95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:rsidR="00ED7778" w:rsidRDefault="00C2580C" w:rsidP="00807E95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:rsidR="00ED7778" w:rsidRDefault="00C2580C" w:rsidP="00807E95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:rsidR="00ED7778" w:rsidRDefault="00C2580C" w:rsidP="00807E95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:rsidR="00A04E83" w:rsidRDefault="00C2580C" w:rsidP="00807E95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:rsidR="00A04E83" w:rsidRDefault="00C2580C" w:rsidP="00807E95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:rsidR="00A04E83" w:rsidRDefault="00C2580C" w:rsidP="00807E95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:rsidR="00A04E83" w:rsidRDefault="00C2580C" w:rsidP="00807E95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:rsidR="00A04E83" w:rsidRDefault="00C2580C" w:rsidP="00807E95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:rsidR="00A04E83" w:rsidRDefault="00C2580C" w:rsidP="00807E95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:rsidR="00A04E83" w:rsidRDefault="00C2580C" w:rsidP="00807E95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:rsidR="00ED7778" w:rsidRDefault="00C2580C" w:rsidP="00807E95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:rsidR="00ED7778" w:rsidRDefault="00C2580C" w:rsidP="00807E95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:rsidR="00D020AE" w:rsidRDefault="00C2580C" w:rsidP="00807E95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:rsidR="00D020AE" w:rsidRDefault="00C2580C" w:rsidP="00BA231B">
      <w:pPr>
        <w:spacing w:after="0" w:line="240" w:lineRule="auto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sectPr w:rsidR="00D020AE" w:rsidSect="00807E95">
      <w:pgSz w:w="11906" w:h="16838"/>
      <w:pgMar w:top="719" w:right="746" w:bottom="719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8229F"/>
    <w:multiLevelType w:val="hybridMultilevel"/>
    <w:tmpl w:val="EA263346"/>
    <w:lvl w:ilvl="0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1" w15:restartNumberingAfterBreak="0">
    <w:nsid w:val="6906666A"/>
    <w:multiLevelType w:val="hybridMultilevel"/>
    <w:tmpl w:val="1BECB2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5791"/>
    <w:rsid w:val="00C2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75ABAC3-8ED4-424F-85F7-86FF206E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15791"/>
    <w:pPr>
      <w:spacing w:after="200" w:line="276" w:lineRule="auto"/>
    </w:pPr>
    <w:rPr>
      <w:rFonts w:ascii="Calibri" w:eastAsia="Calibri" w:hAnsi="Calibri"/>
      <w:sz w:val="22"/>
      <w:szCs w:val="22"/>
      <w:lang w:val="ru-RU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link w:val="a4"/>
    <w:qFormat/>
    <w:rsid w:val="00EB48AC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u w:val="single"/>
      <w:lang w:eastAsia="ru-RU"/>
    </w:rPr>
  </w:style>
  <w:style w:type="character" w:customStyle="1" w:styleId="a4">
    <w:name w:val="Заголовок Знак"/>
    <w:link w:val="a3"/>
    <w:rsid w:val="00EB48AC"/>
    <w:rPr>
      <w:b/>
      <w:bCs/>
      <w:sz w:val="24"/>
      <w:szCs w:val="24"/>
      <w:u w:val="single"/>
      <w:lang w:val="ru-RU" w:eastAsia="ru-RU" w:bidi="ar-SA"/>
    </w:rPr>
  </w:style>
  <w:style w:type="paragraph" w:styleId="a5">
    <w:name w:val="Body Text"/>
    <w:basedOn w:val="a"/>
    <w:link w:val="a6"/>
    <w:rsid w:val="00EB48AC"/>
    <w:pPr>
      <w:autoSpaceDE w:val="0"/>
      <w:autoSpaceDN w:val="0"/>
      <w:adjustRightInd w:val="0"/>
      <w:spacing w:after="0" w:line="240" w:lineRule="auto"/>
      <w:ind w:right="-76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Основной текст Знак"/>
    <w:link w:val="a5"/>
    <w:semiHidden/>
    <w:rsid w:val="00EB48AC"/>
    <w:rPr>
      <w:sz w:val="24"/>
      <w:szCs w:val="24"/>
      <w:lang w:val="ru-RU" w:eastAsia="ru-RU" w:bidi="ar-SA"/>
    </w:rPr>
  </w:style>
  <w:style w:type="paragraph" w:styleId="3">
    <w:name w:val="Body Text 3"/>
    <w:basedOn w:val="a"/>
    <w:link w:val="30"/>
    <w:semiHidden/>
    <w:unhideWhenUsed/>
    <w:rsid w:val="00EB48AC"/>
    <w:pPr>
      <w:autoSpaceDE w:val="0"/>
      <w:autoSpaceDN w:val="0"/>
      <w:adjustRightInd w:val="0"/>
      <w:spacing w:after="120" w:line="360" w:lineRule="auto"/>
      <w:ind w:firstLine="709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link w:val="3"/>
    <w:semiHidden/>
    <w:rsid w:val="00EB48AC"/>
    <w:rPr>
      <w:sz w:val="16"/>
      <w:szCs w:val="16"/>
      <w:lang w:val="ru-RU" w:eastAsia="ru-RU" w:bidi="ar-SA"/>
    </w:rPr>
  </w:style>
  <w:style w:type="paragraph" w:styleId="a7">
    <w:name w:val="Body Text Indent"/>
    <w:basedOn w:val="a"/>
    <w:rsid w:val="00EB48AC"/>
    <w:pPr>
      <w:widowControl w:val="0"/>
      <w:suppressAutoHyphens/>
      <w:spacing w:after="120" w:line="240" w:lineRule="auto"/>
      <w:ind w:left="283"/>
    </w:pPr>
    <w:rPr>
      <w:rFonts w:eastAsia="Times New Roman"/>
      <w:szCs w:val="20"/>
      <w:lang w:eastAsia="hi-IN" w:bidi="hi-IN"/>
    </w:rPr>
  </w:style>
  <w:style w:type="paragraph" w:styleId="31">
    <w:name w:val="Body Text Indent 3"/>
    <w:basedOn w:val="a"/>
    <w:rsid w:val="00807E95"/>
    <w:pPr>
      <w:spacing w:after="120"/>
      <w:ind w:left="283"/>
    </w:pPr>
    <w:rPr>
      <w:sz w:val="16"/>
      <w:szCs w:val="16"/>
    </w:rPr>
  </w:style>
  <w:style w:type="paragraph" w:customStyle="1" w:styleId="BlockText">
    <w:name w:val="Block Text"/>
    <w:basedOn w:val="a"/>
    <w:rsid w:val="00807E95"/>
    <w:pPr>
      <w:overflowPunct w:val="0"/>
      <w:autoSpaceDE w:val="0"/>
      <w:autoSpaceDN w:val="0"/>
      <w:adjustRightInd w:val="0"/>
      <w:spacing w:after="0" w:line="240" w:lineRule="auto"/>
      <w:ind w:left="-709" w:right="-99"/>
      <w:jc w:val="both"/>
      <w:textAlignment w:val="baseline"/>
    </w:pPr>
    <w:rPr>
      <w:rFonts w:ascii="Times New Roman" w:eastAsia="Times New Roman" w:hAnsi="Times New Roman"/>
      <w:sz w:val="24"/>
      <w:szCs w:val="20"/>
      <w:lang w:eastAsia="ru-RU"/>
    </w:rPr>
  </w:style>
  <w:style w:type="table" w:styleId="a8">
    <w:name w:val="Table Grid"/>
    <w:basedOn w:val="a1"/>
    <w:rsid w:val="00DB5FBB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envelope address"/>
    <w:basedOn w:val="a"/>
    <w:rsid w:val="007D5EDA"/>
    <w:pPr>
      <w:framePr w:w="7920" w:h="1980" w:hRule="exact" w:hSpace="180" w:wrap="auto" w:hAnchor="page" w:xAlign="center" w:yAlign="bottom"/>
      <w:ind w:left="2880"/>
    </w:pPr>
    <w:rPr>
      <w:rFonts w:ascii="Times New Roman" w:hAnsi="Times New Roman" w:cs="Arial"/>
      <w:b/>
      <w:sz w:val="32"/>
      <w:szCs w:val="24"/>
    </w:rPr>
  </w:style>
  <w:style w:type="paragraph" w:styleId="2">
    <w:name w:val="envelope return"/>
    <w:basedOn w:val="a"/>
    <w:rsid w:val="00522150"/>
    <w:pPr>
      <w:spacing w:after="0" w:line="240" w:lineRule="auto"/>
    </w:pPr>
    <w:rPr>
      <w:rFonts w:ascii="Arial" w:hAnsi="Arial" w:cs="Arial"/>
      <w:sz w:val="20"/>
      <w:szCs w:val="20"/>
    </w:rPr>
  </w:style>
  <w:style w:type="paragraph" w:styleId="aa">
    <w:name w:val="Normal (Web)"/>
    <w:basedOn w:val="a"/>
    <w:unhideWhenUsed/>
    <w:rsid w:val="004F52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4F5259"/>
  </w:style>
  <w:style w:type="paragraph" w:styleId="ab">
    <w:name w:val="Balloon Text"/>
    <w:basedOn w:val="a"/>
    <w:semiHidden/>
    <w:rsid w:val="000B4C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54925-E13B-4F8D-B362-A2424C775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1881</Words>
  <Characters>10722</Characters>
  <Application>Microsoft Office Word</Application>
  <DocSecurity>0</DocSecurity>
  <Lines>89</Lines>
  <Paragraphs>25</Paragraphs>
  <ScaleCrop>false</ScaleCrop>
  <Company/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