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47CF9" w:rsidRPr="00BC2B95" w:rsidP="00747CF9">
      <w:pPr>
        <w:ind w:left="-851" w:right="-1"/>
        <w:jc w:val="right"/>
        <w:rPr>
          <w:rStyle w:val="Emphasis"/>
          <w:i w:val="0"/>
          <w:color w:val="0D0D0D"/>
          <w:sz w:val="28"/>
          <w:szCs w:val="28"/>
        </w:rPr>
      </w:pPr>
      <w:r w:rsidRPr="00BC2B95">
        <w:rPr>
          <w:rStyle w:val="Emphasis"/>
          <w:i w:val="0"/>
          <w:color w:val="0D0D0D"/>
          <w:sz w:val="28"/>
          <w:szCs w:val="28"/>
          <w:highlight w:val="none"/>
        </w:rPr>
        <w:t>Дело № 2-</w:t>
      </w:r>
      <w:r w:rsidR="001C6DBA">
        <w:rPr>
          <w:rStyle w:val="Emphasis"/>
          <w:i w:val="0"/>
          <w:color w:val="0D0D0D"/>
          <w:sz w:val="28"/>
          <w:szCs w:val="28"/>
          <w:highlight w:val="none"/>
        </w:rPr>
        <w:t>2299/2019</w:t>
      </w:r>
    </w:p>
    <w:p w:rsidR="00985A4A" w:rsidRPr="00BC2B95" w:rsidP="00747CF9">
      <w:pPr>
        <w:pStyle w:val="Title"/>
        <w:ind w:left="-851" w:right="-1"/>
        <w:rPr>
          <w:rStyle w:val="Emphasis"/>
          <w:i w:val="0"/>
          <w:color w:val="0D0D0D"/>
          <w:szCs w:val="28"/>
        </w:rPr>
      </w:pPr>
    </w:p>
    <w:p w:rsidR="00747CF9" w:rsidRPr="00BC2B95" w:rsidP="00747CF9">
      <w:pPr>
        <w:pStyle w:val="Title"/>
        <w:ind w:left="-851" w:right="-1"/>
        <w:rPr>
          <w:rStyle w:val="Emphasis"/>
          <w:i w:val="0"/>
          <w:color w:val="0D0D0D"/>
          <w:szCs w:val="28"/>
        </w:rPr>
      </w:pPr>
      <w:r w:rsidRPr="00BC2B95">
        <w:rPr>
          <w:rStyle w:val="Emphasis"/>
          <w:i w:val="0"/>
          <w:color w:val="0D0D0D"/>
          <w:szCs w:val="28"/>
          <w:highlight w:val="none"/>
        </w:rPr>
        <w:t>РЕШЕНИЕ</w:t>
      </w:r>
    </w:p>
    <w:p w:rsidR="00747CF9" w:rsidRPr="00BC2B95" w:rsidP="00747CF9">
      <w:pPr>
        <w:pStyle w:val="Title"/>
        <w:ind w:left="-851" w:right="-1"/>
        <w:rPr>
          <w:rStyle w:val="Emphasis"/>
          <w:i w:val="0"/>
          <w:color w:val="0D0D0D"/>
          <w:szCs w:val="28"/>
        </w:rPr>
      </w:pPr>
      <w:r w:rsidRPr="00BC2B95">
        <w:rPr>
          <w:rStyle w:val="Emphasis"/>
          <w:i w:val="0"/>
          <w:color w:val="0D0D0D"/>
          <w:szCs w:val="28"/>
          <w:highlight w:val="none"/>
        </w:rPr>
        <w:t>Именем Российской Федерации</w:t>
      </w:r>
    </w:p>
    <w:p w:rsidR="00747CF9" w:rsidRPr="00BC2B95" w:rsidP="00747CF9">
      <w:pPr>
        <w:pStyle w:val="Title"/>
        <w:ind w:left="-851" w:right="-1"/>
        <w:jc w:val="both"/>
        <w:rPr>
          <w:rStyle w:val="Emphasis"/>
          <w:i w:val="0"/>
          <w:color w:val="0D0D0D"/>
          <w:szCs w:val="28"/>
        </w:rPr>
      </w:pPr>
    </w:p>
    <w:p w:rsidR="00747CF9" w:rsidRPr="00BC2B95" w:rsidP="00747CF9">
      <w:pPr>
        <w:pStyle w:val="Title"/>
        <w:ind w:left="-851" w:right="-1"/>
        <w:jc w:val="both"/>
        <w:rPr>
          <w:rStyle w:val="Emphasis"/>
          <w:i w:val="0"/>
          <w:color w:val="0D0D0D"/>
          <w:szCs w:val="28"/>
        </w:rPr>
      </w:pPr>
      <w:r w:rsidRPr="00BC2B95">
        <w:rPr>
          <w:rStyle w:val="Emphasis"/>
          <w:i w:val="0"/>
          <w:color w:val="0D0D0D"/>
          <w:szCs w:val="28"/>
          <w:highlight w:val="none"/>
        </w:rPr>
        <w:t xml:space="preserve">город Москва                                                                            </w:t>
      </w:r>
      <w:r w:rsidR="001C6DBA">
        <w:rPr>
          <w:rStyle w:val="Emphasis"/>
          <w:i w:val="0"/>
          <w:color w:val="0D0D0D"/>
          <w:szCs w:val="28"/>
          <w:highlight w:val="none"/>
        </w:rPr>
        <w:t xml:space="preserve">  </w:t>
      </w:r>
      <w:r w:rsidR="00F202CE">
        <w:rPr>
          <w:rStyle w:val="Emphasis"/>
          <w:i w:val="0"/>
          <w:color w:val="0D0D0D"/>
          <w:szCs w:val="28"/>
          <w:highlight w:val="none"/>
        </w:rPr>
        <w:t xml:space="preserve">        </w:t>
      </w:r>
      <w:r w:rsidR="001C6DBA">
        <w:rPr>
          <w:rStyle w:val="Emphasis"/>
          <w:i w:val="0"/>
          <w:color w:val="0D0D0D"/>
          <w:szCs w:val="28"/>
          <w:highlight w:val="none"/>
        </w:rPr>
        <w:t xml:space="preserve">        </w:t>
      </w:r>
      <w:r w:rsidRPr="00BC2B95">
        <w:rPr>
          <w:rStyle w:val="Emphasis"/>
          <w:i w:val="0"/>
          <w:color w:val="0D0D0D"/>
          <w:szCs w:val="28"/>
          <w:highlight w:val="none"/>
        </w:rPr>
        <w:t xml:space="preserve">       </w:t>
      </w:r>
      <w:r w:rsidRPr="00BC2B95" w:rsidR="002950FA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="001C6DBA">
        <w:rPr>
          <w:rStyle w:val="Emphasis"/>
          <w:i w:val="0"/>
          <w:color w:val="0D0D0D"/>
          <w:szCs w:val="28"/>
          <w:highlight w:val="none"/>
        </w:rPr>
        <w:t>27.05.2019</w:t>
      </w:r>
    </w:p>
    <w:p w:rsidR="00747CF9" w:rsidRPr="00BC2B95" w:rsidP="00747CF9">
      <w:pPr>
        <w:pStyle w:val="Title"/>
        <w:ind w:left="-851" w:right="-1"/>
        <w:jc w:val="both"/>
        <w:rPr>
          <w:rStyle w:val="Emphasis"/>
          <w:i w:val="0"/>
          <w:color w:val="0D0D0D"/>
          <w:szCs w:val="28"/>
        </w:rPr>
      </w:pPr>
    </w:p>
    <w:p w:rsidR="008B7AB1" w:rsidRPr="001C6DBA" w:rsidP="001C6DBA">
      <w:pPr>
        <w:pStyle w:val="Title"/>
        <w:ind w:left="-851" w:right="-1" w:firstLine="709"/>
        <w:jc w:val="both"/>
        <w:rPr>
          <w:iCs/>
          <w:color w:val="0D0D0D"/>
          <w:szCs w:val="28"/>
        </w:rPr>
      </w:pPr>
      <w:r w:rsidRPr="00BC2B95">
        <w:rPr>
          <w:rStyle w:val="Emphasis"/>
          <w:i w:val="0"/>
          <w:color w:val="0D0D0D"/>
          <w:szCs w:val="28"/>
          <w:highlight w:val="none"/>
        </w:rPr>
        <w:t xml:space="preserve">Гагаринский районный суд города Москвы в составе председательствующего судьи </w:t>
      </w:r>
      <w:r w:rsidR="001C6DBA">
        <w:rPr>
          <w:rStyle w:val="Emphasis"/>
          <w:i w:val="0"/>
          <w:color w:val="0D0D0D"/>
          <w:szCs w:val="28"/>
          <w:highlight w:val="none"/>
        </w:rPr>
        <w:t>Голубкова</w:t>
      </w:r>
      <w:r w:rsidR="001C6DBA">
        <w:rPr>
          <w:rStyle w:val="Emphasis"/>
          <w:i w:val="0"/>
          <w:color w:val="0D0D0D"/>
          <w:szCs w:val="28"/>
          <w:highlight w:val="none"/>
        </w:rPr>
        <w:t xml:space="preserve"> А.А</w:t>
      </w:r>
      <w:r w:rsidRPr="00BC2B95">
        <w:rPr>
          <w:rStyle w:val="Emphasis"/>
          <w:i w:val="0"/>
          <w:color w:val="0D0D0D"/>
          <w:szCs w:val="28"/>
          <w:highlight w:val="none"/>
        </w:rPr>
        <w:t xml:space="preserve">., при секретаре </w:t>
      </w:r>
      <w:r w:rsidR="001C6DBA">
        <w:rPr>
          <w:rStyle w:val="Emphasis"/>
          <w:i w:val="0"/>
          <w:color w:val="0D0D0D"/>
          <w:szCs w:val="28"/>
          <w:highlight w:val="none"/>
        </w:rPr>
        <w:t>Гордеевой К.А</w:t>
      </w:r>
      <w:r w:rsidRPr="00BC2B95">
        <w:rPr>
          <w:rStyle w:val="Emphasis"/>
          <w:i w:val="0"/>
          <w:color w:val="0D0D0D"/>
          <w:szCs w:val="28"/>
          <w:highlight w:val="none"/>
        </w:rPr>
        <w:t>.,</w:t>
      </w:r>
      <w:r w:rsidR="001C6DBA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Pr="00BC2B95">
        <w:rPr>
          <w:rStyle w:val="Emphasis"/>
          <w:i w:val="0"/>
          <w:color w:val="0D0D0D"/>
          <w:szCs w:val="28"/>
          <w:highlight w:val="none"/>
        </w:rPr>
        <w:t xml:space="preserve">рассмотрев в открытом судебном заседании гражданское дело по иску </w:t>
      </w:r>
      <w:r w:rsidR="001C6DBA">
        <w:rPr>
          <w:rStyle w:val="Emphasis"/>
          <w:i w:val="0"/>
          <w:color w:val="0D0D0D"/>
          <w:szCs w:val="28"/>
          <w:highlight w:val="none"/>
        </w:rPr>
        <w:t>Воротникова</w:t>
      </w:r>
      <w:r w:rsidR="001C6DBA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="00514AF5">
        <w:rPr>
          <w:rStyle w:val="Emphasis"/>
          <w:i w:val="0"/>
          <w:color w:val="0D0D0D"/>
          <w:szCs w:val="28"/>
          <w:highlight w:val="none"/>
        </w:rPr>
        <w:t>ИА</w:t>
      </w:r>
      <w:r w:rsidRPr="00BC2B95">
        <w:rPr>
          <w:rStyle w:val="Emphasis"/>
          <w:i w:val="0"/>
          <w:color w:val="0D0D0D"/>
          <w:szCs w:val="28"/>
          <w:highlight w:val="none"/>
        </w:rPr>
        <w:t xml:space="preserve"> к ПАО «Сбербанк России» о </w:t>
      </w:r>
      <w:r w:rsidRPr="00BC2B95" w:rsidR="00985A4A">
        <w:rPr>
          <w:color w:val="0D0D0D"/>
          <w:szCs w:val="28"/>
          <w:highlight w:val="none"/>
        </w:rPr>
        <w:t>признании расторгнутым договора банковского счета, открытого в рамках кредитного</w:t>
      </w:r>
      <w:r w:rsidRPr="00BC2B95">
        <w:rPr>
          <w:color w:val="0D0D0D"/>
          <w:szCs w:val="28"/>
          <w:highlight w:val="none"/>
        </w:rPr>
        <w:t xml:space="preserve"> договора, </w:t>
      </w:r>
      <w:r w:rsidRPr="00BC2B95">
        <w:rPr>
          <w:color w:val="0D0D0D"/>
          <w:szCs w:val="28"/>
          <w:highlight w:val="none"/>
        </w:rPr>
        <w:t>обязании</w:t>
      </w:r>
      <w:r w:rsidRPr="00BC2B95">
        <w:rPr>
          <w:color w:val="0D0D0D"/>
          <w:szCs w:val="28"/>
          <w:highlight w:val="none"/>
        </w:rPr>
        <w:t xml:space="preserve"> закрыть </w:t>
      </w:r>
      <w:r w:rsidRPr="00BC2B95" w:rsidR="00985A4A">
        <w:rPr>
          <w:color w:val="0D0D0D"/>
          <w:szCs w:val="28"/>
          <w:highlight w:val="none"/>
        </w:rPr>
        <w:t xml:space="preserve">банковский </w:t>
      </w:r>
      <w:r w:rsidRPr="00BC2B95">
        <w:rPr>
          <w:color w:val="0D0D0D"/>
          <w:szCs w:val="28"/>
          <w:highlight w:val="none"/>
        </w:rPr>
        <w:t>счет</w:t>
      </w:r>
      <w:r w:rsidRPr="00BC2B95" w:rsidR="00A430B7">
        <w:rPr>
          <w:color w:val="0D0D0D"/>
          <w:szCs w:val="28"/>
          <w:highlight w:val="none"/>
        </w:rPr>
        <w:t>,</w:t>
      </w:r>
      <w:r w:rsidRPr="00BC2B95" w:rsidR="00985A4A">
        <w:rPr>
          <w:color w:val="0D0D0D"/>
          <w:szCs w:val="28"/>
          <w:highlight w:val="none"/>
        </w:rPr>
        <w:t xml:space="preserve"> взыскании судебных расходов, штрафа, компенсации морального вреда,</w:t>
      </w:r>
    </w:p>
    <w:p w:rsidR="00685E0C" w:rsidRPr="00BC2B95" w:rsidP="00D803B7">
      <w:pPr>
        <w:pStyle w:val="Title"/>
        <w:ind w:left="-851" w:right="-1" w:firstLine="709"/>
        <w:jc w:val="both"/>
        <w:rPr>
          <w:color w:val="0D0D0D"/>
          <w:szCs w:val="28"/>
        </w:rPr>
      </w:pPr>
    </w:p>
    <w:p w:rsidR="00685E0C" w:rsidRPr="00BC2B95" w:rsidP="00D803B7">
      <w:pPr>
        <w:pStyle w:val="Title"/>
        <w:ind w:left="-851" w:right="-1" w:firstLine="709"/>
        <w:rPr>
          <w:color w:val="0D0D0D"/>
          <w:szCs w:val="28"/>
        </w:rPr>
      </w:pPr>
      <w:r w:rsidRPr="00BC2B95">
        <w:rPr>
          <w:color w:val="0D0D0D"/>
          <w:szCs w:val="28"/>
          <w:highlight w:val="none"/>
        </w:rPr>
        <w:t>установил</w:t>
      </w:r>
      <w:r w:rsidRPr="00BC2B95">
        <w:rPr>
          <w:color w:val="0D0D0D"/>
          <w:szCs w:val="28"/>
          <w:highlight w:val="none"/>
        </w:rPr>
        <w:t>:</w:t>
      </w:r>
    </w:p>
    <w:p w:rsidR="00685E0C" w:rsidRPr="00BC2B95" w:rsidP="00D803B7">
      <w:pPr>
        <w:pStyle w:val="Title"/>
        <w:ind w:left="-851" w:right="-1" w:firstLine="709"/>
        <w:rPr>
          <w:color w:val="0D0D0D"/>
          <w:szCs w:val="28"/>
        </w:rPr>
      </w:pPr>
    </w:p>
    <w:p w:rsidR="00F87A6C" w:rsidRPr="00BC2B95" w:rsidP="00D803B7">
      <w:pPr>
        <w:pStyle w:val="Title"/>
        <w:ind w:left="-851" w:right="-1" w:firstLine="709"/>
        <w:jc w:val="both"/>
        <w:rPr>
          <w:color w:val="0D0D0D"/>
          <w:szCs w:val="28"/>
        </w:rPr>
      </w:pPr>
      <w:r>
        <w:rPr>
          <w:color w:val="0D0D0D"/>
          <w:szCs w:val="28"/>
          <w:highlight w:val="none"/>
        </w:rPr>
        <w:t>Воротников И.А</w:t>
      </w:r>
      <w:r w:rsidRPr="00BC2B95" w:rsidR="00EC795C">
        <w:rPr>
          <w:color w:val="0D0D0D"/>
          <w:szCs w:val="28"/>
          <w:highlight w:val="none"/>
        </w:rPr>
        <w:t>.</w:t>
      </w:r>
      <w:r w:rsidRPr="00BC2B95" w:rsidR="00057C78">
        <w:rPr>
          <w:color w:val="0D0D0D"/>
          <w:szCs w:val="28"/>
          <w:highlight w:val="none"/>
        </w:rPr>
        <w:t xml:space="preserve"> обратил</w:t>
      </w:r>
      <w:r>
        <w:rPr>
          <w:color w:val="0D0D0D"/>
          <w:szCs w:val="28"/>
          <w:highlight w:val="none"/>
        </w:rPr>
        <w:t>ся</w:t>
      </w:r>
      <w:r w:rsidRPr="00BC2B95" w:rsidR="00057C78">
        <w:rPr>
          <w:color w:val="0D0D0D"/>
          <w:szCs w:val="28"/>
          <w:highlight w:val="none"/>
        </w:rPr>
        <w:t xml:space="preserve"> в </w:t>
      </w:r>
      <w:r w:rsidRPr="00BC2B95" w:rsidR="00747CF9">
        <w:rPr>
          <w:rStyle w:val="Emphasis"/>
          <w:i w:val="0"/>
          <w:color w:val="0D0D0D"/>
          <w:szCs w:val="28"/>
          <w:highlight w:val="none"/>
        </w:rPr>
        <w:t>Гагаринский районный суд города Москвы</w:t>
      </w:r>
      <w:r w:rsidRPr="00BC2B95" w:rsidR="00057C78">
        <w:rPr>
          <w:color w:val="0D0D0D"/>
          <w:szCs w:val="28"/>
          <w:highlight w:val="none"/>
        </w:rPr>
        <w:t xml:space="preserve"> с иском к </w:t>
      </w:r>
      <w:r w:rsidRPr="00BC2B95" w:rsidR="00985A4A">
        <w:rPr>
          <w:rStyle w:val="Emphasis"/>
          <w:i w:val="0"/>
          <w:color w:val="0D0D0D"/>
          <w:szCs w:val="28"/>
          <w:highlight w:val="none"/>
        </w:rPr>
        <w:t xml:space="preserve">ПАО «Сбербанк России» о </w:t>
      </w:r>
      <w:r w:rsidRPr="00BC2B95" w:rsidR="00985A4A">
        <w:rPr>
          <w:color w:val="0D0D0D"/>
          <w:szCs w:val="28"/>
          <w:highlight w:val="none"/>
        </w:rPr>
        <w:t xml:space="preserve">признании расторгнутым договора банковского счета, открытого в рамках кредитного договора, </w:t>
      </w:r>
      <w:r w:rsidRPr="00BC2B95" w:rsidR="00985A4A">
        <w:rPr>
          <w:color w:val="0D0D0D"/>
          <w:szCs w:val="28"/>
          <w:highlight w:val="none"/>
        </w:rPr>
        <w:t>обязании</w:t>
      </w:r>
      <w:r w:rsidRPr="00BC2B95" w:rsidR="00985A4A">
        <w:rPr>
          <w:color w:val="0D0D0D"/>
          <w:szCs w:val="28"/>
          <w:highlight w:val="none"/>
        </w:rPr>
        <w:t xml:space="preserve"> закрыть банковский счет, взыскании судебных расходов, штрафа, компенсации морального вреда</w:t>
      </w:r>
      <w:r w:rsidRPr="00BC2B95" w:rsidR="00747CF9">
        <w:rPr>
          <w:color w:val="0D0D0D"/>
          <w:szCs w:val="28"/>
          <w:highlight w:val="none"/>
        </w:rPr>
        <w:t xml:space="preserve">, мотивируя свои требования тем, </w:t>
      </w:r>
      <w:r w:rsidRPr="00BC2B95" w:rsidR="00057C78">
        <w:rPr>
          <w:color w:val="0D0D0D"/>
          <w:szCs w:val="28"/>
          <w:highlight w:val="none"/>
        </w:rPr>
        <w:t xml:space="preserve">что </w:t>
      </w:r>
      <w:r>
        <w:rPr>
          <w:color w:val="0D0D0D"/>
          <w:szCs w:val="28"/>
          <w:highlight w:val="none"/>
        </w:rPr>
        <w:t>19.09.2014</w:t>
      </w:r>
      <w:r w:rsidRPr="00BC2B95" w:rsidR="00057C78">
        <w:rPr>
          <w:color w:val="0D0D0D"/>
          <w:szCs w:val="28"/>
          <w:highlight w:val="none"/>
        </w:rPr>
        <w:t xml:space="preserve"> </w:t>
      </w:r>
      <w:r w:rsidRPr="00BC2B95" w:rsidR="005E1FA3">
        <w:rPr>
          <w:color w:val="0D0D0D"/>
          <w:szCs w:val="28"/>
          <w:highlight w:val="none"/>
        </w:rPr>
        <w:t>между сторонами был заключен договор</w:t>
      </w:r>
      <w:r>
        <w:rPr>
          <w:color w:val="0D0D0D"/>
          <w:szCs w:val="28"/>
          <w:highlight w:val="none"/>
        </w:rPr>
        <w:t xml:space="preserve"> банковской карты</w:t>
      </w:r>
      <w:r w:rsidRPr="00BC2B95" w:rsidR="005E1FA3">
        <w:rPr>
          <w:color w:val="0D0D0D"/>
          <w:szCs w:val="28"/>
          <w:highlight w:val="none"/>
        </w:rPr>
        <w:t xml:space="preserve"> № </w:t>
      </w:r>
      <w:r>
        <w:rPr>
          <w:color w:val="0D0D0D"/>
          <w:szCs w:val="28"/>
          <w:highlight w:val="none"/>
        </w:rPr>
        <w:t>0268-Р-3363813940</w:t>
      </w:r>
      <w:r w:rsidRPr="00BC2B95" w:rsidR="00985A4A">
        <w:rPr>
          <w:color w:val="0D0D0D"/>
          <w:szCs w:val="28"/>
          <w:highlight w:val="none"/>
        </w:rPr>
        <w:t xml:space="preserve">, </w:t>
      </w:r>
      <w:r w:rsidRPr="00BC2B95" w:rsidR="005E1FA3">
        <w:rPr>
          <w:color w:val="0D0D0D"/>
          <w:szCs w:val="28"/>
          <w:highlight w:val="none"/>
        </w:rPr>
        <w:t>в рамках данного договора был открыт банковский счет</w:t>
      </w:r>
      <w:r w:rsidRPr="00BC2B95" w:rsidR="005E1FA3">
        <w:rPr>
          <w:color w:val="0D0D0D"/>
          <w:szCs w:val="28"/>
          <w:highlight w:val="none"/>
        </w:rPr>
        <w:t xml:space="preserve"> № </w:t>
      </w:r>
      <w:r w:rsidR="00514AF5">
        <w:rPr>
          <w:color w:val="0D0D0D"/>
          <w:szCs w:val="28"/>
          <w:highlight w:val="none"/>
        </w:rPr>
        <w:t>*</w:t>
      </w:r>
      <w:r w:rsidRPr="00BC2B95" w:rsidR="00985A4A">
        <w:rPr>
          <w:color w:val="0D0D0D"/>
          <w:szCs w:val="28"/>
          <w:highlight w:val="none"/>
        </w:rPr>
        <w:t xml:space="preserve"> </w:t>
      </w:r>
      <w:r w:rsidRPr="00BC2B95" w:rsidR="005E1FA3">
        <w:rPr>
          <w:color w:val="0D0D0D"/>
          <w:szCs w:val="28"/>
          <w:highlight w:val="none"/>
        </w:rPr>
        <w:t>на имя истца</w:t>
      </w:r>
      <w:r w:rsidRPr="00BC2B95" w:rsidR="00EC795C">
        <w:rPr>
          <w:color w:val="0D0D0D"/>
          <w:szCs w:val="28"/>
          <w:highlight w:val="none"/>
        </w:rPr>
        <w:t xml:space="preserve">. </w:t>
      </w:r>
      <w:r>
        <w:rPr>
          <w:color w:val="0D0D0D"/>
          <w:szCs w:val="28"/>
          <w:highlight w:val="none"/>
        </w:rPr>
        <w:t>18.02.2019</w:t>
      </w:r>
      <w:r w:rsidRPr="00BC2B95" w:rsidR="005E1FA3">
        <w:rPr>
          <w:color w:val="0D0D0D"/>
          <w:szCs w:val="28"/>
          <w:highlight w:val="none"/>
        </w:rPr>
        <w:t xml:space="preserve"> истец </w:t>
      </w:r>
      <w:r>
        <w:rPr>
          <w:color w:val="0D0D0D"/>
          <w:szCs w:val="28"/>
          <w:highlight w:val="none"/>
        </w:rPr>
        <w:t>направил</w:t>
      </w:r>
      <w:r w:rsidRPr="00BC2B95" w:rsidR="005E1FA3">
        <w:rPr>
          <w:color w:val="0D0D0D"/>
          <w:szCs w:val="28"/>
          <w:highlight w:val="none"/>
        </w:rPr>
        <w:t xml:space="preserve"> </w:t>
      </w:r>
      <w:r w:rsidRPr="00BC2B95" w:rsidR="00EC795C">
        <w:rPr>
          <w:color w:val="0D0D0D"/>
          <w:szCs w:val="28"/>
          <w:highlight w:val="none"/>
        </w:rPr>
        <w:t xml:space="preserve">ответчику </w:t>
      </w:r>
      <w:r w:rsidRPr="00BC2B95" w:rsidR="005E1FA3">
        <w:rPr>
          <w:color w:val="0D0D0D"/>
          <w:szCs w:val="28"/>
          <w:highlight w:val="none"/>
        </w:rPr>
        <w:t>заявление</w:t>
      </w:r>
      <w:r w:rsidRPr="00BC2B95" w:rsidR="00EC795C">
        <w:rPr>
          <w:color w:val="0D0D0D"/>
          <w:szCs w:val="28"/>
          <w:highlight w:val="none"/>
        </w:rPr>
        <w:t xml:space="preserve"> о </w:t>
      </w:r>
      <w:r w:rsidRPr="00BC2B95" w:rsidR="005E1FA3">
        <w:rPr>
          <w:color w:val="0D0D0D"/>
          <w:szCs w:val="28"/>
          <w:highlight w:val="none"/>
        </w:rPr>
        <w:t>закрытии</w:t>
      </w:r>
      <w:r w:rsidRPr="00BC2B95" w:rsidR="00EC795C">
        <w:rPr>
          <w:color w:val="0D0D0D"/>
          <w:szCs w:val="28"/>
          <w:highlight w:val="none"/>
        </w:rPr>
        <w:t xml:space="preserve"> банковского </w:t>
      </w:r>
      <w:r w:rsidRPr="00BC2B95" w:rsidR="00580104">
        <w:rPr>
          <w:color w:val="0D0D0D"/>
          <w:szCs w:val="28"/>
          <w:highlight w:val="none"/>
        </w:rPr>
        <w:t xml:space="preserve">счета, которое до настоящего времени банком не исполнено. Истец считает, что </w:t>
      </w:r>
      <w:r w:rsidRPr="00BC2B95" w:rsidR="005E1FA3">
        <w:rPr>
          <w:color w:val="0D0D0D"/>
          <w:szCs w:val="28"/>
          <w:highlight w:val="none"/>
        </w:rPr>
        <w:t xml:space="preserve">закрытие счета не нарушает права ответчика. Уклонение банка от закрытия счета, нарушает права истца. Таким образом, истец просит </w:t>
      </w:r>
      <w:r w:rsidRPr="00BC2B95" w:rsidR="00985A4A">
        <w:rPr>
          <w:color w:val="0D0D0D"/>
          <w:szCs w:val="28"/>
          <w:highlight w:val="none"/>
        </w:rPr>
        <w:t>признать расторгнутым договор банковского счета, открыт</w:t>
      </w:r>
      <w:r w:rsidRPr="00BC2B95" w:rsidR="00D803B7">
        <w:rPr>
          <w:color w:val="0D0D0D"/>
          <w:szCs w:val="28"/>
          <w:highlight w:val="none"/>
        </w:rPr>
        <w:t>ый</w:t>
      </w:r>
      <w:r w:rsidRPr="00BC2B95" w:rsidR="00985A4A">
        <w:rPr>
          <w:color w:val="0D0D0D"/>
          <w:szCs w:val="28"/>
          <w:highlight w:val="none"/>
        </w:rPr>
        <w:t xml:space="preserve"> в рамках кредитного договора, обязать закрыть банковский счет, взыскать с ответчика в пользу истца расходы по оплате услуг представителя в размере 1</w:t>
      </w:r>
      <w:r w:rsidR="00557B32">
        <w:rPr>
          <w:color w:val="0D0D0D"/>
          <w:szCs w:val="28"/>
          <w:highlight w:val="none"/>
        </w:rPr>
        <w:t xml:space="preserve">2 </w:t>
      </w:r>
      <w:r w:rsidRPr="00BC2B95" w:rsidR="00985A4A">
        <w:rPr>
          <w:color w:val="0D0D0D"/>
          <w:szCs w:val="28"/>
          <w:highlight w:val="none"/>
        </w:rPr>
        <w:t>000 руб., компенсаци</w:t>
      </w:r>
      <w:r w:rsidRPr="00BC2B95" w:rsidR="00EC0618">
        <w:rPr>
          <w:color w:val="0D0D0D"/>
          <w:szCs w:val="28"/>
          <w:highlight w:val="none"/>
        </w:rPr>
        <w:t>ю</w:t>
      </w:r>
      <w:r w:rsidRPr="00BC2B95" w:rsidR="00985A4A">
        <w:rPr>
          <w:color w:val="0D0D0D"/>
          <w:szCs w:val="28"/>
          <w:highlight w:val="none"/>
        </w:rPr>
        <w:t xml:space="preserve"> морального вреда</w:t>
      </w:r>
      <w:r w:rsidRPr="00BC2B95" w:rsidR="00EC0618">
        <w:rPr>
          <w:color w:val="0D0D0D"/>
          <w:szCs w:val="28"/>
          <w:highlight w:val="none"/>
        </w:rPr>
        <w:t xml:space="preserve"> в размере 20000 руб., штраф в размере 50% от суммы, присужденной судом</w:t>
      </w:r>
      <w:r w:rsidRPr="00BC2B95" w:rsidR="00580104">
        <w:rPr>
          <w:color w:val="0D0D0D"/>
          <w:szCs w:val="28"/>
          <w:highlight w:val="none"/>
        </w:rPr>
        <w:t>.</w:t>
      </w:r>
    </w:p>
    <w:p w:rsidR="00EC0618" w:rsidRPr="00BC2B95" w:rsidP="00D803B7">
      <w:pPr>
        <w:pStyle w:val="Title"/>
        <w:ind w:left="-851" w:right="-1" w:firstLine="709"/>
        <w:jc w:val="both"/>
        <w:rPr>
          <w:color w:val="0D0D0D"/>
          <w:szCs w:val="28"/>
        </w:rPr>
      </w:pPr>
      <w:r w:rsidRPr="00BC2B95">
        <w:rPr>
          <w:color w:val="0D0D0D"/>
          <w:szCs w:val="28"/>
          <w:highlight w:val="none"/>
        </w:rPr>
        <w:t>Истец</w:t>
      </w:r>
      <w:r w:rsidR="00D42581">
        <w:rPr>
          <w:color w:val="0D0D0D"/>
          <w:szCs w:val="28"/>
          <w:highlight w:val="none"/>
        </w:rPr>
        <w:t xml:space="preserve"> и его представитель</w:t>
      </w:r>
      <w:r w:rsidRPr="00BC2B95">
        <w:rPr>
          <w:color w:val="0D0D0D"/>
          <w:szCs w:val="28"/>
          <w:highlight w:val="none"/>
        </w:rPr>
        <w:t xml:space="preserve"> в судебное заседание </w:t>
      </w:r>
      <w:r w:rsidRPr="00BC2B95">
        <w:rPr>
          <w:color w:val="0D0D0D"/>
          <w:szCs w:val="28"/>
          <w:highlight w:val="none"/>
        </w:rPr>
        <w:t>не явил</w:t>
      </w:r>
      <w:r w:rsidR="00D42581">
        <w:rPr>
          <w:color w:val="0D0D0D"/>
          <w:szCs w:val="28"/>
          <w:highlight w:val="none"/>
        </w:rPr>
        <w:t>и</w:t>
      </w:r>
      <w:r w:rsidRPr="00BC2B95" w:rsidR="00D803B7">
        <w:rPr>
          <w:color w:val="0D0D0D"/>
          <w:szCs w:val="28"/>
          <w:highlight w:val="none"/>
        </w:rPr>
        <w:t>сь</w:t>
      </w:r>
      <w:r w:rsidRPr="00BC2B95">
        <w:rPr>
          <w:color w:val="0D0D0D"/>
          <w:szCs w:val="28"/>
          <w:highlight w:val="none"/>
        </w:rPr>
        <w:t>, о времени и ме</w:t>
      </w:r>
      <w:r w:rsidRPr="00BC2B95">
        <w:rPr>
          <w:color w:val="0D0D0D"/>
          <w:szCs w:val="28"/>
          <w:highlight w:val="none"/>
        </w:rPr>
        <w:t>сте судебного заседания извещен</w:t>
      </w:r>
      <w:r w:rsidR="00D42581">
        <w:rPr>
          <w:color w:val="0D0D0D"/>
          <w:szCs w:val="28"/>
          <w:highlight w:val="none"/>
        </w:rPr>
        <w:t>ы</w:t>
      </w:r>
      <w:r w:rsidRPr="00BC2B95">
        <w:rPr>
          <w:color w:val="0D0D0D"/>
          <w:szCs w:val="28"/>
          <w:highlight w:val="none"/>
        </w:rPr>
        <w:t xml:space="preserve"> надлежащим образом, в </w:t>
      </w:r>
      <w:r w:rsidRPr="00BC2B95">
        <w:rPr>
          <w:color w:val="0D0D0D"/>
          <w:szCs w:val="28"/>
          <w:highlight w:val="none"/>
        </w:rPr>
        <w:t>исковом заявление</w:t>
      </w:r>
      <w:r w:rsidRPr="00BC2B95">
        <w:rPr>
          <w:color w:val="0D0D0D"/>
          <w:szCs w:val="28"/>
          <w:highlight w:val="none"/>
        </w:rPr>
        <w:t xml:space="preserve"> имеется ходатайство о рассмотрении дела в отсутстви</w:t>
      </w:r>
      <w:r w:rsidR="00D42581">
        <w:rPr>
          <w:color w:val="0D0D0D"/>
          <w:szCs w:val="28"/>
          <w:highlight w:val="none"/>
        </w:rPr>
        <w:t>е истца</w:t>
      </w:r>
      <w:r w:rsidRPr="00BC2B95">
        <w:rPr>
          <w:color w:val="0D0D0D"/>
          <w:szCs w:val="28"/>
          <w:highlight w:val="none"/>
        </w:rPr>
        <w:t xml:space="preserve">. </w:t>
      </w:r>
    </w:p>
    <w:p w:rsidR="00F87A6C" w:rsidRPr="00BC2B95" w:rsidP="00D803B7">
      <w:pPr>
        <w:pStyle w:val="Title"/>
        <w:ind w:left="-851" w:right="-1" w:firstLine="709"/>
        <w:jc w:val="both"/>
        <w:rPr>
          <w:color w:val="0D0D0D"/>
          <w:szCs w:val="28"/>
        </w:rPr>
      </w:pPr>
      <w:r w:rsidRPr="00BC2B95">
        <w:rPr>
          <w:color w:val="0D0D0D"/>
          <w:szCs w:val="28"/>
          <w:highlight w:val="none"/>
        </w:rPr>
        <w:t xml:space="preserve">Представитель </w:t>
      </w:r>
      <w:r w:rsidRPr="00BC2B95" w:rsidR="00EC0618">
        <w:rPr>
          <w:color w:val="0D0D0D"/>
          <w:szCs w:val="28"/>
          <w:highlight w:val="none"/>
        </w:rPr>
        <w:t>ответчика в судебное заседание</w:t>
      </w:r>
      <w:r w:rsidRPr="00BC2B95">
        <w:rPr>
          <w:color w:val="0D0D0D"/>
          <w:szCs w:val="28"/>
          <w:highlight w:val="none"/>
        </w:rPr>
        <w:t xml:space="preserve"> явился, </w:t>
      </w:r>
      <w:r w:rsidRPr="00BC2B95" w:rsidR="00EC0618">
        <w:rPr>
          <w:color w:val="0D0D0D"/>
          <w:szCs w:val="28"/>
          <w:highlight w:val="none"/>
        </w:rPr>
        <w:t xml:space="preserve">просил </w:t>
      </w:r>
      <w:r w:rsidRPr="00BC2B95">
        <w:rPr>
          <w:color w:val="0D0D0D"/>
          <w:szCs w:val="28"/>
          <w:highlight w:val="none"/>
        </w:rPr>
        <w:t>в удо</w:t>
      </w:r>
      <w:r w:rsidRPr="00BC2B95" w:rsidR="00EC0618">
        <w:rPr>
          <w:color w:val="0D0D0D"/>
          <w:szCs w:val="28"/>
          <w:highlight w:val="none"/>
        </w:rPr>
        <w:t>влетворении исковых требований</w:t>
      </w:r>
      <w:r w:rsidRPr="00BC2B95">
        <w:rPr>
          <w:color w:val="0D0D0D"/>
          <w:szCs w:val="28"/>
          <w:highlight w:val="none"/>
        </w:rPr>
        <w:t xml:space="preserve"> отказать по доводам, указанным в представленных суду возражениях. </w:t>
      </w:r>
    </w:p>
    <w:p w:rsidR="00F87A6C" w:rsidRPr="00BC2B95" w:rsidP="00D803B7">
      <w:pPr>
        <w:pStyle w:val="Title"/>
        <w:ind w:left="-851" w:right="-1" w:firstLine="709"/>
        <w:jc w:val="both"/>
        <w:rPr>
          <w:color w:val="0D0D0D"/>
          <w:szCs w:val="28"/>
        </w:rPr>
      </w:pPr>
      <w:r w:rsidRPr="00BC2B95">
        <w:rPr>
          <w:color w:val="0D0D0D"/>
          <w:szCs w:val="28"/>
          <w:highlight w:val="none"/>
        </w:rPr>
        <w:t>Выслушав представителя ответчика, и</w:t>
      </w:r>
      <w:r w:rsidRPr="00BC2B95">
        <w:rPr>
          <w:color w:val="0D0D0D"/>
          <w:szCs w:val="28"/>
          <w:highlight w:val="none"/>
        </w:rPr>
        <w:t>сследовав и оценив письменные материалы дела, суд приходит к следующему.</w:t>
      </w:r>
    </w:p>
    <w:p w:rsidR="00124FB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В соответствии со ст.309,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:rsidR="00124FB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"consultantplus://offline/ref=BA98108E1B96D22471423AAA586AF5DCF1998364D298502D56DA6E67992FF5278DEAEE39EBN5eEN" </w:instrText>
      </w:r>
      <w:r>
        <w:fldChar w:fldCharType="separate"/>
      </w:r>
      <w:r w:rsidRPr="00BC2B95" w:rsidR="00F87A6C">
        <w:rPr>
          <w:color w:val="0D0D0D"/>
          <w:sz w:val="28"/>
          <w:szCs w:val="28"/>
          <w:highlight w:val="none"/>
        </w:rPr>
        <w:t>п.2 ст.</w:t>
      </w:r>
      <w:r w:rsidRPr="00BC2B95">
        <w:rPr>
          <w:color w:val="0D0D0D"/>
          <w:sz w:val="28"/>
          <w:szCs w:val="28"/>
          <w:highlight w:val="none"/>
        </w:rPr>
        <w:t>1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:rsidR="00124FB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"consultantplus://offline/ref=C0C6FC22A76649390F3975D75F55F768B7358FC5A0A3C37B9DDDBA121E34FEF87A00DD3E080AD24BqDG6R"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п.1 ст.421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Гражданского кодекса Российской Федерации (здесь и далее правовые нормы приведены в редакции, действовавшей на момент возникновения спорных правоотношений) граждане и юридические лица свободны в заключени</w:t>
      </w:r>
      <w:r w:rsidRPr="00BC2B95">
        <w:rPr>
          <w:color w:val="0D0D0D"/>
          <w:sz w:val="28"/>
          <w:szCs w:val="28"/>
          <w:highlight w:val="none"/>
        </w:rPr>
        <w:t>и</w:t>
      </w:r>
      <w:r w:rsidRPr="00BC2B95">
        <w:rPr>
          <w:color w:val="0D0D0D"/>
          <w:sz w:val="28"/>
          <w:szCs w:val="28"/>
          <w:highlight w:val="none"/>
        </w:rPr>
        <w:t xml:space="preserve"> договора. Понуждение к заключению договора не допускается, за исключением случаев, когда обязанность заключить договор предусмотрена настоящим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"consultantplus://offline/ref=C0C6FC22A76649390F3975D75F55F768B7358FC5A0A3C37B9DDDBA121Eq3G4R"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Кодексом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>, законом или добровольно принятым обязательством.</w:t>
      </w:r>
    </w:p>
    <w:p w:rsidR="00124FB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Стороны могут заключить договор, в котором содержатся элементы различных договоров, предусмотренных законом или иными правовыми актами (смешанный договор). К отношениям сторон по смешанному договору применяются в соответствующих частях правила о договорах, элементы которых содержатся в смешанном договоре, если иное не вытекает из соглашения сторон или существа смешанного договора (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"consultantplus://offline/ref=C0C6FC22A76649390F3975D75F55F768B7358FC5A0A3C37B9DDDBA121E34FEF87A00DD3E080AD24BqDG5R"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п.3 ст.421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ГК РФ).</w:t>
      </w:r>
    </w:p>
    <w:p w:rsidR="00314F4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"consultantplus://offline/ref=C0C6FC22A76649390F3975D75F55F768B7358FC5A0A3C37B9DDDBA121E34FEF87A00DD3E080AD246qDG5R"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п.2 ст.407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ГК РФ прекращение обязательства по требованию одной из сторон допускается только в случаях, предусмотренных законом или договором.</w:t>
      </w:r>
    </w:p>
    <w:p w:rsidR="00314F4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"consultantplus://offline/ref=C0C6FC22A76649390F3975D75F55F768B7358FC5A0A3C37B9DDDBA121E34FEF87A00DD3E0809DA40qDG1R"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</w:t>
      </w:r>
      <w:r w:rsidRPr="00BC2B95">
        <w:rPr>
          <w:color w:val="0D0D0D"/>
          <w:sz w:val="28"/>
          <w:szCs w:val="28"/>
          <w:highlight w:val="none"/>
        </w:rPr>
        <w:t>.п.</w:t>
      </w:r>
      <w:r w:rsidRPr="00BC2B95">
        <w:rPr>
          <w:color w:val="0D0D0D"/>
          <w:sz w:val="28"/>
          <w:szCs w:val="28"/>
          <w:highlight w:val="none"/>
        </w:rPr>
        <w:t>1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"consultantplus://offline/ref=C0C6FC22A76649390F3975D75F55F768B7358FC5A0A3C37B9DDDBA121E34FEF87A00DD3E0809DA40qDGER"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2 ст</w:t>
      </w:r>
      <w:r w:rsidRPr="00BC2B95">
        <w:rPr>
          <w:color w:val="0D0D0D"/>
          <w:sz w:val="28"/>
          <w:szCs w:val="28"/>
          <w:highlight w:val="none"/>
        </w:rPr>
        <w:t>.</w:t>
      </w:r>
      <w:r w:rsidRPr="00BC2B95">
        <w:rPr>
          <w:color w:val="0D0D0D"/>
          <w:sz w:val="28"/>
          <w:szCs w:val="28"/>
          <w:highlight w:val="none"/>
        </w:rPr>
        <w:t>450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</w:t>
      </w:r>
      <w:r w:rsidRPr="00BC2B95">
        <w:rPr>
          <w:color w:val="0D0D0D"/>
          <w:sz w:val="28"/>
          <w:szCs w:val="28"/>
          <w:highlight w:val="none"/>
        </w:rPr>
        <w:t>ГК РФ</w:t>
      </w:r>
      <w:r w:rsidRPr="00BC2B95">
        <w:rPr>
          <w:color w:val="0D0D0D"/>
          <w:sz w:val="28"/>
          <w:szCs w:val="28"/>
          <w:highlight w:val="none"/>
        </w:rPr>
        <w:t xml:space="preserve"> изменение и расторжение договора возможны по соглашению сторон, если иное не предусмотрено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"consultantplus://offline/ref=C0C6FC22A76649390F3975D75F55F768B7358FC5A0A3C37B9DDDBA121Eq3G4R"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Кодексом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, другими законами или договором. По требованию одной из сторон договор может быть изменен или расторгнут по решению суда только: при существенном нарушении договора другой стороной либо в иных случаях, предусмотренных </w:t>
      </w:r>
      <w:r>
        <w:fldChar w:fldCharType="begin"/>
      </w:r>
      <w:r>
        <w:rPr>
          <w:highlight w:val="none"/>
        </w:rPr>
        <w:instrText xml:space="preserve"> HYPERLINK "consultantplus://offline/ref=C0C6FC22A76649390F3975D75F55F768B7358FC5A0A3C37B9DDDBA121Eq3G4R"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Кодексом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>, другими законами или договором.</w:t>
      </w:r>
    </w:p>
    <w:p w:rsidR="00314F4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Таким образом, по общему правилу изменение договора допустимо только по воле самих сторон договора и только при обоюдном отсутствии каких-либо возражений</w:t>
      </w:r>
      <w:r w:rsidRPr="00BC2B95">
        <w:rPr>
          <w:color w:val="0D0D0D"/>
          <w:sz w:val="28"/>
          <w:szCs w:val="28"/>
          <w:highlight w:val="none"/>
        </w:rPr>
        <w:t>.</w:t>
      </w:r>
    </w:p>
    <w:p w:rsidR="00314F47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Как установлено судом и подтверждается материалами дела, </w:t>
      </w:r>
      <w:r w:rsidR="00C91E27">
        <w:rPr>
          <w:color w:val="0D0D0D"/>
          <w:sz w:val="28"/>
          <w:szCs w:val="28"/>
          <w:highlight w:val="none"/>
        </w:rPr>
        <w:t>19.09.2014</w:t>
      </w:r>
      <w:r w:rsidRPr="00BC2B95">
        <w:rPr>
          <w:color w:val="0D0D0D"/>
          <w:sz w:val="28"/>
          <w:szCs w:val="28"/>
          <w:highlight w:val="none"/>
        </w:rPr>
        <w:t xml:space="preserve"> между ПАО «Сбербанк России» и </w:t>
      </w:r>
      <w:r w:rsidR="00C91E27">
        <w:rPr>
          <w:rStyle w:val="Emphasis"/>
          <w:i w:val="0"/>
          <w:color w:val="0D0D0D"/>
          <w:sz w:val="28"/>
          <w:szCs w:val="28"/>
          <w:highlight w:val="none"/>
        </w:rPr>
        <w:t>Воротниковым И.А</w:t>
      </w:r>
      <w:r w:rsidRPr="00BC2B95">
        <w:rPr>
          <w:color w:val="0D0D0D"/>
          <w:sz w:val="28"/>
          <w:szCs w:val="28"/>
          <w:highlight w:val="none"/>
        </w:rPr>
        <w:t>. был заключен договор</w:t>
      </w:r>
      <w:r w:rsidR="00C91E27">
        <w:rPr>
          <w:color w:val="0D0D0D"/>
          <w:sz w:val="28"/>
          <w:szCs w:val="28"/>
          <w:highlight w:val="none"/>
        </w:rPr>
        <w:t xml:space="preserve"> о предоставлении возобновляемой кредитной линии, на основании которого банком выдана ответчику кредитная карта </w:t>
      </w:r>
      <w:r w:rsidR="00C91E27">
        <w:rPr>
          <w:color w:val="0D0D0D"/>
          <w:sz w:val="28"/>
          <w:szCs w:val="28"/>
          <w:highlight w:val="none"/>
          <w:lang w:val="en-US"/>
        </w:rPr>
        <w:t>Visa</w:t>
      </w:r>
      <w:r w:rsidRPr="00C91E27" w:rsidR="00C91E27">
        <w:rPr>
          <w:color w:val="0D0D0D"/>
          <w:sz w:val="28"/>
          <w:szCs w:val="28"/>
          <w:highlight w:val="none"/>
        </w:rPr>
        <w:t xml:space="preserve"> </w:t>
      </w:r>
      <w:r w:rsidR="00C91E27">
        <w:rPr>
          <w:color w:val="0D0D0D"/>
          <w:sz w:val="28"/>
          <w:szCs w:val="28"/>
          <w:highlight w:val="none"/>
          <w:lang w:val="en-US"/>
        </w:rPr>
        <w:t>Classic</w:t>
      </w:r>
      <w:r w:rsidRPr="00C91E27" w:rsidR="00C91E27">
        <w:rPr>
          <w:color w:val="0D0D0D"/>
          <w:sz w:val="28"/>
          <w:szCs w:val="28"/>
          <w:highlight w:val="none"/>
        </w:rPr>
        <w:t xml:space="preserve"> </w:t>
      </w:r>
      <w:r w:rsidR="00C91E27">
        <w:rPr>
          <w:color w:val="0D0D0D"/>
          <w:sz w:val="28"/>
          <w:szCs w:val="28"/>
          <w:highlight w:val="none"/>
        </w:rPr>
        <w:t>счет</w:t>
      </w:r>
      <w:r w:rsidRPr="00BC2B95">
        <w:rPr>
          <w:color w:val="0D0D0D"/>
          <w:sz w:val="28"/>
          <w:szCs w:val="28"/>
          <w:highlight w:val="none"/>
        </w:rPr>
        <w:t xml:space="preserve"> № </w:t>
      </w:r>
      <w:r w:rsidR="00514AF5">
        <w:rPr>
          <w:color w:val="0D0D0D"/>
          <w:sz w:val="28"/>
          <w:szCs w:val="28"/>
          <w:highlight w:val="none"/>
        </w:rPr>
        <w:t>*</w:t>
      </w:r>
      <w:r w:rsidR="00C91E27">
        <w:rPr>
          <w:color w:val="0D0D0D"/>
          <w:sz w:val="28"/>
          <w:szCs w:val="28"/>
          <w:highlight w:val="none"/>
        </w:rPr>
        <w:t>.</w:t>
      </w:r>
    </w:p>
    <w:p w:rsidR="002B4529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highlight w:val="none"/>
        </w:rPr>
        <w:t xml:space="preserve">Таким </w:t>
      </w:r>
      <w:r>
        <w:rPr>
          <w:color w:val="0D0D0D"/>
          <w:sz w:val="28"/>
          <w:szCs w:val="28"/>
          <w:highlight w:val="none"/>
        </w:rPr>
        <w:t>образом</w:t>
      </w:r>
      <w:r>
        <w:rPr>
          <w:color w:val="0D0D0D"/>
          <w:sz w:val="28"/>
          <w:szCs w:val="28"/>
          <w:highlight w:val="none"/>
        </w:rPr>
        <w:t xml:space="preserve"> между сторонами заключен кредитный договор с использованием кредитной карты, в рамках которого открыт банковский счет (смешанный договор).</w:t>
      </w:r>
    </w:p>
    <w:p w:rsidR="00314F4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Исходя из условий такого договора исполнение заемщиком обязательств по нему, осуществляется путем размещения на банковском счете денежных средств и их дальнейшего списания банком в счет погашения задолженности, при этом банк вправе без дополнительных распоряжений заемщика списывать денежные средства с банковского счета заемщика в Банке в погашение задолженности по кредитному договору.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Истец направил</w:t>
      </w:r>
      <w:r w:rsidRPr="00BC2B95" w:rsidR="00124FB7">
        <w:rPr>
          <w:color w:val="0D0D0D"/>
          <w:sz w:val="28"/>
          <w:szCs w:val="28"/>
          <w:highlight w:val="none"/>
        </w:rPr>
        <w:t xml:space="preserve"> в адрес банка претензию с требованием о закрытии банковского счета,</w:t>
      </w:r>
      <w:r w:rsidRPr="00BC2B95">
        <w:rPr>
          <w:color w:val="0D0D0D"/>
          <w:sz w:val="28"/>
          <w:szCs w:val="28"/>
          <w:highlight w:val="none"/>
        </w:rPr>
        <w:t xml:space="preserve"> в связи с отсутствием </w:t>
      </w:r>
      <w:r w:rsidRPr="00BC2B95" w:rsidR="00CB35F7">
        <w:rPr>
          <w:color w:val="0D0D0D"/>
          <w:sz w:val="28"/>
          <w:szCs w:val="28"/>
          <w:highlight w:val="none"/>
        </w:rPr>
        <w:t>потребности в банковском счете</w:t>
      </w:r>
      <w:r w:rsidRPr="00BC2B95">
        <w:rPr>
          <w:color w:val="0D0D0D"/>
          <w:sz w:val="28"/>
          <w:szCs w:val="28"/>
          <w:highlight w:val="none"/>
        </w:rPr>
        <w:t>,</w:t>
      </w:r>
      <w:r w:rsidRPr="00BC2B95" w:rsidR="00124FB7">
        <w:rPr>
          <w:color w:val="0D0D0D"/>
          <w:sz w:val="28"/>
          <w:szCs w:val="28"/>
          <w:highlight w:val="none"/>
        </w:rPr>
        <w:t xml:space="preserve"> </w:t>
      </w:r>
      <w:r w:rsidRPr="00BC2B95" w:rsidR="00CB35F7">
        <w:rPr>
          <w:color w:val="0D0D0D"/>
          <w:sz w:val="28"/>
          <w:szCs w:val="28"/>
          <w:highlight w:val="none"/>
        </w:rPr>
        <w:t>которая оставлена без удовлетворения</w:t>
      </w:r>
      <w:r w:rsidRPr="00BC2B95" w:rsidR="00124FB7">
        <w:rPr>
          <w:color w:val="0D0D0D"/>
          <w:sz w:val="28"/>
          <w:szCs w:val="28"/>
          <w:highlight w:val="none"/>
        </w:rPr>
        <w:t>.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В соответствии со ст.12, 56 ГПК РФ правосудие по гражданским делам осуществляется на основе состязательности и равноправия сторон. Каждая сторона должна доказывать те обстоятельства, на которые она ссылается как на основания своих требований и возражений. 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К отношениям по кредитному договору применяются правила о договоре займа, если иное не предусмотрено правилами о кредитном договоре и не вытекает из существа кредитного договора (</w:t>
      </w:r>
      <w:r>
        <w:fldChar w:fldCharType="begin"/>
      </w:r>
      <w:r>
        <w:rPr>
          <w:highlight w:val="none"/>
        </w:rPr>
        <w:instrText xml:space="preserve"> HYPERLINK "consultantplus://offline/ref=854768F56E9EA9872D0B0C265A15A085396EA1985BCDA0E3D4BC84A66EC5685509124D82552CFAE540QFR"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п.2 ст.819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Гражданского кодекса Российской Федерации).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"consultantplus://offline/ref=854768F56E9EA9872D0B0C265A15A085396EA1985BCDA0E3D4BC84A66EC5685509124D82552CFAEE40QER"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п.1 ст.807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Гражданского кодекса Российской Федерации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заимодавцу такую же сумму денег (сумму займа) или равное количество других полученных им вещей того же рода и качества.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"consultantplus://offline/ref=854768F56E9EA9872D0B0C265A15A085396EA1985BCDA0E3D4BC84A66EC5685509124D82552CFAE940Q1R"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п.1 ст.809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Гражданского кодекса Российской Федерации,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По смыслу приведенных правовых норм, заемщик обязан возвратить заимодавцу то же количество денег или других вещей, определенных родовыми признаками, которое им было получено при заключении договора займа, а если иное не предусмотрено законом или договором, также уплатить проценты на эту сумму.</w:t>
      </w:r>
    </w:p>
    <w:p w:rsidR="000D3088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При заключении договора стороны добровольно договорились о том, что операции в рамках договора, в том числе по использованию предоставленных в кредит денежных средств и их возврату неразрывно связаны с использованием открытого на имя истца счета.</w:t>
      </w:r>
    </w:p>
    <w:p w:rsidR="00CB35F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Таким образом, закрытие счета по требованию </w:t>
      </w:r>
      <w:r w:rsidR="00CE1A41">
        <w:rPr>
          <w:rStyle w:val="Emphasis"/>
          <w:i w:val="0"/>
          <w:color w:val="0D0D0D"/>
          <w:sz w:val="28"/>
          <w:szCs w:val="28"/>
          <w:highlight w:val="none"/>
        </w:rPr>
        <w:t>Воротникова</w:t>
      </w:r>
      <w:r w:rsidR="00CE1A41">
        <w:rPr>
          <w:rStyle w:val="Emphasis"/>
          <w:i w:val="0"/>
          <w:color w:val="0D0D0D"/>
          <w:sz w:val="28"/>
          <w:szCs w:val="28"/>
          <w:highlight w:val="none"/>
        </w:rPr>
        <w:t xml:space="preserve"> И.А</w:t>
      </w:r>
      <w:r w:rsidRPr="00BC2B95">
        <w:rPr>
          <w:color w:val="0D0D0D"/>
          <w:sz w:val="28"/>
          <w:szCs w:val="28"/>
          <w:highlight w:val="none"/>
        </w:rPr>
        <w:t xml:space="preserve">. по существу является отказом истца от исполнения принятых на себя обязательств исполнения договора способом, согласованным сторонами при его заключении, что недопустимо в силу требований </w:t>
      </w:r>
      <w:r>
        <w:fldChar w:fldCharType="begin"/>
      </w:r>
      <w:r>
        <w:rPr>
          <w:highlight w:val="none"/>
        </w:rPr>
        <w:instrText xml:space="preserve"> HYPERLINK "consultantplus://offline/ref=854768F56E9EA9872D0B0C265A15A085396EA1985BC2A0E3D4BC84A66EC5685509124D825528FF4EQER" </w:instrText>
      </w:r>
      <w:r>
        <w:fldChar w:fldCharType="separate"/>
      </w:r>
      <w:r w:rsidRPr="00BC2B95">
        <w:rPr>
          <w:color w:val="0D0D0D"/>
          <w:sz w:val="28"/>
          <w:szCs w:val="28"/>
          <w:highlight w:val="none"/>
        </w:rPr>
        <w:t>ст.310</w:t>
      </w:r>
      <w:r>
        <w:fldChar w:fldCharType="end"/>
      </w:r>
      <w:r w:rsidRPr="00BC2B95">
        <w:rPr>
          <w:color w:val="0D0D0D"/>
          <w:sz w:val="28"/>
          <w:szCs w:val="28"/>
          <w:highlight w:val="none"/>
        </w:rPr>
        <w:t xml:space="preserve"> ГК РФ.</w:t>
      </w:r>
    </w:p>
    <w:p w:rsidR="00CB35F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При таких обстоятельствах, суд, руководствуясь вышеприведенными нормами закона, приходит к выводу об отсутствии правовых оснований для удовлетворения требований </w:t>
      </w:r>
      <w:r w:rsidR="00F202CE">
        <w:rPr>
          <w:rStyle w:val="Emphasis"/>
          <w:i w:val="0"/>
          <w:color w:val="0D0D0D"/>
          <w:sz w:val="28"/>
          <w:szCs w:val="28"/>
          <w:highlight w:val="none"/>
        </w:rPr>
        <w:t>Воротникова</w:t>
      </w:r>
      <w:r w:rsidR="00F202CE">
        <w:rPr>
          <w:rStyle w:val="Emphasis"/>
          <w:i w:val="0"/>
          <w:color w:val="0D0D0D"/>
          <w:sz w:val="28"/>
          <w:szCs w:val="28"/>
          <w:highlight w:val="none"/>
        </w:rPr>
        <w:t xml:space="preserve"> И.А</w:t>
      </w:r>
      <w:r w:rsidRPr="00BC2B95">
        <w:rPr>
          <w:color w:val="0D0D0D"/>
          <w:sz w:val="28"/>
          <w:szCs w:val="28"/>
          <w:highlight w:val="none"/>
        </w:rPr>
        <w:t xml:space="preserve">. о </w:t>
      </w:r>
      <w:r w:rsidRPr="00BC2B95">
        <w:rPr>
          <w:rStyle w:val="Emphasis"/>
          <w:i w:val="0"/>
          <w:sz w:val="28"/>
          <w:szCs w:val="28"/>
          <w:highlight w:val="none"/>
        </w:rPr>
        <w:t>признании</w:t>
      </w:r>
      <w:r w:rsidRPr="00BC2B95">
        <w:rPr>
          <w:sz w:val="28"/>
          <w:szCs w:val="28"/>
          <w:highlight w:val="none"/>
        </w:rPr>
        <w:t xml:space="preserve"> расторгнутым договора банковского счета, </w:t>
      </w:r>
      <w:r w:rsidRPr="00BC2B95">
        <w:rPr>
          <w:color w:val="0D0D0D"/>
          <w:sz w:val="28"/>
          <w:szCs w:val="28"/>
          <w:highlight w:val="none"/>
        </w:rPr>
        <w:t xml:space="preserve">открытого в рамках кредитного договора, </w:t>
      </w:r>
      <w:r w:rsidRPr="00BC2B95">
        <w:rPr>
          <w:sz w:val="28"/>
          <w:szCs w:val="28"/>
          <w:highlight w:val="none"/>
        </w:rPr>
        <w:t>обязании</w:t>
      </w:r>
      <w:r w:rsidRPr="00BC2B95">
        <w:rPr>
          <w:sz w:val="28"/>
          <w:szCs w:val="28"/>
          <w:highlight w:val="none"/>
        </w:rPr>
        <w:t xml:space="preserve"> закрыть банковский счет</w:t>
      </w:r>
      <w:r w:rsidRPr="00BC2B95">
        <w:rPr>
          <w:color w:val="0D0D0D"/>
          <w:sz w:val="28"/>
          <w:szCs w:val="28"/>
          <w:highlight w:val="none"/>
        </w:rPr>
        <w:t>.</w:t>
      </w:r>
    </w:p>
    <w:p w:rsidR="00CB35F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Поскольку в удовлетворении основных требований истца отказано, не имеется оснований для удовлетворения вытекающих из основного требований о компенсации морального вреда, взыскании судебных расходов, штрафа.</w:t>
      </w:r>
    </w:p>
    <w:p w:rsidR="00747CF9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На основании </w:t>
      </w:r>
      <w:r w:rsidRPr="00BC2B95">
        <w:rPr>
          <w:color w:val="0D0D0D"/>
          <w:sz w:val="28"/>
          <w:szCs w:val="28"/>
          <w:highlight w:val="none"/>
        </w:rPr>
        <w:t>изложенного</w:t>
      </w:r>
      <w:r w:rsidRPr="00BC2B95">
        <w:rPr>
          <w:color w:val="0D0D0D"/>
          <w:sz w:val="28"/>
          <w:szCs w:val="28"/>
          <w:highlight w:val="none"/>
        </w:rPr>
        <w:t xml:space="preserve"> и руководствуясь ст.ст.194-198 ГПК РФ, суд</w:t>
      </w:r>
    </w:p>
    <w:p w:rsidR="00685E0C" w:rsidRPr="00BC2B95" w:rsidP="00D803B7">
      <w:pPr>
        <w:pStyle w:val="Title"/>
        <w:ind w:left="-851" w:right="-1" w:firstLine="709"/>
        <w:rPr>
          <w:color w:val="0D0D0D"/>
          <w:szCs w:val="28"/>
        </w:rPr>
      </w:pPr>
    </w:p>
    <w:p w:rsidR="00011DDF" w:rsidRPr="00BC2B95" w:rsidP="00D803B7">
      <w:pPr>
        <w:pStyle w:val="BodyTextIndent"/>
        <w:ind w:left="-851" w:right="-1" w:firstLine="709"/>
        <w:jc w:val="center"/>
        <w:rPr>
          <w:color w:val="0D0D0D"/>
          <w:szCs w:val="28"/>
        </w:rPr>
      </w:pPr>
      <w:r w:rsidRPr="00BC2B95">
        <w:rPr>
          <w:color w:val="0D0D0D"/>
          <w:szCs w:val="28"/>
          <w:highlight w:val="none"/>
        </w:rPr>
        <w:t>решил</w:t>
      </w:r>
      <w:r w:rsidRPr="00BC2B95">
        <w:rPr>
          <w:color w:val="0D0D0D"/>
          <w:szCs w:val="28"/>
          <w:highlight w:val="none"/>
        </w:rPr>
        <w:t>:</w:t>
      </w:r>
    </w:p>
    <w:p w:rsidR="007C2C0D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      </w:t>
      </w:r>
    </w:p>
    <w:p w:rsidR="00C276DD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 xml:space="preserve">В удовлетворении исковых требований </w:t>
      </w:r>
      <w:r w:rsidR="00F202CE">
        <w:rPr>
          <w:rStyle w:val="Emphasis"/>
          <w:i w:val="0"/>
          <w:color w:val="0D0D0D"/>
          <w:sz w:val="28"/>
          <w:szCs w:val="28"/>
          <w:highlight w:val="none"/>
        </w:rPr>
        <w:t>Воротникова</w:t>
      </w:r>
      <w:r w:rsidR="00F202CE">
        <w:rPr>
          <w:rStyle w:val="Emphasis"/>
          <w:i w:val="0"/>
          <w:color w:val="0D0D0D"/>
          <w:sz w:val="28"/>
          <w:szCs w:val="28"/>
          <w:highlight w:val="none"/>
        </w:rPr>
        <w:t xml:space="preserve"> </w:t>
      </w:r>
      <w:r w:rsidR="00514AF5">
        <w:rPr>
          <w:rStyle w:val="Emphasis"/>
          <w:i w:val="0"/>
          <w:color w:val="0D0D0D"/>
          <w:sz w:val="28"/>
          <w:szCs w:val="28"/>
          <w:highlight w:val="none"/>
        </w:rPr>
        <w:t>ИА</w:t>
      </w:r>
      <w:r w:rsidRPr="00BC2B95" w:rsidR="00D803B7">
        <w:rPr>
          <w:rStyle w:val="Emphasis"/>
          <w:i w:val="0"/>
          <w:color w:val="0D0D0D"/>
          <w:sz w:val="28"/>
          <w:szCs w:val="28"/>
          <w:highlight w:val="none"/>
        </w:rPr>
        <w:t xml:space="preserve"> к ПАО «Сбербанк России» о </w:t>
      </w:r>
      <w:r w:rsidRPr="00BC2B95" w:rsidR="00D803B7">
        <w:rPr>
          <w:color w:val="0D0D0D"/>
          <w:sz w:val="28"/>
          <w:szCs w:val="28"/>
          <w:highlight w:val="none"/>
        </w:rPr>
        <w:t xml:space="preserve">признании расторгнутым договора банковского счета, открытого в рамках кредитного договора, </w:t>
      </w:r>
      <w:r w:rsidRPr="00BC2B95" w:rsidR="00D803B7">
        <w:rPr>
          <w:color w:val="0D0D0D"/>
          <w:sz w:val="28"/>
          <w:szCs w:val="28"/>
          <w:highlight w:val="none"/>
        </w:rPr>
        <w:t>обязании</w:t>
      </w:r>
      <w:r w:rsidRPr="00BC2B95" w:rsidR="00D803B7">
        <w:rPr>
          <w:color w:val="0D0D0D"/>
          <w:sz w:val="28"/>
          <w:szCs w:val="28"/>
          <w:highlight w:val="none"/>
        </w:rPr>
        <w:t xml:space="preserve"> закрыть банковский счет, взыскании судебных расходов, штрафа, компенсации морального вреда</w:t>
      </w:r>
      <w:r w:rsidRPr="00BC2B95" w:rsidR="00747CF9">
        <w:rPr>
          <w:color w:val="0D0D0D"/>
          <w:sz w:val="28"/>
          <w:szCs w:val="28"/>
          <w:highlight w:val="none"/>
        </w:rPr>
        <w:t xml:space="preserve"> -</w:t>
      </w:r>
      <w:r w:rsidRPr="00BC2B95" w:rsidR="007B0EE4">
        <w:rPr>
          <w:color w:val="0D0D0D"/>
          <w:sz w:val="28"/>
          <w:szCs w:val="28"/>
          <w:highlight w:val="none"/>
        </w:rPr>
        <w:t xml:space="preserve"> </w:t>
      </w:r>
      <w:r w:rsidRPr="00BC2B95">
        <w:rPr>
          <w:color w:val="0D0D0D"/>
          <w:sz w:val="28"/>
          <w:szCs w:val="28"/>
          <w:highlight w:val="none"/>
        </w:rPr>
        <w:t>отказать.</w:t>
      </w:r>
    </w:p>
    <w:p w:rsidR="00172517" w:rsidRPr="00BC2B95" w:rsidP="00D803B7">
      <w:pPr>
        <w:autoSpaceDE w:val="0"/>
        <w:autoSpaceDN w:val="0"/>
        <w:adjustRightInd w:val="0"/>
        <w:ind w:left="-851" w:right="-1" w:firstLine="709"/>
        <w:jc w:val="both"/>
        <w:rPr>
          <w:color w:val="0D0D0D"/>
          <w:sz w:val="28"/>
          <w:szCs w:val="28"/>
        </w:rPr>
      </w:pPr>
      <w:r w:rsidRPr="00BC2B95">
        <w:rPr>
          <w:color w:val="0D0D0D"/>
          <w:sz w:val="28"/>
          <w:szCs w:val="28"/>
          <w:highlight w:val="none"/>
        </w:rPr>
        <w:t>Решение может быть обжаловано в Московский городской суд в течение месяца со дня принятия решения в окончательной форме через Гагаринский районный суд города Москвы</w:t>
      </w:r>
      <w:r w:rsidRPr="00BC2B95">
        <w:rPr>
          <w:color w:val="0D0D0D"/>
          <w:sz w:val="28"/>
          <w:szCs w:val="28"/>
          <w:highlight w:val="none"/>
        </w:rPr>
        <w:t>.</w:t>
      </w:r>
    </w:p>
    <w:p w:rsidR="00172517" w:rsidRPr="00BC2B95" w:rsidP="00D803B7">
      <w:pPr>
        <w:ind w:left="-851" w:right="-1" w:firstLine="709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highlight w:val="none"/>
        </w:rPr>
        <w:t>Мотивированное решение изготовлено 31.05.2019.</w:t>
      </w:r>
    </w:p>
    <w:p w:rsidR="00747CF9" w:rsidRPr="00BC2B95" w:rsidP="00D803B7">
      <w:pPr>
        <w:ind w:left="-850" w:right="-1" w:hanging="1"/>
        <w:rPr>
          <w:rStyle w:val="Emphasis"/>
          <w:i w:val="0"/>
          <w:color w:val="0D0D0D"/>
          <w:sz w:val="28"/>
          <w:szCs w:val="28"/>
        </w:rPr>
      </w:pPr>
    </w:p>
    <w:p w:rsidR="000D3088" w:rsidRPr="00BC2B95" w:rsidP="00D803B7">
      <w:pPr>
        <w:ind w:left="-850" w:right="-1" w:hanging="1"/>
        <w:rPr>
          <w:iCs/>
          <w:color w:val="0D0D0D"/>
          <w:sz w:val="28"/>
          <w:szCs w:val="28"/>
        </w:rPr>
      </w:pPr>
      <w:r w:rsidRPr="00BC2B95">
        <w:rPr>
          <w:rStyle w:val="Emphasis"/>
          <w:i w:val="0"/>
          <w:color w:val="0D0D0D"/>
          <w:sz w:val="28"/>
          <w:szCs w:val="28"/>
          <w:highlight w:val="none"/>
        </w:rPr>
        <w:t xml:space="preserve">Судья                                                                                                       </w:t>
      </w:r>
      <w:r w:rsidRPr="00BC2B95" w:rsidR="00D803B7">
        <w:rPr>
          <w:rStyle w:val="Emphasis"/>
          <w:i w:val="0"/>
          <w:color w:val="0D0D0D"/>
          <w:sz w:val="28"/>
          <w:szCs w:val="28"/>
          <w:highlight w:val="none"/>
        </w:rPr>
        <w:t xml:space="preserve">  </w:t>
      </w:r>
      <w:r w:rsidR="00F202CE">
        <w:rPr>
          <w:rStyle w:val="Emphasis"/>
          <w:i w:val="0"/>
          <w:color w:val="0D0D0D"/>
          <w:sz w:val="28"/>
          <w:szCs w:val="28"/>
          <w:highlight w:val="none"/>
        </w:rPr>
        <w:t xml:space="preserve">А.А. </w:t>
      </w:r>
      <w:r w:rsidR="00F202CE">
        <w:rPr>
          <w:rStyle w:val="Emphasis"/>
          <w:i w:val="0"/>
          <w:color w:val="0D0D0D"/>
          <w:sz w:val="28"/>
          <w:szCs w:val="28"/>
          <w:highlight w:val="none"/>
        </w:rPr>
        <w:t>Голубкова</w:t>
      </w:r>
    </w:p>
    <w:p w:rsidR="00985A4A" w:rsidRPr="00BC2B95" w:rsidP="00D803B7">
      <w:pPr>
        <w:ind w:left="-850" w:right="-1" w:hanging="1"/>
        <w:rPr>
          <w:iCs/>
          <w:color w:val="0D0D0D"/>
          <w:sz w:val="28"/>
          <w:szCs w:val="28"/>
        </w:rPr>
      </w:pPr>
    </w:p>
    <w:sectPr w:rsidSect="00BC2B95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25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42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72517"/>
  </w:style>
  <w:style w:type="paragraph" w:styleId="Title">
    <w:name w:val="Title"/>
    <w:basedOn w:val="Normal"/>
    <w:link w:val="a"/>
    <w:qFormat/>
    <w:rsid w:val="00172517"/>
    <w:pPr>
      <w:jc w:val="center"/>
    </w:pPr>
    <w:rPr>
      <w:sz w:val="28"/>
      <w:szCs w:val="20"/>
    </w:rPr>
  </w:style>
  <w:style w:type="paragraph" w:styleId="BodyTextIndent">
    <w:name w:val="Body Text Indent"/>
    <w:basedOn w:val="Normal"/>
    <w:link w:val="a0"/>
    <w:rsid w:val="00172517"/>
    <w:pPr>
      <w:ind w:firstLine="720"/>
      <w:jc w:val="both"/>
    </w:pPr>
    <w:rPr>
      <w:sz w:val="28"/>
      <w:szCs w:val="20"/>
    </w:rPr>
  </w:style>
  <w:style w:type="character" w:customStyle="1" w:styleId="Bodytext">
    <w:name w:val="Body text_"/>
    <w:link w:val="1"/>
    <w:rsid w:val="00F26212"/>
    <w:rPr>
      <w:sz w:val="27"/>
      <w:szCs w:val="27"/>
      <w:lang w:bidi="ar-SA"/>
    </w:rPr>
  </w:style>
  <w:style w:type="character" w:customStyle="1" w:styleId="BodytextBold">
    <w:name w:val="Body text + Bold"/>
    <w:rsid w:val="00F26212"/>
    <w:rPr>
      <w:b/>
      <w:bCs/>
      <w:sz w:val="27"/>
      <w:szCs w:val="27"/>
      <w:lang w:bidi="ar-SA"/>
    </w:rPr>
  </w:style>
  <w:style w:type="paragraph" w:customStyle="1" w:styleId="1">
    <w:name w:val="Основной текст1"/>
    <w:basedOn w:val="Normal"/>
    <w:link w:val="Bodytext"/>
    <w:rsid w:val="00F26212"/>
    <w:pPr>
      <w:widowControl w:val="0"/>
      <w:shd w:val="clear" w:color="auto" w:fill="FFFFFF"/>
      <w:spacing w:line="317" w:lineRule="exact"/>
      <w:jc w:val="both"/>
    </w:pPr>
    <w:rPr>
      <w:sz w:val="27"/>
      <w:szCs w:val="27"/>
    </w:rPr>
  </w:style>
  <w:style w:type="character" w:styleId="Emphasis">
    <w:name w:val="Emphasis"/>
    <w:qFormat/>
    <w:rsid w:val="00747CF9"/>
    <w:rPr>
      <w:i/>
      <w:iCs/>
    </w:rPr>
  </w:style>
  <w:style w:type="character" w:customStyle="1" w:styleId="a">
    <w:name w:val="Название Знак"/>
    <w:link w:val="Title"/>
    <w:rsid w:val="00747CF9"/>
    <w:rPr>
      <w:sz w:val="28"/>
    </w:rPr>
  </w:style>
  <w:style w:type="character" w:customStyle="1" w:styleId="a0">
    <w:name w:val="Основной текст с отступом Знак"/>
    <w:link w:val="BodyTextIndent"/>
    <w:rsid w:val="00747CF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6757-6B43-41CD-8731-24428E81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