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540"/>
        <w:jc w:val="center"/>
        <w:rPr>
          <w:sz w:val="28"/>
          <w:szCs w:val="28"/>
        </w:rPr>
      </w:pPr>
      <w:r>
        <w:rPr>
          <w:rFonts w:ascii="Times New Roman" w:eastAsia="Times New Roman" w:hAnsi="Times New Roman" w:cs="Times New Roman"/>
          <w:sz w:val="28"/>
          <w:szCs w:val="28"/>
          <w:highlight w:val="none"/>
        </w:rPr>
        <w:t>РЕШЕНИЕ</w:t>
      </w:r>
    </w:p>
    <w:p>
      <w:pPr>
        <w:spacing w:before="0" w:after="0"/>
        <w:ind w:firstLine="540"/>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14 июля 2021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0"/>
          <w:rFonts w:ascii="Times New Roman" w:eastAsia="Times New Roman" w:hAnsi="Times New Roman" w:cs="Times New Roman"/>
          <w:sz w:val="28"/>
          <w:szCs w:val="28"/>
          <w:highlight w:val="none"/>
        </w:rPr>
        <w:t>адрес</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Тверской районный суд </w:t>
      </w: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Молитвиной</w:t>
      </w:r>
      <w:r>
        <w:rPr>
          <w:rFonts w:ascii="Times New Roman" w:eastAsia="Times New Roman" w:hAnsi="Times New Roman" w:cs="Times New Roman"/>
          <w:sz w:val="28"/>
          <w:szCs w:val="28"/>
          <w:highlight w:val="none"/>
        </w:rPr>
        <w:t xml:space="preserve"> Т.А.,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3rplc-3"/>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2-</w:t>
      </w:r>
      <w:r>
        <w:rPr>
          <w:rFonts w:ascii="Times New Roman" w:eastAsia="Times New Roman" w:hAnsi="Times New Roman" w:cs="Times New Roman"/>
          <w:sz w:val="28"/>
          <w:szCs w:val="28"/>
          <w:highlight w:val="none"/>
        </w:rPr>
        <w:t>2377/2021</w:t>
      </w:r>
      <w:r>
        <w:rPr>
          <w:rFonts w:ascii="Times New Roman" w:eastAsia="Times New Roman" w:hAnsi="Times New Roman" w:cs="Times New Roman"/>
          <w:sz w:val="28"/>
          <w:szCs w:val="28"/>
          <w:highlight w:val="none"/>
        </w:rPr>
        <w:t xml:space="preserve"> по иску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Московского банка </w:t>
      </w:r>
      <w:r>
        <w:rPr>
          <w:rFonts w:ascii="Times New Roman" w:eastAsia="Times New Roman" w:hAnsi="Times New Roman" w:cs="Times New Roman"/>
          <w:sz w:val="28"/>
          <w:szCs w:val="28"/>
          <w:highlight w:val="none"/>
        </w:rPr>
        <w:t xml:space="preserve">Сбербанка ПАО 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Каюмовой</w:t>
      </w:r>
      <w:r>
        <w:rPr>
          <w:rFonts w:ascii="Times New Roman" w:eastAsia="Times New Roman" w:hAnsi="Times New Roman" w:cs="Times New Roman"/>
          <w:sz w:val="28"/>
          <w:szCs w:val="28"/>
          <w:highlight w:val="none"/>
        </w:rPr>
        <w:t xml:space="preserve"> Розе </w:t>
      </w:r>
      <w:r>
        <w:rPr>
          <w:rFonts w:ascii="Times New Roman" w:eastAsia="Times New Roman" w:hAnsi="Times New Roman" w:cs="Times New Roman"/>
          <w:sz w:val="28"/>
          <w:szCs w:val="28"/>
          <w:highlight w:val="none"/>
        </w:rPr>
        <w:t>Мирзаевне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w:t>
      </w:r>
    </w:p>
    <w:p>
      <w:pPr>
        <w:spacing w:before="0" w:after="0"/>
        <w:ind w:firstLine="540"/>
        <w:jc w:val="center"/>
        <w:rPr>
          <w:sz w:val="28"/>
          <w:szCs w:val="28"/>
        </w:rPr>
      </w:pPr>
    </w:p>
    <w:p>
      <w:pPr>
        <w:spacing w:before="0" w:after="0"/>
        <w:ind w:firstLine="540"/>
        <w:jc w:val="center"/>
        <w:rPr>
          <w:sz w:val="28"/>
          <w:szCs w:val="28"/>
        </w:rPr>
      </w:pPr>
      <w:r>
        <w:rPr>
          <w:rFonts w:ascii="Times New Roman" w:eastAsia="Times New Roman" w:hAnsi="Times New Roman" w:cs="Times New Roman"/>
          <w:sz w:val="28"/>
          <w:szCs w:val="28"/>
          <w:highlight w:val="none"/>
        </w:rPr>
        <w:t>УСТАНОВИЛ:</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«Сбербанк России» обратилось </w:t>
      </w:r>
      <w:r>
        <w:rPr>
          <w:rFonts w:ascii="Times New Roman" w:eastAsia="Times New Roman" w:hAnsi="Times New Roman" w:cs="Times New Roman"/>
          <w:sz w:val="28"/>
          <w:szCs w:val="28"/>
          <w:highlight w:val="none"/>
        </w:rPr>
        <w:t>с иском 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Каюмовой</w:t>
      </w:r>
      <w:r>
        <w:rPr>
          <w:rFonts w:ascii="Times New Roman" w:eastAsia="Times New Roman" w:hAnsi="Times New Roman" w:cs="Times New Roman"/>
          <w:sz w:val="28"/>
          <w:szCs w:val="28"/>
          <w:highlight w:val="none"/>
        </w:rPr>
        <w:t xml:space="preserve"> Розе </w:t>
      </w:r>
      <w:r>
        <w:rPr>
          <w:rFonts w:ascii="Times New Roman" w:eastAsia="Times New Roman" w:hAnsi="Times New Roman" w:cs="Times New Roman"/>
          <w:sz w:val="28"/>
          <w:szCs w:val="28"/>
          <w:highlight w:val="none"/>
        </w:rPr>
        <w:t>Мирзаевне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 xml:space="preserve"> в размере </w:t>
      </w:r>
      <w:r>
        <w:rPr>
          <w:rStyle w:val="cat-Sumgrp-8rplc-6"/>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расходов</w:t>
      </w:r>
      <w:r>
        <w:rPr>
          <w:rFonts w:ascii="Times New Roman" w:eastAsia="Times New Roman" w:hAnsi="Times New Roman" w:cs="Times New Roman"/>
          <w:sz w:val="28"/>
          <w:szCs w:val="28"/>
          <w:highlight w:val="none"/>
        </w:rPr>
        <w:t xml:space="preserve"> по оплате государственной пошлины в размере </w:t>
      </w:r>
      <w:r>
        <w:rPr>
          <w:rStyle w:val="cat-Sumgrp-9rplc-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мотивируя </w:t>
      </w:r>
      <w:r>
        <w:rPr>
          <w:rFonts w:ascii="Times New Roman" w:eastAsia="Times New Roman" w:hAnsi="Times New Roman" w:cs="Times New Roman"/>
          <w:sz w:val="28"/>
          <w:szCs w:val="28"/>
          <w:highlight w:val="none"/>
        </w:rPr>
        <w:t xml:space="preserve">свои требования тем, что </w:t>
      </w:r>
      <w:r>
        <w:rPr>
          <w:rFonts w:ascii="Times New Roman" w:eastAsia="Times New Roman" w:hAnsi="Times New Roman" w:cs="Times New Roman"/>
          <w:sz w:val="28"/>
          <w:szCs w:val="28"/>
          <w:highlight w:val="none"/>
        </w:rPr>
        <w:t>22.02.2013</w:t>
      </w:r>
      <w:r>
        <w:rPr>
          <w:rFonts w:ascii="Times New Roman" w:eastAsia="Times New Roman" w:hAnsi="Times New Roman" w:cs="Times New Roman"/>
          <w:sz w:val="28"/>
          <w:szCs w:val="28"/>
          <w:highlight w:val="none"/>
        </w:rPr>
        <w:t xml:space="preserve"> года ПАО Сбербанк и </w:t>
      </w:r>
      <w:r>
        <w:rPr>
          <w:rFonts w:ascii="Times New Roman" w:eastAsia="Times New Roman" w:hAnsi="Times New Roman" w:cs="Times New Roman"/>
          <w:sz w:val="28"/>
          <w:szCs w:val="28"/>
          <w:highlight w:val="none"/>
        </w:rPr>
        <w:t>Каюмова</w:t>
      </w:r>
      <w:r>
        <w:rPr>
          <w:rFonts w:ascii="Times New Roman" w:eastAsia="Times New Roman" w:hAnsi="Times New Roman" w:cs="Times New Roman"/>
          <w:sz w:val="28"/>
          <w:szCs w:val="28"/>
          <w:highlight w:val="none"/>
        </w:rPr>
        <w:t xml:space="preserve"> Р.М.</w:t>
      </w:r>
      <w:r>
        <w:rPr>
          <w:rFonts w:ascii="Times New Roman" w:eastAsia="Times New Roman" w:hAnsi="Times New Roman" w:cs="Times New Roman"/>
          <w:sz w:val="28"/>
          <w:szCs w:val="28"/>
          <w:highlight w:val="none"/>
        </w:rPr>
        <w:t xml:space="preserve"> заключили эмиссионный контракт № </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725257803</w:t>
      </w:r>
      <w:r>
        <w:rPr>
          <w:rFonts w:ascii="Times New Roman" w:eastAsia="Times New Roman" w:hAnsi="Times New Roman" w:cs="Times New Roman"/>
          <w:sz w:val="28"/>
          <w:szCs w:val="28"/>
          <w:highlight w:val="none"/>
        </w:rPr>
        <w:t xml:space="preserve"> на предоставление возобновляемой кредитной линии посредством выдачи кредитной карты Банка с</w:t>
      </w:r>
      <w:r>
        <w:rPr>
          <w:rFonts w:ascii="Times New Roman" w:eastAsia="Times New Roman" w:hAnsi="Times New Roman" w:cs="Times New Roman"/>
          <w:sz w:val="28"/>
          <w:szCs w:val="28"/>
          <w:highlight w:val="none"/>
        </w:rPr>
        <w:t xml:space="preserve"> предоставленным по ней кредитом и обслуживанием счета по данной карте в российских рублях.</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Банком условия договора выполнены в полном объеме, отве</w:t>
      </w:r>
      <w:r>
        <w:rPr>
          <w:rFonts w:ascii="Times New Roman" w:eastAsia="Times New Roman" w:hAnsi="Times New Roman" w:cs="Times New Roman"/>
          <w:sz w:val="28"/>
          <w:szCs w:val="28"/>
          <w:highlight w:val="none"/>
        </w:rPr>
        <w:t xml:space="preserve">тчику предоставлена указанная в договоре карта. </w:t>
      </w:r>
      <w:r>
        <w:rPr>
          <w:rFonts w:ascii="Times New Roman" w:eastAsia="Times New Roman" w:hAnsi="Times New Roman" w:cs="Times New Roman"/>
          <w:sz w:val="28"/>
          <w:szCs w:val="28"/>
          <w:highlight w:val="none"/>
        </w:rPr>
        <w:t>В нарушение принятых на себя обязательств ответчик</w:t>
      </w:r>
      <w:r>
        <w:rPr>
          <w:rFonts w:ascii="Times New Roman" w:eastAsia="Times New Roman" w:hAnsi="Times New Roman" w:cs="Times New Roman"/>
          <w:sz w:val="28"/>
          <w:szCs w:val="28"/>
          <w:highlight w:val="none"/>
        </w:rPr>
        <w:t xml:space="preserve"> не</w:t>
      </w:r>
      <w:r>
        <w:rPr>
          <w:rFonts w:ascii="Times New Roman" w:eastAsia="Times New Roman" w:hAnsi="Times New Roman" w:cs="Times New Roman"/>
          <w:sz w:val="28"/>
          <w:szCs w:val="28"/>
          <w:highlight w:val="none"/>
        </w:rPr>
        <w:t>надлежащим образом исполнял обязательства по кредитному договору, платежи по кредиту производились ответчиком с нарушением сроков, в результате чего образовалась задолженность в указанном размере.</w:t>
      </w:r>
      <w:r>
        <w:rPr>
          <w:rFonts w:ascii="Times New Roman" w:eastAsia="Times New Roman" w:hAnsi="Times New Roman" w:cs="Times New Roman"/>
          <w:sz w:val="28"/>
          <w:szCs w:val="28"/>
          <w:highlight w:val="none"/>
        </w:rPr>
        <w:t xml:space="preserve">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Представитель истца ПАО «Сбербанк России», извещенный надлежащим образом о времени и месте рассмотрения дела, своего представителя для участия в судебном </w:t>
      </w:r>
      <w:r>
        <w:rPr>
          <w:rFonts w:ascii="Times New Roman" w:eastAsia="Times New Roman" w:hAnsi="Times New Roman" w:cs="Times New Roman"/>
          <w:sz w:val="28"/>
          <w:szCs w:val="28"/>
          <w:highlight w:val="none"/>
        </w:rPr>
        <w:t>заседании не направил, в исковом заявлении содержится просьба истца о рассмотрении дела в отсутствие представителя.</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Ответчик </w:t>
      </w:r>
      <w:r>
        <w:rPr>
          <w:rFonts w:ascii="Times New Roman" w:eastAsia="Times New Roman" w:hAnsi="Times New Roman" w:cs="Times New Roman"/>
          <w:sz w:val="28"/>
          <w:szCs w:val="28"/>
          <w:highlight w:val="none"/>
        </w:rPr>
        <w:t>Каюмова</w:t>
      </w:r>
      <w:r>
        <w:rPr>
          <w:rFonts w:ascii="Times New Roman" w:eastAsia="Times New Roman" w:hAnsi="Times New Roman" w:cs="Times New Roman"/>
          <w:sz w:val="28"/>
          <w:szCs w:val="28"/>
          <w:highlight w:val="none"/>
        </w:rPr>
        <w:t xml:space="preserve"> Р.М.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судебное заседание явил</w:t>
      </w:r>
      <w:r>
        <w:rPr>
          <w:rFonts w:ascii="Times New Roman" w:eastAsia="Times New Roman" w:hAnsi="Times New Roman" w:cs="Times New Roman"/>
          <w:sz w:val="28"/>
          <w:szCs w:val="28"/>
          <w:highlight w:val="none"/>
        </w:rPr>
        <w:t>ась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представила документы о погашении задолженности в ходе рассмотрения дела</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Руководствуясь ст. 167 ГПК РФ, суд полагает возможным рассмотреть дело в отсутствие </w:t>
      </w:r>
      <w:r>
        <w:rPr>
          <w:rFonts w:ascii="Times New Roman" w:eastAsia="Times New Roman" w:hAnsi="Times New Roman" w:cs="Times New Roman"/>
          <w:sz w:val="28"/>
          <w:szCs w:val="28"/>
          <w:highlight w:val="none"/>
        </w:rPr>
        <w:t>истца</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Выслушав ответчика, и</w:t>
      </w:r>
      <w:r>
        <w:rPr>
          <w:rFonts w:ascii="Times New Roman" w:eastAsia="Times New Roman" w:hAnsi="Times New Roman" w:cs="Times New Roman"/>
          <w:sz w:val="28"/>
          <w:szCs w:val="28"/>
          <w:highlight w:val="none"/>
        </w:rPr>
        <w:t xml:space="preserve">сследовав письменные материалы дела, суд приходит к выводу, что исковые требования подлежат </w:t>
      </w:r>
      <w:r>
        <w:rPr>
          <w:rFonts w:ascii="Times New Roman" w:eastAsia="Times New Roman" w:hAnsi="Times New Roman" w:cs="Times New Roman"/>
          <w:sz w:val="28"/>
          <w:szCs w:val="28"/>
          <w:highlight w:val="none"/>
        </w:rPr>
        <w:t xml:space="preserve">частичному </w:t>
      </w:r>
      <w:r>
        <w:rPr>
          <w:rFonts w:ascii="Times New Roman" w:eastAsia="Times New Roman" w:hAnsi="Times New Roman" w:cs="Times New Roman"/>
          <w:sz w:val="28"/>
          <w:szCs w:val="28"/>
          <w:highlight w:val="none"/>
        </w:rPr>
        <w:t>удовлетворению по следующим основаниям.</w:t>
      </w:r>
    </w:p>
    <w:p>
      <w:pPr>
        <w:spacing w:before="0" w:after="0"/>
        <w:ind w:firstLine="540"/>
        <w:jc w:val="both"/>
        <w:rPr>
          <w:sz w:val="28"/>
          <w:szCs w:val="28"/>
        </w:rPr>
      </w:pPr>
      <w:r>
        <w:rPr>
          <w:rFonts w:ascii="Times New Roman" w:eastAsia="Times New Roman" w:hAnsi="Times New Roman" w:cs="Times New Roman"/>
          <w:sz w:val="28"/>
          <w:szCs w:val="28"/>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таковых условий и требований – в соответствии с обычаями делового оборота или иными обычно предъявляемыми требованиями.</w:t>
      </w:r>
    </w:p>
    <w:p>
      <w:pPr>
        <w:spacing w:before="0" w:after="0"/>
        <w:ind w:firstLine="540"/>
        <w:jc w:val="both"/>
        <w:rPr>
          <w:sz w:val="28"/>
          <w:szCs w:val="28"/>
        </w:rPr>
      </w:pPr>
      <w:r>
        <w:rPr>
          <w:rFonts w:ascii="Times New Roman" w:eastAsia="Times New Roman" w:hAnsi="Times New Roman" w:cs="Times New Roman"/>
          <w:sz w:val="28"/>
          <w:szCs w:val="28"/>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540"/>
        <w:jc w:val="both"/>
        <w:rPr>
          <w:sz w:val="28"/>
          <w:szCs w:val="28"/>
        </w:rPr>
      </w:pPr>
      <w:r>
        <w:rPr>
          <w:rFonts w:ascii="Times New Roman" w:eastAsia="Times New Roman" w:hAnsi="Times New Roman" w:cs="Times New Roman"/>
          <w:sz w:val="28"/>
          <w:szCs w:val="28"/>
          <w:highlight w:val="none"/>
        </w:rPr>
        <w:t>В соответствии со ст. 807</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w:t>
      </w:r>
    </w:p>
    <w:p>
      <w:pPr>
        <w:spacing w:before="0" w:after="0"/>
        <w:ind w:firstLine="540"/>
        <w:jc w:val="both"/>
        <w:rPr>
          <w:sz w:val="28"/>
          <w:szCs w:val="28"/>
        </w:rPr>
      </w:pPr>
      <w:r>
        <w:rPr>
          <w:rFonts w:ascii="Times New Roman" w:eastAsia="Times New Roman" w:hAnsi="Times New Roman" w:cs="Times New Roman"/>
          <w:sz w:val="28"/>
          <w:szCs w:val="28"/>
          <w:highlight w:val="none"/>
        </w:rPr>
        <w:t>Договор займа считается заключенным с момента передачи денег или других вещей.</w:t>
      </w:r>
    </w:p>
    <w:p>
      <w:pPr>
        <w:spacing w:before="0" w:after="0"/>
        <w:ind w:firstLine="540"/>
        <w:jc w:val="both"/>
        <w:rPr>
          <w:sz w:val="28"/>
          <w:szCs w:val="28"/>
        </w:rPr>
      </w:pPr>
      <w:r>
        <w:rPr>
          <w:rFonts w:ascii="Times New Roman" w:eastAsia="Times New Roman" w:hAnsi="Times New Roman" w:cs="Times New Roman"/>
          <w:sz w:val="28"/>
          <w:szCs w:val="28"/>
          <w:highlight w:val="none"/>
        </w:rPr>
        <w:t>В соответствии со ст. 819 ГК РФ</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по кредитному договору банк или иная кредитная организация (кредитор) обязуются предоставить денежные средства (кредит) заемщику в </w:t>
      </w:r>
      <w:r>
        <w:rPr>
          <w:rFonts w:ascii="Times New Roman" w:eastAsia="Times New Roman" w:hAnsi="Times New Roman" w:cs="Times New Roman"/>
          <w:sz w:val="28"/>
          <w:szCs w:val="28"/>
          <w:highlight w:val="none"/>
        </w:rPr>
        <w:t>размере и на условиях, предусмотренных договором</w:t>
      </w:r>
      <w:r>
        <w:rPr>
          <w:rFonts w:ascii="Times New Roman" w:eastAsia="Times New Roman" w:hAnsi="Times New Roman" w:cs="Times New Roman"/>
          <w:sz w:val="28"/>
          <w:szCs w:val="28"/>
          <w:highlight w:val="none"/>
        </w:rPr>
        <w:t>, а заемщик обязуется возвратить полученную денежную сумму и уплатить проценты на нее.</w:t>
      </w:r>
    </w:p>
    <w:p>
      <w:pPr>
        <w:spacing w:before="0" w:after="0"/>
        <w:ind w:firstLine="540"/>
        <w:jc w:val="both"/>
        <w:rPr>
          <w:sz w:val="28"/>
          <w:szCs w:val="28"/>
        </w:rPr>
      </w:pPr>
      <w:r>
        <w:rPr>
          <w:rFonts w:ascii="Times New Roman" w:eastAsia="Times New Roman" w:hAnsi="Times New Roman" w:cs="Times New Roman"/>
          <w:sz w:val="28"/>
          <w:szCs w:val="28"/>
          <w:highlight w:val="none"/>
        </w:rPr>
        <w:t>В соответствии с ч.</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 ст.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811 ГК РФ</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Как установлено судом и </w:t>
      </w:r>
      <w:r>
        <w:rPr>
          <w:rFonts w:ascii="Times New Roman" w:eastAsia="Times New Roman" w:hAnsi="Times New Roman" w:cs="Times New Roman"/>
          <w:sz w:val="28"/>
          <w:szCs w:val="28"/>
          <w:highlight w:val="none"/>
        </w:rPr>
        <w:t>следует из материалов дела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22.02.2013</w:t>
      </w:r>
      <w:r>
        <w:rPr>
          <w:rFonts w:ascii="Times New Roman" w:eastAsia="Times New Roman" w:hAnsi="Times New Roman" w:cs="Times New Roman"/>
          <w:sz w:val="28"/>
          <w:szCs w:val="28"/>
          <w:highlight w:val="none"/>
        </w:rPr>
        <w:t xml:space="preserve"> года ПАО Сбербанк и </w:t>
      </w:r>
      <w:r>
        <w:rPr>
          <w:rFonts w:ascii="Times New Roman" w:eastAsia="Times New Roman" w:hAnsi="Times New Roman" w:cs="Times New Roman"/>
          <w:sz w:val="28"/>
          <w:szCs w:val="28"/>
          <w:highlight w:val="none"/>
        </w:rPr>
        <w:t>Каюмова</w:t>
      </w:r>
      <w:r>
        <w:rPr>
          <w:rFonts w:ascii="Times New Roman" w:eastAsia="Times New Roman" w:hAnsi="Times New Roman" w:cs="Times New Roman"/>
          <w:sz w:val="28"/>
          <w:szCs w:val="28"/>
          <w:highlight w:val="none"/>
        </w:rPr>
        <w:t xml:space="preserve"> Р.М.</w:t>
      </w:r>
      <w:r>
        <w:rPr>
          <w:rFonts w:ascii="Times New Roman" w:eastAsia="Times New Roman" w:hAnsi="Times New Roman" w:cs="Times New Roman"/>
          <w:sz w:val="28"/>
          <w:szCs w:val="28"/>
          <w:highlight w:val="none"/>
        </w:rPr>
        <w:t xml:space="preserve"> заключили эмиссионный контракт № </w:t>
      </w:r>
      <w:r>
        <w:rPr>
          <w:rFonts w:ascii="Times New Roman" w:eastAsia="Times New Roman" w:hAnsi="Times New Roman" w:cs="Times New Roman"/>
          <w:sz w:val="28"/>
          <w:szCs w:val="28"/>
          <w:highlight w:val="none"/>
        </w:rPr>
        <w:t>0910-Р-</w:t>
      </w:r>
      <w:r>
        <w:rPr>
          <w:rFonts w:ascii="Times New Roman" w:eastAsia="Times New Roman" w:hAnsi="Times New Roman" w:cs="Times New Roman"/>
          <w:sz w:val="28"/>
          <w:szCs w:val="28"/>
          <w:highlight w:val="none"/>
        </w:rPr>
        <w:t>725257803</w:t>
      </w:r>
      <w:r>
        <w:rPr>
          <w:rFonts w:ascii="Times New Roman" w:eastAsia="Times New Roman" w:hAnsi="Times New Roman" w:cs="Times New Roman"/>
          <w:sz w:val="28"/>
          <w:szCs w:val="28"/>
          <w:highlight w:val="none"/>
        </w:rPr>
        <w:t xml:space="preserve">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w:t>
      </w:r>
    </w:p>
    <w:p>
      <w:pPr>
        <w:spacing w:before="0" w:after="0"/>
        <w:ind w:firstLine="540"/>
        <w:jc w:val="both"/>
        <w:rPr>
          <w:sz w:val="28"/>
          <w:szCs w:val="28"/>
        </w:rPr>
      </w:pPr>
      <w:r>
        <w:rPr>
          <w:rFonts w:ascii="Times New Roman" w:eastAsia="Times New Roman" w:hAnsi="Times New Roman" w:cs="Times New Roman"/>
          <w:sz w:val="28"/>
          <w:szCs w:val="28"/>
          <w:highlight w:val="none"/>
        </w:rPr>
        <w:t>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 ознакомления с Общими условиями выпуска и обслуживания кредитной карты Банка, Тарифами Банка, Памяткой Держателя банковских карт и Памяткой по безопасности.</w:t>
      </w:r>
    </w:p>
    <w:p>
      <w:pPr>
        <w:spacing w:before="0" w:after="0"/>
        <w:ind w:firstLine="540"/>
        <w:jc w:val="both"/>
        <w:rPr>
          <w:sz w:val="28"/>
          <w:szCs w:val="28"/>
        </w:rPr>
      </w:pPr>
      <w:r>
        <w:rPr>
          <w:rFonts w:ascii="Times New Roman" w:eastAsia="Times New Roman" w:hAnsi="Times New Roman" w:cs="Times New Roman"/>
          <w:sz w:val="28"/>
          <w:szCs w:val="28"/>
          <w:highlight w:val="none"/>
        </w:rPr>
        <w:t>Данный договор, по своему существу, является договором присоединения, основные положения которого в одностороннем порядке сформулированы Банком в Общих условиях. Возможность заключения такого договора предусмотрена статьей 428 Гражданского кодекса Российской Федерации.</w:t>
      </w:r>
    </w:p>
    <w:p>
      <w:pPr>
        <w:spacing w:before="0" w:after="0"/>
        <w:ind w:firstLine="540"/>
        <w:jc w:val="both"/>
        <w:rPr>
          <w:sz w:val="28"/>
          <w:szCs w:val="28"/>
        </w:rPr>
      </w:pPr>
      <w:r>
        <w:rPr>
          <w:rFonts w:ascii="Times New Roman" w:eastAsia="Times New Roman" w:hAnsi="Times New Roman" w:cs="Times New Roman"/>
          <w:sz w:val="28"/>
          <w:szCs w:val="28"/>
          <w:highlight w:val="none"/>
        </w:rPr>
        <w:t>Во исполнение заключенного договора Подразделением Банка Ответчику была выдана кредитная карта, условия предоставления и возврата которого изложены в Индивидуальных условиях, Условиях и в Тарифах 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соответствии с п. 2 Условий Подразделение Банка - это подразделение ПАО Сбербанк, </w:t>
      </w:r>
      <w:r>
        <w:rPr>
          <w:rFonts w:ascii="Times New Roman" w:eastAsia="Times New Roman" w:hAnsi="Times New Roman" w:cs="Times New Roman"/>
          <w:sz w:val="28"/>
          <w:szCs w:val="28"/>
          <w:highlight w:val="none"/>
        </w:rPr>
        <w:t>осуществляющие</w:t>
      </w:r>
      <w:r>
        <w:rPr>
          <w:rFonts w:ascii="Times New Roman" w:eastAsia="Times New Roman" w:hAnsi="Times New Roman" w:cs="Times New Roman"/>
          <w:sz w:val="28"/>
          <w:szCs w:val="28"/>
          <w:highlight w:val="none"/>
        </w:rPr>
        <w:t xml:space="preserve"> выпуск и обслуживание физических лиц по кредитным картам. Перечень Подразделений Банка размещен на Официальном сайте Банка www.sberbank.ru.</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соответствии с Общими условиями операции, совершенные по карте, оплачиваются за счет кредита, предоставляемого Банком Ответчику на условиях «до востребования», с одновременным уменьшением доступного лимита кредита. </w:t>
      </w:r>
      <w:r>
        <w:rPr>
          <w:rFonts w:ascii="Times New Roman" w:eastAsia="Times New Roman" w:hAnsi="Times New Roman" w:cs="Times New Roman"/>
          <w:sz w:val="28"/>
          <w:szCs w:val="28"/>
          <w:highlight w:val="none"/>
        </w:rPr>
        <w:t xml:space="preserve">Кредит по карте предоставляется Ответчику в размере </w:t>
      </w:r>
      <w:r>
        <w:rPr>
          <w:rFonts w:ascii="Times New Roman" w:eastAsia="Times New Roman" w:hAnsi="Times New Roman" w:cs="Times New Roman"/>
          <w:sz w:val="28"/>
          <w:szCs w:val="28"/>
          <w:highlight w:val="none"/>
        </w:rPr>
        <w:t xml:space="preserve">кредитного лимита под </w:t>
      </w:r>
      <w:r>
        <w:rPr>
          <w:rFonts w:ascii="Times New Roman" w:eastAsia="Times New Roman" w:hAnsi="Times New Roman" w:cs="Times New Roman"/>
          <w:sz w:val="28"/>
          <w:szCs w:val="28"/>
          <w:highlight w:val="none"/>
        </w:rPr>
        <w:t>18</w:t>
      </w:r>
      <w:r>
        <w:rPr>
          <w:rFonts w:ascii="Times New Roman" w:eastAsia="Times New Roman" w:hAnsi="Times New Roman" w:cs="Times New Roman"/>
          <w:sz w:val="28"/>
          <w:szCs w:val="28"/>
          <w:highlight w:val="none"/>
        </w:rPr>
        <w:t>,9</w:t>
      </w:r>
      <w:r>
        <w:rPr>
          <w:rFonts w:ascii="Times New Roman" w:eastAsia="Times New Roman" w:hAnsi="Times New Roman" w:cs="Times New Roman"/>
          <w:sz w:val="28"/>
          <w:szCs w:val="28"/>
          <w:highlight w:val="none"/>
        </w:rPr>
        <w:t>% годовых на условиях, определенных Тарифами Банка.</w:t>
      </w:r>
      <w:r>
        <w:rPr>
          <w:rFonts w:ascii="Times New Roman" w:eastAsia="Times New Roman" w:hAnsi="Times New Roman" w:cs="Times New Roman"/>
          <w:sz w:val="28"/>
          <w:szCs w:val="28"/>
          <w:highlight w:val="none"/>
        </w:rPr>
        <w:t xml:space="preserve"> При этом Банк обязуется ежемесячно формировать и </w:t>
      </w:r>
      <w:r>
        <w:rPr>
          <w:rFonts w:ascii="Times New Roman" w:eastAsia="Times New Roman" w:hAnsi="Times New Roman" w:cs="Times New Roman"/>
          <w:sz w:val="28"/>
          <w:szCs w:val="28"/>
          <w:highlight w:val="none"/>
        </w:rPr>
        <w:t>предоставлять Ответчику отчеты</w:t>
      </w:r>
      <w:r>
        <w:rPr>
          <w:rFonts w:ascii="Times New Roman" w:eastAsia="Times New Roman" w:hAnsi="Times New Roman" w:cs="Times New Roman"/>
          <w:sz w:val="28"/>
          <w:szCs w:val="28"/>
          <w:highlight w:val="none"/>
        </w:rPr>
        <w:t xml:space="preserve"> по карте с указанием совершенных по карте операций, платежей за пользование кредитными средствами, в том числе сумм обязательных платежей по карте.</w:t>
      </w:r>
    </w:p>
    <w:p>
      <w:pPr>
        <w:spacing w:before="0" w:after="0"/>
        <w:ind w:firstLine="540"/>
        <w:jc w:val="both"/>
        <w:rPr>
          <w:sz w:val="28"/>
          <w:szCs w:val="28"/>
        </w:rPr>
      </w:pPr>
      <w:r>
        <w:rPr>
          <w:rFonts w:ascii="Times New Roman" w:eastAsia="Times New Roman" w:hAnsi="Times New Roman" w:cs="Times New Roman"/>
          <w:sz w:val="28"/>
          <w:szCs w:val="28"/>
          <w:highlight w:val="none"/>
        </w:rPr>
        <w:t>Согласно Общим условиям,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Индивидуальными условиями предусмотрено, что за несвоевременное погашение обязательного платежа взимается неустойка в соответствии с Тарифами Банка. </w:t>
      </w:r>
      <w:r>
        <w:rPr>
          <w:rFonts w:ascii="Times New Roman" w:eastAsia="Times New Roman" w:hAnsi="Times New Roman" w:cs="Times New Roman"/>
          <w:sz w:val="28"/>
          <w:szCs w:val="28"/>
          <w:highlight w:val="none"/>
        </w:rPr>
        <w:t>Сумма неустойки рассчитывается от остатка просроченного основного долга по ставке, установленной Тарифами Банка, и включается в сумму очередного обязательного платежа до полной оплаты Заемщиком всей суммы неустойки, рассчитанной по дату оплаты суммы просроченного основного долга в полном объеме.</w:t>
      </w:r>
    </w:p>
    <w:p>
      <w:pPr>
        <w:spacing w:before="0" w:after="0"/>
        <w:ind w:firstLine="540"/>
        <w:jc w:val="both"/>
        <w:rPr>
          <w:sz w:val="28"/>
          <w:szCs w:val="28"/>
        </w:rPr>
      </w:pPr>
      <w:r>
        <w:rPr>
          <w:rFonts w:ascii="Times New Roman" w:eastAsia="Times New Roman" w:hAnsi="Times New Roman" w:cs="Times New Roman"/>
          <w:sz w:val="28"/>
          <w:szCs w:val="28"/>
          <w:highlight w:val="none"/>
        </w:rPr>
        <w:t>Платежи в счет погашения задолженности по кредиту Ответчиком производились с нарушениями в части сроков и сумм, обязательных к погашению.</w:t>
      </w:r>
    </w:p>
    <w:p>
      <w:pPr>
        <w:spacing w:before="0" w:after="0"/>
        <w:ind w:firstLine="540"/>
        <w:jc w:val="both"/>
        <w:rPr>
          <w:sz w:val="28"/>
          <w:szCs w:val="28"/>
        </w:rPr>
      </w:pPr>
      <w:r>
        <w:rPr>
          <w:rFonts w:ascii="Times New Roman" w:eastAsia="Times New Roman" w:hAnsi="Times New Roman" w:cs="Times New Roman"/>
          <w:sz w:val="28"/>
          <w:szCs w:val="28"/>
          <w:highlight w:val="none"/>
        </w:rPr>
        <w:t>В ходе рассмотрения дела ответчиком часть задолженности была погашена.</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связи с изложенным, за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тветчиком по состоянию на </w:t>
      </w:r>
      <w:r>
        <w:rPr>
          <w:rFonts w:ascii="Times New Roman" w:eastAsia="Times New Roman" w:hAnsi="Times New Roman" w:cs="Times New Roman"/>
          <w:sz w:val="28"/>
          <w:szCs w:val="28"/>
          <w:highlight w:val="none"/>
        </w:rPr>
        <w:t>14.0</w:t>
      </w:r>
      <w:r>
        <w:rPr>
          <w:rFonts w:ascii="Times New Roman" w:eastAsia="Times New Roman" w:hAnsi="Times New Roman" w:cs="Times New Roman"/>
          <w:sz w:val="28"/>
          <w:szCs w:val="28"/>
          <w:highlight w:val="none"/>
        </w:rPr>
        <w:t>7</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согласно информации по кредитному контракту имеется</w:t>
      </w:r>
      <w:r>
        <w:rPr>
          <w:rFonts w:ascii="Times New Roman" w:eastAsia="Times New Roman" w:hAnsi="Times New Roman" w:cs="Times New Roman"/>
          <w:sz w:val="28"/>
          <w:szCs w:val="28"/>
          <w:highlight w:val="none"/>
        </w:rPr>
        <w:t xml:space="preserve"> просроченная задолженность:</w:t>
      </w:r>
    </w:p>
    <w:p>
      <w:pPr>
        <w:spacing w:before="0" w:after="0"/>
        <w:ind w:firstLine="540"/>
        <w:jc w:val="both"/>
        <w:rPr>
          <w:sz w:val="28"/>
          <w:szCs w:val="28"/>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просроченный основной долг</w:t>
      </w:r>
      <w:r>
        <w:rPr>
          <w:rFonts w:ascii="Times New Roman" w:eastAsia="Times New Roman" w:hAnsi="Times New Roman" w:cs="Times New Roman"/>
          <w:sz w:val="28"/>
          <w:szCs w:val="28"/>
          <w:highlight w:val="none"/>
        </w:rPr>
        <w:t xml:space="preserve"> и проценты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Style w:val="cat-Sumgrp-10rplc-11"/>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неустойка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Style w:val="cat-Sumgrp-11rplc-12"/>
          <w:rFonts w:ascii="Times New Roman" w:eastAsia="Times New Roman" w:hAnsi="Times New Roman" w:cs="Times New Roman"/>
          <w:sz w:val="28"/>
          <w:szCs w:val="28"/>
          <w:highlight w:val="none"/>
        </w:rPr>
        <w:t>сумма</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При таких обстоятельствах суд приходит к выводу о взыскании с ответчика в пользу истца </w:t>
      </w:r>
      <w:r>
        <w:rPr>
          <w:rFonts w:ascii="Times New Roman" w:eastAsia="Times New Roman" w:hAnsi="Times New Roman" w:cs="Times New Roman"/>
          <w:sz w:val="28"/>
          <w:szCs w:val="28"/>
          <w:highlight w:val="none"/>
        </w:rPr>
        <w:t xml:space="preserve">ПАО «Сбербанк России» </w:t>
      </w:r>
      <w:r>
        <w:rPr>
          <w:rFonts w:ascii="Times New Roman" w:eastAsia="Times New Roman" w:hAnsi="Times New Roman" w:cs="Times New Roman"/>
          <w:sz w:val="28"/>
          <w:szCs w:val="28"/>
          <w:highlight w:val="none"/>
        </w:rPr>
        <w:t xml:space="preserve">сумму задолженности в размере </w:t>
      </w:r>
      <w:r>
        <w:rPr>
          <w:rStyle w:val="cat-Sumgrp-12rplc-13"/>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p>
    <w:p>
      <w:pPr>
        <w:spacing w:before="0" w:after="0"/>
        <w:ind w:firstLine="540"/>
        <w:jc w:val="both"/>
        <w:rPr>
          <w:sz w:val="28"/>
          <w:szCs w:val="28"/>
        </w:rPr>
      </w:pPr>
      <w:r>
        <w:rPr>
          <w:rFonts w:ascii="Times New Roman" w:eastAsia="Times New Roman" w:hAnsi="Times New Roman" w:cs="Times New Roman"/>
          <w:sz w:val="28"/>
          <w:szCs w:val="28"/>
          <w:highlight w:val="none"/>
        </w:rPr>
        <w:t>При этом оснований для применения ст. 333 ГК РФ суд не усматривает, размер неустойки не является несоразмерным неисполненным ответчиком обязательствам.</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 соответствии с ч. 1 ст. 98 ГПК РФ с ответчика в пользу истца подлежат взысканию расходы по уплате государственной пошлины в размере </w:t>
      </w:r>
      <w:r>
        <w:rPr>
          <w:rFonts w:ascii="Times New Roman" w:eastAsia="Times New Roman" w:hAnsi="Times New Roman" w:cs="Times New Roman"/>
          <w:sz w:val="28"/>
          <w:szCs w:val="28"/>
          <w:highlight w:val="none"/>
        </w:rPr>
        <w:t xml:space="preserve">                     </w:t>
      </w:r>
      <w:r>
        <w:rPr>
          <w:rStyle w:val="cat-Sumgrp-9rplc-14"/>
          <w:rFonts w:ascii="Times New Roman" w:eastAsia="Times New Roman" w:hAnsi="Times New Roman" w:cs="Times New Roman"/>
          <w:sz w:val="28"/>
          <w:szCs w:val="28"/>
          <w:highlight w:val="none"/>
        </w:rPr>
        <w:t>сумма</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На основании </w:t>
      </w:r>
      <w:r>
        <w:rPr>
          <w:rFonts w:ascii="Times New Roman" w:eastAsia="Times New Roman" w:hAnsi="Times New Roman" w:cs="Times New Roman"/>
          <w:sz w:val="28"/>
          <w:szCs w:val="28"/>
          <w:highlight w:val="none"/>
        </w:rPr>
        <w:t>изложенного</w:t>
      </w:r>
      <w:r>
        <w:rPr>
          <w:rFonts w:ascii="Times New Roman" w:eastAsia="Times New Roman" w:hAnsi="Times New Roman" w:cs="Times New Roman"/>
          <w:sz w:val="28"/>
          <w:szCs w:val="28"/>
          <w:highlight w:val="none"/>
        </w:rPr>
        <w:t xml:space="preserve"> и р</w:t>
      </w:r>
      <w:r>
        <w:rPr>
          <w:rFonts w:ascii="Times New Roman" w:eastAsia="Times New Roman" w:hAnsi="Times New Roman" w:cs="Times New Roman"/>
          <w:sz w:val="28"/>
          <w:szCs w:val="28"/>
          <w:highlight w:val="none"/>
        </w:rPr>
        <w:t>уководствуясь</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ст.ст. 194-198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ГПК РФ, суд</w:t>
      </w:r>
    </w:p>
    <w:p>
      <w:pPr>
        <w:spacing w:before="0" w:after="0"/>
        <w:ind w:firstLine="540"/>
        <w:jc w:val="center"/>
        <w:rPr>
          <w:sz w:val="28"/>
          <w:szCs w:val="28"/>
        </w:rPr>
      </w:pPr>
    </w:p>
    <w:p>
      <w:pPr>
        <w:spacing w:before="0" w:after="0"/>
        <w:ind w:firstLine="540"/>
        <w:jc w:val="center"/>
        <w:rPr>
          <w:sz w:val="28"/>
          <w:szCs w:val="28"/>
        </w:rPr>
      </w:pPr>
      <w:r>
        <w:rPr>
          <w:rFonts w:ascii="Times New Roman" w:eastAsia="Times New Roman" w:hAnsi="Times New Roman" w:cs="Times New Roman"/>
          <w:sz w:val="28"/>
          <w:szCs w:val="28"/>
          <w:highlight w:val="none"/>
        </w:rPr>
        <w:t>РЕШИЛ:</w:t>
      </w:r>
    </w:p>
    <w:p>
      <w:pPr>
        <w:spacing w:before="0" w:after="0"/>
        <w:ind w:firstLine="540"/>
        <w:jc w:val="center"/>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Исковые требования 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Московского банка </w:t>
      </w:r>
      <w:r>
        <w:rPr>
          <w:rFonts w:ascii="Times New Roman" w:eastAsia="Times New Roman" w:hAnsi="Times New Roman" w:cs="Times New Roman"/>
          <w:sz w:val="28"/>
          <w:szCs w:val="28"/>
          <w:highlight w:val="none"/>
        </w:rPr>
        <w:t xml:space="preserve">Сбербанка ПАО 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Каюмовой</w:t>
      </w:r>
      <w:r>
        <w:rPr>
          <w:rFonts w:ascii="Times New Roman" w:eastAsia="Times New Roman" w:hAnsi="Times New Roman" w:cs="Times New Roman"/>
          <w:sz w:val="28"/>
          <w:szCs w:val="28"/>
          <w:highlight w:val="none"/>
        </w:rPr>
        <w:t xml:space="preserve"> Розе </w:t>
      </w:r>
      <w:r>
        <w:rPr>
          <w:rFonts w:ascii="Times New Roman" w:eastAsia="Times New Roman" w:hAnsi="Times New Roman" w:cs="Times New Roman"/>
          <w:sz w:val="28"/>
          <w:szCs w:val="28"/>
          <w:highlight w:val="none"/>
        </w:rPr>
        <w:t>Мирзаевне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 xml:space="preserve"> удовлетворить</w:t>
      </w:r>
      <w:r>
        <w:rPr>
          <w:rFonts w:ascii="Times New Roman" w:eastAsia="Times New Roman" w:hAnsi="Times New Roman" w:cs="Times New Roman"/>
          <w:sz w:val="28"/>
          <w:szCs w:val="28"/>
          <w:highlight w:val="none"/>
        </w:rPr>
        <w:t xml:space="preserve"> частично</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Каюмовой</w:t>
      </w:r>
      <w:r>
        <w:rPr>
          <w:rFonts w:ascii="Times New Roman" w:eastAsia="Times New Roman" w:hAnsi="Times New Roman" w:cs="Times New Roman"/>
          <w:sz w:val="28"/>
          <w:szCs w:val="28"/>
          <w:highlight w:val="none"/>
        </w:rPr>
        <w:t xml:space="preserve"> Розы </w:t>
      </w:r>
      <w:r>
        <w:rPr>
          <w:rFonts w:ascii="Times New Roman" w:eastAsia="Times New Roman" w:hAnsi="Times New Roman" w:cs="Times New Roman"/>
          <w:sz w:val="28"/>
          <w:szCs w:val="28"/>
          <w:highlight w:val="none"/>
        </w:rPr>
        <w:t>Мирзаевны</w:t>
      </w:r>
      <w:r>
        <w:rPr>
          <w:rFonts w:ascii="Times New Roman" w:eastAsia="Times New Roman" w:hAnsi="Times New Roman" w:cs="Times New Roman"/>
          <w:sz w:val="28"/>
          <w:szCs w:val="28"/>
          <w:highlight w:val="none"/>
        </w:rPr>
        <w:t xml:space="preserve"> в пользу ПАО «Сбербанк России» </w:t>
      </w:r>
      <w:r>
        <w:rPr>
          <w:rFonts w:ascii="Times New Roman" w:eastAsia="Times New Roman" w:hAnsi="Times New Roman" w:cs="Times New Roman"/>
          <w:sz w:val="28"/>
          <w:szCs w:val="28"/>
          <w:highlight w:val="none"/>
        </w:rPr>
        <w:t xml:space="preserve">задолженность по эмиссионному контракту в размере </w:t>
      </w:r>
      <w:r>
        <w:rPr>
          <w:rStyle w:val="cat-Sumgrp-12rplc-1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по оплате государственной пошлины в размере </w:t>
      </w:r>
      <w:r>
        <w:rPr>
          <w:rStyle w:val="cat-Sumgrp-9rplc-18"/>
          <w:rFonts w:ascii="Times New Roman" w:eastAsia="Times New Roman" w:hAnsi="Times New Roman" w:cs="Times New Roman"/>
          <w:sz w:val="28"/>
          <w:szCs w:val="28"/>
          <w:highlight w:val="none"/>
        </w:rPr>
        <w:t>сумма</w:t>
      </w:r>
    </w:p>
    <w:p>
      <w:pPr>
        <w:spacing w:before="0" w:after="0"/>
        <w:ind w:firstLine="540"/>
        <w:jc w:val="both"/>
        <w:rPr>
          <w:sz w:val="28"/>
          <w:szCs w:val="28"/>
        </w:rPr>
      </w:pPr>
      <w:r>
        <w:rPr>
          <w:rFonts w:ascii="Times New Roman" w:eastAsia="Times New Roman" w:hAnsi="Times New Roman" w:cs="Times New Roman"/>
          <w:sz w:val="28"/>
          <w:szCs w:val="28"/>
          <w:highlight w:val="none"/>
        </w:rPr>
        <w:t>В остальной части иска – отказать.</w:t>
      </w:r>
    </w:p>
    <w:p>
      <w:pPr>
        <w:spacing w:before="0" w:after="0"/>
        <w:ind w:firstLine="54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в течение месяца со дня принятия решения в окончательной форме.</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Апелляционная жалоба подается через Тверской районный суд </w:t>
      </w:r>
      <w:r>
        <w:rPr>
          <w:rStyle w:val="cat-Addressgrp-1rplc-1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 </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Style w:val="cat-FIOgrp-7rplc-2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540"/>
        <w:jc w:val="center"/>
        <w:rPr>
          <w:sz w:val="28"/>
          <w:szCs w:val="28"/>
        </w:rPr>
      </w:pPr>
    </w:p>
    <w:p>
      <w:pPr>
        <w:spacing w:before="0" w:after="0"/>
        <w:ind w:firstLine="540"/>
        <w:rPr>
          <w:sz w:val="28"/>
          <w:szCs w:val="28"/>
        </w:rPr>
      </w:pPr>
    </w:p>
    <w:p>
      <w:pPr>
        <w:spacing w:before="0" w:after="0"/>
        <w:ind w:firstLine="540"/>
        <w:rPr>
          <w:sz w:val="28"/>
          <w:szCs w:val="28"/>
        </w:rPr>
      </w:pPr>
    </w:p>
    <w:p>
      <w:pPr>
        <w:spacing w:before="0" w:after="0"/>
        <w:ind w:firstLine="540"/>
        <w:jc w:val="center"/>
        <w:rPr>
          <w:sz w:val="28"/>
          <w:szCs w:val="28"/>
        </w:rPr>
      </w:pPr>
      <w:r>
        <w:rPr>
          <w:highlight w:val="none"/>
        </w:rPr>
        <w:br w:type="page"/>
      </w:r>
      <w:r>
        <w:rPr>
          <w:rFonts w:ascii="Times New Roman" w:eastAsia="Times New Roman" w:hAnsi="Times New Roman" w:cs="Times New Roman"/>
          <w:sz w:val="28"/>
          <w:szCs w:val="28"/>
          <w:highlight w:val="none"/>
        </w:rPr>
        <w:t>РЕШЕНИЕ</w:t>
      </w:r>
    </w:p>
    <w:p>
      <w:pPr>
        <w:spacing w:before="0" w:after="0"/>
        <w:ind w:firstLine="540"/>
        <w:jc w:val="center"/>
        <w:rPr>
          <w:sz w:val="28"/>
          <w:szCs w:val="28"/>
        </w:rPr>
      </w:pPr>
      <w:r>
        <w:rPr>
          <w:rFonts w:ascii="Times New Roman" w:eastAsia="Times New Roman" w:hAnsi="Times New Roman" w:cs="Times New Roman"/>
          <w:sz w:val="28"/>
          <w:szCs w:val="28"/>
          <w:highlight w:val="none"/>
        </w:rPr>
        <w:t>Именем Российской Федерации</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14 июля</w:t>
      </w:r>
      <w:r>
        <w:rPr>
          <w:rFonts w:ascii="Times New Roman" w:eastAsia="Times New Roman" w:hAnsi="Times New Roman" w:cs="Times New Roman"/>
          <w:sz w:val="28"/>
          <w:szCs w:val="28"/>
          <w:highlight w:val="none"/>
        </w:rPr>
        <w:t xml:space="preserve"> 2021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Style w:val="cat-Addressgrp-0rplc-21"/>
          <w:rFonts w:ascii="Times New Roman" w:eastAsia="Times New Roman" w:hAnsi="Times New Roman" w:cs="Times New Roman"/>
          <w:sz w:val="28"/>
          <w:szCs w:val="28"/>
          <w:highlight w:val="none"/>
        </w:rPr>
        <w:t>адрес</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Тверской районный суд </w:t>
      </w:r>
      <w:r>
        <w:rPr>
          <w:rStyle w:val="cat-Addressgrp-1rplc-2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председательствующего судьи Молитвиной Т.А., </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при секретаре </w:t>
      </w:r>
      <w:r>
        <w:rPr>
          <w:rStyle w:val="cat-FIOgrp-3rplc-2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2-</w:t>
      </w:r>
      <w:r>
        <w:rPr>
          <w:rFonts w:ascii="Times New Roman" w:eastAsia="Times New Roman" w:hAnsi="Times New Roman" w:cs="Times New Roman"/>
          <w:sz w:val="28"/>
          <w:szCs w:val="28"/>
          <w:highlight w:val="none"/>
        </w:rPr>
        <w:t>2377</w:t>
      </w:r>
      <w:r>
        <w:rPr>
          <w:rFonts w:ascii="Times New Roman" w:eastAsia="Times New Roman" w:hAnsi="Times New Roman" w:cs="Times New Roman"/>
          <w:sz w:val="28"/>
          <w:szCs w:val="28"/>
          <w:highlight w:val="none"/>
        </w:rPr>
        <w:t>/2021</w:t>
      </w:r>
      <w:r>
        <w:rPr>
          <w:rFonts w:ascii="Times New Roman" w:eastAsia="Times New Roman" w:hAnsi="Times New Roman" w:cs="Times New Roman"/>
          <w:sz w:val="28"/>
          <w:szCs w:val="28"/>
          <w:highlight w:val="none"/>
        </w:rPr>
        <w:t xml:space="preserve"> по иску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Московского банка </w:t>
      </w:r>
      <w:r>
        <w:rPr>
          <w:rFonts w:ascii="Times New Roman" w:eastAsia="Times New Roman" w:hAnsi="Times New Roman" w:cs="Times New Roman"/>
          <w:sz w:val="28"/>
          <w:szCs w:val="28"/>
          <w:highlight w:val="none"/>
        </w:rPr>
        <w:t xml:space="preserve">Сбербанка ПАО 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Каюмовой</w:t>
      </w:r>
      <w:r>
        <w:rPr>
          <w:rFonts w:ascii="Times New Roman" w:eastAsia="Times New Roman" w:hAnsi="Times New Roman" w:cs="Times New Roman"/>
          <w:sz w:val="28"/>
          <w:szCs w:val="28"/>
          <w:highlight w:val="none"/>
        </w:rPr>
        <w:t xml:space="preserve"> Розе </w:t>
      </w:r>
      <w:r>
        <w:rPr>
          <w:rFonts w:ascii="Times New Roman" w:eastAsia="Times New Roman" w:hAnsi="Times New Roman" w:cs="Times New Roman"/>
          <w:sz w:val="28"/>
          <w:szCs w:val="28"/>
          <w:highlight w:val="none"/>
        </w:rPr>
        <w:t>Мирзаевне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w:t>
      </w:r>
    </w:p>
    <w:p>
      <w:pPr>
        <w:spacing w:before="0" w:after="0"/>
        <w:ind w:firstLine="540"/>
        <w:rPr>
          <w:sz w:val="28"/>
          <w:szCs w:val="28"/>
        </w:rPr>
      </w:pPr>
      <w:r>
        <w:rPr>
          <w:rFonts w:ascii="Times New Roman" w:eastAsia="Times New Roman" w:hAnsi="Times New Roman" w:cs="Times New Roman"/>
          <w:sz w:val="28"/>
          <w:szCs w:val="28"/>
          <w:highlight w:val="none"/>
        </w:rPr>
        <w:t>ру</w:t>
      </w:r>
      <w:r>
        <w:rPr>
          <w:rFonts w:ascii="Times New Roman" w:eastAsia="Times New Roman" w:hAnsi="Times New Roman" w:cs="Times New Roman"/>
          <w:sz w:val="28"/>
          <w:szCs w:val="28"/>
          <w:highlight w:val="none"/>
        </w:rPr>
        <w:t xml:space="preserve">ководствуясь ст. 199 ГПК РФ, </w:t>
      </w:r>
    </w:p>
    <w:p>
      <w:pPr>
        <w:spacing w:before="0" w:after="0"/>
        <w:ind w:firstLine="540"/>
        <w:jc w:val="both"/>
        <w:rPr>
          <w:sz w:val="28"/>
          <w:szCs w:val="28"/>
        </w:rPr>
      </w:pPr>
    </w:p>
    <w:p>
      <w:pPr>
        <w:spacing w:before="0" w:after="0"/>
        <w:ind w:firstLine="540"/>
        <w:jc w:val="center"/>
        <w:rPr>
          <w:sz w:val="28"/>
          <w:szCs w:val="28"/>
        </w:rPr>
      </w:pPr>
      <w:r>
        <w:rPr>
          <w:rFonts w:ascii="Times New Roman" w:eastAsia="Times New Roman" w:hAnsi="Times New Roman" w:cs="Times New Roman"/>
          <w:sz w:val="28"/>
          <w:szCs w:val="28"/>
          <w:highlight w:val="none"/>
        </w:rPr>
        <w:t>РЕШИЛ:</w:t>
      </w:r>
    </w:p>
    <w:p>
      <w:pPr>
        <w:spacing w:before="0" w:after="0"/>
        <w:ind w:firstLine="540"/>
        <w:jc w:val="center"/>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ПАО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«Сбербанк России» в лице филиала Московского банка </w:t>
      </w:r>
      <w:r>
        <w:rPr>
          <w:rFonts w:ascii="Times New Roman" w:eastAsia="Times New Roman" w:hAnsi="Times New Roman" w:cs="Times New Roman"/>
          <w:sz w:val="28"/>
          <w:szCs w:val="28"/>
          <w:highlight w:val="none"/>
        </w:rPr>
        <w:t xml:space="preserve">Сбербанка ПАО Сбербанк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Каюмовой</w:t>
      </w:r>
      <w:r>
        <w:rPr>
          <w:rFonts w:ascii="Times New Roman" w:eastAsia="Times New Roman" w:hAnsi="Times New Roman" w:cs="Times New Roman"/>
          <w:sz w:val="28"/>
          <w:szCs w:val="28"/>
          <w:highlight w:val="none"/>
        </w:rPr>
        <w:t xml:space="preserve"> Розе </w:t>
      </w:r>
      <w:r>
        <w:rPr>
          <w:rFonts w:ascii="Times New Roman" w:eastAsia="Times New Roman" w:hAnsi="Times New Roman" w:cs="Times New Roman"/>
          <w:sz w:val="28"/>
          <w:szCs w:val="28"/>
          <w:highlight w:val="none"/>
        </w:rPr>
        <w:t>Мирзаевне</w:t>
      </w:r>
      <w:r>
        <w:rPr>
          <w:rFonts w:ascii="Times New Roman" w:eastAsia="Times New Roman" w:hAnsi="Times New Roman" w:cs="Times New Roman"/>
          <w:sz w:val="28"/>
          <w:szCs w:val="28"/>
          <w:highlight w:val="none"/>
        </w:rPr>
        <w:t xml:space="preserve"> о взыскании </w:t>
      </w:r>
      <w:r>
        <w:rPr>
          <w:rFonts w:ascii="Times New Roman" w:eastAsia="Times New Roman" w:hAnsi="Times New Roman" w:cs="Times New Roman"/>
          <w:sz w:val="28"/>
          <w:szCs w:val="28"/>
          <w:highlight w:val="none"/>
        </w:rPr>
        <w:t>ссудной задолженности по эмиссионному контракту</w:t>
      </w:r>
      <w:r>
        <w:rPr>
          <w:rFonts w:ascii="Times New Roman" w:eastAsia="Times New Roman" w:hAnsi="Times New Roman" w:cs="Times New Roman"/>
          <w:sz w:val="28"/>
          <w:szCs w:val="28"/>
          <w:highlight w:val="none"/>
        </w:rPr>
        <w:t xml:space="preserve"> удовлетворить</w:t>
      </w:r>
      <w:r>
        <w:rPr>
          <w:rFonts w:ascii="Times New Roman" w:eastAsia="Times New Roman" w:hAnsi="Times New Roman" w:cs="Times New Roman"/>
          <w:sz w:val="28"/>
          <w:szCs w:val="28"/>
          <w:highlight w:val="none"/>
        </w:rPr>
        <w:t xml:space="preserve"> частично</w:t>
      </w:r>
      <w:r>
        <w:rPr>
          <w:rFonts w:ascii="Times New Roman" w:eastAsia="Times New Roman" w:hAnsi="Times New Roman" w:cs="Times New Roman"/>
          <w:sz w:val="28"/>
          <w:szCs w:val="28"/>
          <w:highlight w:val="none"/>
        </w:rPr>
        <w:t>.</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Каюмовой</w:t>
      </w:r>
      <w:r>
        <w:rPr>
          <w:rFonts w:ascii="Times New Roman" w:eastAsia="Times New Roman" w:hAnsi="Times New Roman" w:cs="Times New Roman"/>
          <w:sz w:val="28"/>
          <w:szCs w:val="28"/>
          <w:highlight w:val="none"/>
        </w:rPr>
        <w:t xml:space="preserve"> Розы </w:t>
      </w:r>
      <w:r>
        <w:rPr>
          <w:rFonts w:ascii="Times New Roman" w:eastAsia="Times New Roman" w:hAnsi="Times New Roman" w:cs="Times New Roman"/>
          <w:sz w:val="28"/>
          <w:szCs w:val="28"/>
          <w:highlight w:val="none"/>
        </w:rPr>
        <w:t>Мирзаевны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пользу ПАО «Сбербанк России» </w:t>
      </w:r>
      <w:r>
        <w:rPr>
          <w:rFonts w:ascii="Times New Roman" w:eastAsia="Times New Roman" w:hAnsi="Times New Roman" w:cs="Times New Roman"/>
          <w:sz w:val="28"/>
          <w:szCs w:val="28"/>
          <w:highlight w:val="none"/>
        </w:rPr>
        <w:t xml:space="preserve">задолженность по эмиссионному контракту в размере </w:t>
      </w:r>
      <w:r>
        <w:rPr>
          <w:rStyle w:val="cat-Sumgrp-12rplc-28"/>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расходы по оплате государственной пошлины в размере </w:t>
      </w:r>
      <w:r>
        <w:rPr>
          <w:rStyle w:val="cat-Sumgrp-9rplc-29"/>
          <w:rFonts w:ascii="Times New Roman" w:eastAsia="Times New Roman" w:hAnsi="Times New Roman" w:cs="Times New Roman"/>
          <w:sz w:val="28"/>
          <w:szCs w:val="28"/>
          <w:highlight w:val="none"/>
        </w:rPr>
        <w:t>сумма</w:t>
      </w:r>
    </w:p>
    <w:p>
      <w:pPr>
        <w:spacing w:before="0" w:after="0"/>
        <w:ind w:firstLine="540"/>
        <w:jc w:val="both"/>
        <w:rPr>
          <w:sz w:val="28"/>
          <w:szCs w:val="28"/>
        </w:rPr>
      </w:pPr>
      <w:r>
        <w:rPr>
          <w:rFonts w:ascii="Times New Roman" w:eastAsia="Times New Roman" w:hAnsi="Times New Roman" w:cs="Times New Roman"/>
          <w:sz w:val="28"/>
          <w:szCs w:val="28"/>
          <w:highlight w:val="none"/>
        </w:rPr>
        <w:t>В остальной части иска – отказать.</w:t>
      </w:r>
    </w:p>
    <w:p>
      <w:pPr>
        <w:spacing w:before="0" w:after="0"/>
        <w:ind w:firstLine="54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в течение месяца со дня принятия решения в окончательной форме.</w:t>
      </w:r>
    </w:p>
    <w:p>
      <w:pPr>
        <w:spacing w:before="0" w:after="0"/>
        <w:ind w:firstLine="540"/>
        <w:jc w:val="both"/>
        <w:rPr>
          <w:sz w:val="28"/>
          <w:szCs w:val="28"/>
        </w:rPr>
      </w:pPr>
      <w:r>
        <w:rPr>
          <w:rFonts w:ascii="Times New Roman" w:eastAsia="Times New Roman" w:hAnsi="Times New Roman" w:cs="Times New Roman"/>
          <w:sz w:val="28"/>
          <w:szCs w:val="28"/>
          <w:highlight w:val="none"/>
        </w:rPr>
        <w:t xml:space="preserve">Апелляционная жалоба подается через Тверской районный суд </w:t>
      </w:r>
      <w:r>
        <w:rPr>
          <w:rStyle w:val="cat-Addressgrp-1rplc-3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 </w:t>
      </w:r>
    </w:p>
    <w:p>
      <w:pPr>
        <w:spacing w:before="0" w:after="0"/>
        <w:ind w:firstLine="540"/>
        <w:jc w:val="both"/>
        <w:rPr>
          <w:sz w:val="28"/>
          <w:szCs w:val="28"/>
        </w:rPr>
      </w:pPr>
    </w:p>
    <w:p>
      <w:pPr>
        <w:spacing w:before="0" w:after="0"/>
        <w:ind w:firstLine="54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Style w:val="cat-FIOgrp-7rplc-31"/>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540"/>
        <w:jc w:val="center"/>
        <w:rPr>
          <w:sz w:val="28"/>
          <w:szCs w:val="28"/>
        </w:rPr>
      </w:pPr>
    </w:p>
    <w:p>
      <w:pPr>
        <w:spacing w:before="0" w:after="0"/>
        <w:ind w:firstLine="540"/>
        <w:jc w:val="both"/>
        <w:rPr>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3rplc-3">
    <w:name w:val="cat-FIO grp-3 rplc-3"/>
    <w:basedOn w:val="DefaultParagraphFont"/>
  </w:style>
  <w:style w:type="character" w:customStyle="1" w:styleId="cat-Sumgrp-8rplc-6">
    <w:name w:val="cat-Sum grp-8 rplc-6"/>
    <w:basedOn w:val="DefaultParagraphFont"/>
  </w:style>
  <w:style w:type="character" w:customStyle="1" w:styleId="cat-Sumgrp-9rplc-7">
    <w:name w:val="cat-Sum grp-9 rplc-7"/>
    <w:basedOn w:val="DefaultParagraphFont"/>
  </w:style>
  <w:style w:type="character" w:customStyle="1" w:styleId="cat-Sumgrp-10rplc-11">
    <w:name w:val="cat-Sum grp-10 rplc-11"/>
    <w:basedOn w:val="DefaultParagraphFont"/>
  </w:style>
  <w:style w:type="character" w:customStyle="1" w:styleId="cat-Sumgrp-11rplc-12">
    <w:name w:val="cat-Sum grp-11 rplc-12"/>
    <w:basedOn w:val="DefaultParagraphFont"/>
  </w:style>
  <w:style w:type="character" w:customStyle="1" w:styleId="cat-Sumgrp-12rplc-13">
    <w:name w:val="cat-Sum grp-12 rplc-13"/>
    <w:basedOn w:val="DefaultParagraphFont"/>
  </w:style>
  <w:style w:type="character" w:customStyle="1" w:styleId="cat-Sumgrp-9rplc-14">
    <w:name w:val="cat-Sum grp-9 rplc-14"/>
    <w:basedOn w:val="DefaultParagraphFont"/>
  </w:style>
  <w:style w:type="character" w:customStyle="1" w:styleId="cat-Sumgrp-12rplc-17">
    <w:name w:val="cat-Sum grp-12 rplc-17"/>
    <w:basedOn w:val="DefaultParagraphFont"/>
  </w:style>
  <w:style w:type="character" w:customStyle="1" w:styleId="cat-Sumgrp-9rplc-18">
    <w:name w:val="cat-Sum grp-9 rplc-18"/>
    <w:basedOn w:val="DefaultParagraphFont"/>
  </w:style>
  <w:style w:type="character" w:customStyle="1" w:styleId="cat-Addressgrp-1rplc-19">
    <w:name w:val="cat-Address grp-1 rplc-19"/>
    <w:basedOn w:val="DefaultParagraphFont"/>
  </w:style>
  <w:style w:type="character" w:customStyle="1" w:styleId="cat-FIOgrp-7rplc-20">
    <w:name w:val="cat-FIO grp-7 rplc-20"/>
    <w:basedOn w:val="DefaultParagraphFont"/>
  </w:style>
  <w:style w:type="character" w:customStyle="1" w:styleId="cat-Addressgrp-0rplc-21">
    <w:name w:val="cat-Address grp-0 rplc-21"/>
    <w:basedOn w:val="DefaultParagraphFont"/>
  </w:style>
  <w:style w:type="character" w:customStyle="1" w:styleId="cat-Addressgrp-1rplc-22">
    <w:name w:val="cat-Address grp-1 rplc-22"/>
    <w:basedOn w:val="DefaultParagraphFont"/>
  </w:style>
  <w:style w:type="character" w:customStyle="1" w:styleId="cat-FIOgrp-3rplc-24">
    <w:name w:val="cat-FIO grp-3 rplc-24"/>
    <w:basedOn w:val="DefaultParagraphFont"/>
  </w:style>
  <w:style w:type="character" w:customStyle="1" w:styleId="cat-Sumgrp-12rplc-28">
    <w:name w:val="cat-Sum grp-12 rplc-28"/>
    <w:basedOn w:val="DefaultParagraphFont"/>
  </w:style>
  <w:style w:type="character" w:customStyle="1" w:styleId="cat-Sumgrp-9rplc-29">
    <w:name w:val="cat-Sum grp-9 rplc-29"/>
    <w:basedOn w:val="DefaultParagraphFont"/>
  </w:style>
  <w:style w:type="character" w:customStyle="1" w:styleId="cat-Addressgrp-1rplc-30">
    <w:name w:val="cat-Address grp-1 rplc-30"/>
    <w:basedOn w:val="DefaultParagraphFont"/>
  </w:style>
  <w:style w:type="character" w:customStyle="1" w:styleId="cat-FIOgrp-7rplc-31">
    <w:name w:val="cat-FIO grp-7 rplc-31"/>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