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F0524E">
      <w:pPr>
        <w:jc w:val="right"/>
        <w:rPr>
          <w:sz w:val="27"/>
          <w:szCs w:val="27"/>
          <w:lang w:val="en-BE" w:eastAsia="en-BE" w:bidi="ar-SA"/>
        </w:rPr>
      </w:pPr>
      <w:bookmarkStart w:id="0" w:name="_GoBack"/>
      <w:bookmarkEnd w:id="0"/>
      <w:r>
        <w:rPr>
          <w:b/>
          <w:bCs/>
          <w:sz w:val="27"/>
          <w:szCs w:val="27"/>
          <w:lang w:val="en-BE" w:eastAsia="en-BE" w:bidi="ar-SA"/>
        </w:rPr>
        <w:t>77RS0013-02-2023-000530-31</w:t>
      </w: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РЕШЕНИЕ</w:t>
      </w: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F0524E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04 апреля 2023года                                                                                     </w:t>
      </w:r>
      <w:r>
        <w:rPr>
          <w:rStyle w:val="cat-Addressgrp-0rplc-0"/>
          <w:b/>
          <w:bCs/>
          <w:sz w:val="27"/>
          <w:szCs w:val="27"/>
          <w:lang w:val="en-BE" w:eastAsia="en-BE" w:bidi="ar-SA"/>
        </w:rPr>
        <w:t>адрес</w:t>
      </w:r>
    </w:p>
    <w:p w:rsidR="00000000" w:rsidRDefault="00F0524E">
      <w:pPr>
        <w:jc w:val="both"/>
        <w:rPr>
          <w:sz w:val="27"/>
          <w:szCs w:val="27"/>
          <w:lang w:val="en-BE" w:eastAsia="en-BE" w:bidi="ar-SA"/>
        </w:rPr>
      </w:pP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</w:t>
      </w:r>
      <w:r>
        <w:rPr>
          <w:sz w:val="27"/>
          <w:szCs w:val="27"/>
          <w:lang w:val="en-BE" w:eastAsia="en-BE" w:bidi="ar-SA"/>
        </w:rPr>
        <w:t xml:space="preserve">., при секретаре </w:t>
      </w:r>
      <w:r>
        <w:rPr>
          <w:rStyle w:val="cat-FIOgrp-2rplc-3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рассмотрев в открытом судебном заседании гражданское дело № 2 – 2801/2022 по исковому заявлению ПАО «Сбербанк России» в лице филиала - Московский Банк ПАО «Сбербанк» к Пилипенко В.К. о расторжении кредитного договора, взыскании задолж</w:t>
      </w:r>
      <w:r>
        <w:rPr>
          <w:sz w:val="27"/>
          <w:szCs w:val="27"/>
          <w:lang w:val="en-BE" w:eastAsia="en-BE" w:bidi="ar-SA"/>
        </w:rPr>
        <w:t>енности, руководствуясь ст. ст. 194-199 ГПК РФ, суд</w:t>
      </w:r>
    </w:p>
    <w:p w:rsidR="00000000" w:rsidRDefault="00F0524E">
      <w:pPr>
        <w:jc w:val="both"/>
        <w:rPr>
          <w:sz w:val="27"/>
          <w:szCs w:val="27"/>
          <w:lang w:val="en-BE" w:eastAsia="en-BE" w:bidi="ar-SA"/>
        </w:rPr>
      </w:pP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ПАО «Сбербанк России» в лице филиала - Московский Банк ПАО «Сбербанк» к Пилипенко В.К. о расторжении кредитного договора, взыскании задолженности - удовлетворить.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Расторгнуть к</w:t>
      </w:r>
      <w:r>
        <w:rPr>
          <w:sz w:val="27"/>
          <w:szCs w:val="27"/>
          <w:lang w:val="en-BE" w:eastAsia="en-BE" w:bidi="ar-SA"/>
        </w:rPr>
        <w:t>редитный договор № 94895701 от 17.03.2021г., заключенный между ПАО «Сбербанк России» в лице филиала - Московский Банк ПАО «Сбербанк» и Пилипенко В.К.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Пилипенко Веры Константиновны (</w:t>
      </w:r>
      <w:r>
        <w:rPr>
          <w:rStyle w:val="cat-PassportDatagrp-15rplc-8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>) в пользу ПАО «Сбербанк России» в лице филиала</w:t>
      </w:r>
      <w:r>
        <w:rPr>
          <w:sz w:val="27"/>
          <w:szCs w:val="27"/>
          <w:lang w:val="en-BE" w:eastAsia="en-BE" w:bidi="ar-SA"/>
        </w:rPr>
        <w:t xml:space="preserve"> - Московский Банк ПАО «Сбербанк» (ИНН 7707083893) задолженность по кредитному договору № 94895701 от 17.03.2021г. за период с 18.04.2022г. по 24.10.2022г. в размере </w:t>
      </w:r>
      <w:r>
        <w:rPr>
          <w:rStyle w:val="cat-Sumgrp-6rplc-9"/>
          <w:sz w:val="27"/>
          <w:szCs w:val="27"/>
          <w:lang w:val="en-BE" w:eastAsia="en-BE" w:bidi="ar-SA"/>
        </w:rPr>
        <w:t>сумма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Пилипенко Веры Константиновны (</w:t>
      </w:r>
      <w:r>
        <w:rPr>
          <w:rStyle w:val="cat-PassportDatagrp-15rplc-11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) в пользу ПАО «Сбербанк </w:t>
      </w:r>
      <w:r>
        <w:rPr>
          <w:sz w:val="27"/>
          <w:szCs w:val="27"/>
          <w:lang w:val="en-BE" w:eastAsia="en-BE" w:bidi="ar-SA"/>
        </w:rPr>
        <w:t xml:space="preserve">России» в лице филиала - Московский Банк ПАО «Сбербанк» (ИНН 7707083893) расходы по уплате государственной пошлины в размере </w:t>
      </w:r>
      <w:r>
        <w:rPr>
          <w:rStyle w:val="cat-Sumgrp-7rplc-12"/>
          <w:sz w:val="27"/>
          <w:szCs w:val="27"/>
          <w:lang w:val="en-BE" w:eastAsia="en-BE" w:bidi="ar-SA"/>
        </w:rPr>
        <w:t>сумма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Решение может быть обжаловано в Московский городской суд в течение месяца со дня принятия в окончательной форме через Кунцевс</w:t>
      </w:r>
      <w:r>
        <w:rPr>
          <w:sz w:val="27"/>
          <w:szCs w:val="27"/>
          <w:lang w:val="en-BE" w:eastAsia="en-BE" w:bidi="ar-SA"/>
        </w:rPr>
        <w:t xml:space="preserve">кий районный суд </w:t>
      </w:r>
      <w:r>
        <w:rPr>
          <w:rStyle w:val="cat-Addressgrp-0rplc-1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:rsidR="00000000" w:rsidRDefault="00F0524E">
      <w:pPr>
        <w:jc w:val="both"/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                                                                                                    И.С. Самойлова</w:t>
      </w: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jc w:val="right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77RS0013-02-2023-000530-31</w:t>
      </w: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РЕШЕНИЕ</w:t>
      </w: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Именем Российской Федерации</w:t>
      </w: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F0524E">
      <w:pPr>
        <w:jc w:val="both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 xml:space="preserve">04 апреля 2023года                  </w:t>
      </w:r>
      <w:r>
        <w:rPr>
          <w:b/>
          <w:bCs/>
          <w:sz w:val="27"/>
          <w:szCs w:val="27"/>
          <w:lang w:val="en-BE" w:eastAsia="en-BE" w:bidi="ar-SA"/>
        </w:rPr>
        <w:t xml:space="preserve">                                                                   </w:t>
      </w:r>
      <w:r>
        <w:rPr>
          <w:rStyle w:val="cat-Addressgrp-0rplc-15"/>
          <w:b/>
          <w:bCs/>
          <w:sz w:val="27"/>
          <w:szCs w:val="27"/>
          <w:lang w:val="en-BE" w:eastAsia="en-BE" w:bidi="ar-SA"/>
        </w:rPr>
        <w:t>адрес</w:t>
      </w:r>
    </w:p>
    <w:p w:rsidR="00000000" w:rsidRDefault="00F0524E">
      <w:pPr>
        <w:jc w:val="both"/>
        <w:rPr>
          <w:sz w:val="27"/>
          <w:szCs w:val="27"/>
          <w:lang w:val="en-BE" w:eastAsia="en-BE" w:bidi="ar-SA"/>
        </w:rPr>
      </w:pP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Кунцевский районный суд </w:t>
      </w:r>
      <w:r>
        <w:rPr>
          <w:rStyle w:val="cat-Addressgrp-0rplc-16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 xml:space="preserve"> в составе председательствующего судьи Самойловой И.С., при секретаре </w:t>
      </w:r>
      <w:r>
        <w:rPr>
          <w:rStyle w:val="cat-FIOgrp-2rplc-18"/>
          <w:sz w:val="27"/>
          <w:szCs w:val="27"/>
          <w:lang w:val="en-BE" w:eastAsia="en-BE" w:bidi="ar-SA"/>
        </w:rPr>
        <w:t>фио</w:t>
      </w:r>
      <w:r>
        <w:rPr>
          <w:sz w:val="27"/>
          <w:szCs w:val="27"/>
          <w:lang w:val="en-BE" w:eastAsia="en-BE" w:bidi="ar-SA"/>
        </w:rPr>
        <w:t>, рассмотрев в открытом судебном заседании гражданское дело № 2 – 2801/2022 по и</w:t>
      </w:r>
      <w:r>
        <w:rPr>
          <w:sz w:val="27"/>
          <w:szCs w:val="27"/>
          <w:lang w:val="en-BE" w:eastAsia="en-BE" w:bidi="ar-SA"/>
        </w:rPr>
        <w:t>сковому заявлению ПАО «Сбербанк России» в лице филиала - Московский Банк ПАО «Сбербанк» к Пилипенко В.К. о расторжении кредитного договора, взыскании задолженности,</w:t>
      </w: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УСТАНОВИЛ:</w:t>
      </w:r>
    </w:p>
    <w:p w:rsidR="00000000" w:rsidRDefault="00F0524E">
      <w:pPr>
        <w:jc w:val="both"/>
        <w:rPr>
          <w:sz w:val="27"/>
          <w:szCs w:val="27"/>
          <w:lang w:val="en-BE" w:eastAsia="en-BE" w:bidi="ar-SA"/>
        </w:rPr>
      </w:pP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«Сбербанк России» в лице филиала - Московский Банк ПАО «Сбербанк» об</w:t>
      </w:r>
      <w:r>
        <w:rPr>
          <w:sz w:val="27"/>
          <w:szCs w:val="27"/>
          <w:lang w:val="en-BE" w:eastAsia="en-BE" w:bidi="ar-SA"/>
        </w:rPr>
        <w:t xml:space="preserve">ратился в суд с иском к Пилипенко В.К. о расторжении кредитного договора, взыскании задолженности в размере </w:t>
      </w:r>
      <w:r>
        <w:rPr>
          <w:rStyle w:val="cat-Sumgrp-6rplc-2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7rplc-2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оплаченной при подаче иска. 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мотивированы тем, что 17.</w:t>
      </w:r>
      <w:r>
        <w:rPr>
          <w:sz w:val="27"/>
          <w:szCs w:val="27"/>
          <w:lang w:val="en-BE" w:eastAsia="en-BE" w:bidi="ar-SA"/>
        </w:rPr>
        <w:t xml:space="preserve">03.2021г. ПАО «Сбербанк России» (далее – Истец, Банк, Кредитор) и Пилипенко В.К. (далее – Ответчик, Заемщик) заключили кредитный договор № 94895701 (далее – Кредитный договор) на сумму </w:t>
      </w:r>
      <w:r>
        <w:rPr>
          <w:rStyle w:val="cat-Sumgrp-8rplc-2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сроком на 60 месяцев под 12,3% годовых.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Во исполнение условий Кр</w:t>
      </w:r>
      <w:r>
        <w:rPr>
          <w:sz w:val="27"/>
          <w:szCs w:val="27"/>
          <w:lang w:val="en-BE" w:eastAsia="en-BE" w:bidi="ar-SA"/>
        </w:rPr>
        <w:t xml:space="preserve">едитного договора Банк надлежащим образом исполнил свои обязательства, перечислив в соответствии с условиями Кредитного договора кредитные денежные средства на счет Заемщика.  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Кредит предоставлен в соответствии с Общими условиями предоставления, обслужива</w:t>
      </w:r>
      <w:r>
        <w:rPr>
          <w:sz w:val="27"/>
          <w:szCs w:val="27"/>
          <w:lang w:val="en-BE" w:eastAsia="en-BE" w:bidi="ar-SA"/>
        </w:rPr>
        <w:t>ния и погашения кредитов для физических лиц по продукту «Потребительский кредит», которые являются неотъемлемой частью Кредитного договора и размещены на официальном Сайте ПАО Сбербанк и в его подразделениях.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Индивидуальными условиями кред</w:t>
      </w:r>
      <w:r>
        <w:rPr>
          <w:sz w:val="27"/>
          <w:szCs w:val="27"/>
          <w:lang w:val="en-BE" w:eastAsia="en-BE" w:bidi="ar-SA"/>
        </w:rPr>
        <w:t>итования и Общими условиями предоставления, обслуживания и погашения кредитов погашение кредита осуществляется в соответствии с Общими условиями кредитования (п.3.1 - погашение Кредита и уплата процентов за пользование кредитом производится Заемщиком ежеме</w:t>
      </w:r>
      <w:r>
        <w:rPr>
          <w:sz w:val="27"/>
          <w:szCs w:val="27"/>
          <w:lang w:val="en-BE" w:eastAsia="en-BE" w:bidi="ar-SA"/>
        </w:rPr>
        <w:t>сячно Аннуитетными платежами в Платежную дату, начиная с месяца, следующего за месяцем получения Кредита, при отсутствии в календарном месяце Платежной даты – в последний календарный день месяца).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Кредитного договора уплата проце</w:t>
      </w:r>
      <w:r>
        <w:rPr>
          <w:sz w:val="27"/>
          <w:szCs w:val="27"/>
          <w:lang w:val="en-BE" w:eastAsia="en-BE" w:bidi="ar-SA"/>
        </w:rPr>
        <w:t>нтов за пользование кредитом производится одновременно с погашением кредита в сроки, определенные Графиком платежей, в составе ежемесячного Аннуитетного платежа, а также при досрочном погашении кредита или его части.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>В течение срока действия Кредитного дог</w:t>
      </w:r>
      <w:r>
        <w:rPr>
          <w:sz w:val="27"/>
          <w:szCs w:val="27"/>
          <w:lang w:val="en-BE" w:eastAsia="en-BE" w:bidi="ar-SA"/>
        </w:rPr>
        <w:t xml:space="preserve">овора Заемщик неоднократно нарушала условия Кредитного договора в части сроков и сумм ежемесячных платежей, в связи с чем, по состоянию на 24.10.2022г. образовалась просроченная задолженность по кредиту в заявленном размере. 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Отправленное в адрес Заемщика </w:t>
      </w:r>
      <w:r>
        <w:rPr>
          <w:sz w:val="27"/>
          <w:szCs w:val="27"/>
          <w:lang w:val="en-BE" w:eastAsia="en-BE" w:bidi="ar-SA"/>
        </w:rPr>
        <w:t>требование о погашении задолженности по Кредитному договору остались без удовлетворения и ответа, до настоящего времени кредит не погашен.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Указанные обстоятельства вынуждают истца обратиться в суд. 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Истец ПАО «Сбербанк России» в лице филиала - Московский Б</w:t>
      </w:r>
      <w:r>
        <w:rPr>
          <w:sz w:val="27"/>
          <w:szCs w:val="27"/>
          <w:lang w:val="en-BE" w:eastAsia="en-BE" w:bidi="ar-SA"/>
        </w:rPr>
        <w:t>анк ПАО «Сбербанк» своего представителя в судебное заседание не направил, о месте и времени рассмотрения гражданского дела извещен надлежащим образом, причины неявки не сообщил, ходатайств об отложении дела не заявлял, материалы дела содержат заявление о р</w:t>
      </w:r>
      <w:r>
        <w:rPr>
          <w:sz w:val="27"/>
          <w:szCs w:val="27"/>
          <w:lang w:val="en-BE" w:eastAsia="en-BE" w:bidi="ar-SA"/>
        </w:rPr>
        <w:t>ассмотрении дела в отсутствии представителя истца.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Ответчик Пилипенко В.К. в судебное заседание не явилась, о месте и времени рассмотрения гражданского дела извещена надлежащим образом, причины неявки не сообщила, ходатайств об отложении дела не заявляла, </w:t>
      </w:r>
      <w:r>
        <w:rPr>
          <w:sz w:val="27"/>
          <w:szCs w:val="27"/>
          <w:lang w:val="en-BE" w:eastAsia="en-BE" w:bidi="ar-SA"/>
        </w:rPr>
        <w:t>возражений на иск не представила.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6 Конвенции «О защите прав человека и основных свобод» от 04.11.1950 года, каждый в случае спора о его гражданских правах и обязанностях имеет право на справедливое публичное разбирательство дела в ра</w:t>
      </w:r>
      <w:r>
        <w:rPr>
          <w:sz w:val="27"/>
          <w:szCs w:val="27"/>
          <w:lang w:val="en-BE" w:eastAsia="en-BE" w:bidi="ar-SA"/>
        </w:rPr>
        <w:t xml:space="preserve">зумный срок. При этом суд учитывает, что гражданским процессуальным законодательством предусмотрен двухмесячный срок для рассмотрения дела, в связи с чем, руководствуясь также ст. 167 ГПК РФ, суд счел возможным рассмотреть дело по имеющимся в распоряжении </w:t>
      </w:r>
      <w:r>
        <w:rPr>
          <w:sz w:val="27"/>
          <w:szCs w:val="27"/>
          <w:lang w:val="en-BE" w:eastAsia="en-BE" w:bidi="ar-SA"/>
        </w:rPr>
        <w:t>суда материалам дела, которые полагает достаточными для рассмотрения его по существу.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Суд, изучив и исследовав материалы дела, оценив собранные по делу доказательства в отдельности и в их совокупности, приходит к выводу об удовлетворении исковых требований</w:t>
      </w:r>
      <w:r>
        <w:rPr>
          <w:sz w:val="27"/>
          <w:szCs w:val="27"/>
          <w:lang w:val="en-BE" w:eastAsia="en-BE" w:bidi="ar-SA"/>
        </w:rPr>
        <w:t xml:space="preserve"> в силу следующих обстоятельств.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7"/>
            <w:szCs w:val="27"/>
            <w:lang w:val="en-BE" w:eastAsia="en-BE" w:bidi="ar-SA"/>
          </w:rPr>
          <w:t>ст. 421</w:t>
        </w:r>
      </w:hyperlink>
      <w:r>
        <w:rPr>
          <w:sz w:val="27"/>
          <w:szCs w:val="27"/>
          <w:lang w:val="en-BE" w:eastAsia="en-BE" w:bidi="ar-SA"/>
        </w:rPr>
        <w:t xml:space="preserve"> ГК РФ граждане и юридические лица свободы в заключение договора. Понуждени</w:t>
      </w:r>
      <w:r>
        <w:rPr>
          <w:sz w:val="27"/>
          <w:szCs w:val="27"/>
          <w:lang w:val="en-BE" w:eastAsia="en-BE" w:bidi="ar-SA"/>
        </w:rPr>
        <w:t>е к заключению договора не допускается, за исключением случаев, когда обязанность заключить договор предусмотрена ГК РФ, законом или добровольно принятым обязательством.</w:t>
      </w:r>
    </w:p>
    <w:p w:rsidR="00000000" w:rsidRDefault="00F0524E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со ст.432 ГК РФ договор считается заключенным, если между сторонами, в </w:t>
      </w:r>
      <w:r>
        <w:rPr>
          <w:sz w:val="27"/>
          <w:szCs w:val="27"/>
          <w:lang w:val="en-BE" w:eastAsia="en-BE" w:bidi="ar-SA"/>
        </w:rPr>
        <w:t>требуемой в подлежащих случаях форме, достигнуто соглашение по всем существенным условиям договора.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F0524E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</w:t>
      </w:r>
      <w:r>
        <w:rPr>
          <w:sz w:val="27"/>
          <w:szCs w:val="27"/>
          <w:lang w:val="en-BE" w:eastAsia="en-BE" w:bidi="ar-SA"/>
        </w:rPr>
        <w:t xml:space="preserve">ответствии с ч.1 </w:t>
      </w:r>
      <w:hyperlink r:id="rId6" w:history="1">
        <w:r>
          <w:rPr>
            <w:color w:val="0000EE"/>
            <w:sz w:val="27"/>
            <w:szCs w:val="27"/>
            <w:lang w:val="en-BE" w:eastAsia="en-BE" w:bidi="ar-SA"/>
          </w:rPr>
          <w:t>ст.435 ГК РФ</w:t>
        </w:r>
      </w:hyperlink>
      <w:r>
        <w:rPr>
          <w:sz w:val="27"/>
          <w:szCs w:val="27"/>
          <w:lang w:val="en-BE" w:eastAsia="en-BE" w:bidi="ar-SA"/>
        </w:rPr>
        <w:t xml:space="preserve"> офертой признается адресованное одному или нескольким конкретным лицам предложение, которое достаточно определен</w:t>
      </w:r>
      <w:r>
        <w:rPr>
          <w:sz w:val="27"/>
          <w:szCs w:val="27"/>
          <w:lang w:val="en-BE" w:eastAsia="en-BE" w:bidi="ar-SA"/>
        </w:rPr>
        <w:t>но и выражает намерение лица, сделавшего предложение, считать себя заключившим договор с адресатом, которым будет принято предложение. Оферта должна содержать существенные условия договора.</w:t>
      </w:r>
    </w:p>
    <w:p w:rsidR="00000000" w:rsidRDefault="00F0524E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lastRenderedPageBreak/>
        <w:t xml:space="preserve">В соответствии с ч.1 </w:t>
      </w:r>
      <w:hyperlink r:id="rId7" w:history="1">
        <w:r>
          <w:rPr>
            <w:color w:val="0000EE"/>
            <w:sz w:val="27"/>
            <w:szCs w:val="27"/>
            <w:lang w:val="en-BE" w:eastAsia="en-BE" w:bidi="ar-SA"/>
          </w:rPr>
          <w:t>ст.438 ГК РФ</w:t>
        </w:r>
      </w:hyperlink>
      <w:r>
        <w:rPr>
          <w:sz w:val="27"/>
          <w:szCs w:val="27"/>
          <w:lang w:val="en-BE" w:eastAsia="en-BE" w:bidi="ar-SA"/>
        </w:rPr>
        <w:t xml:space="preserve"> акцептом признается ответ лица, которому адресована оферта, о ее принятии. Совершение лицом, получившим оферту, в срок, установленный для ее акцепта, действий по выполнению у</w:t>
      </w:r>
      <w:r>
        <w:rPr>
          <w:sz w:val="27"/>
          <w:szCs w:val="27"/>
          <w:lang w:val="en-BE" w:eastAsia="en-BE" w:bidi="ar-SA"/>
        </w:rPr>
        <w:t>казанных в ней условий договора (в частности предоставление соответствующей суммы кредита) считается акцептом. Акцепт должен быть полным и безоговорочным.</w:t>
      </w:r>
    </w:p>
    <w:p w:rsidR="00000000" w:rsidRDefault="00F0524E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положениям </w:t>
      </w:r>
      <w:hyperlink r:id="rId8" w:history="1">
        <w:r>
          <w:rPr>
            <w:color w:val="0000EE"/>
            <w:sz w:val="27"/>
            <w:szCs w:val="27"/>
            <w:lang w:val="en-BE" w:eastAsia="en-BE" w:bidi="ar-SA"/>
          </w:rPr>
          <w:t>ст. ст. 309</w:t>
        </w:r>
      </w:hyperlink>
      <w:r>
        <w:rPr>
          <w:sz w:val="27"/>
          <w:szCs w:val="27"/>
          <w:lang w:val="en-BE" w:eastAsia="en-BE" w:bidi="ar-SA"/>
        </w:rPr>
        <w:t xml:space="preserve">, </w:t>
      </w:r>
      <w:hyperlink r:id="rId9" w:history="1">
        <w:r>
          <w:rPr>
            <w:color w:val="0000EE"/>
            <w:sz w:val="27"/>
            <w:szCs w:val="27"/>
            <w:lang w:val="en-BE" w:eastAsia="en-BE" w:bidi="ar-SA"/>
          </w:rPr>
          <w:t>310</w:t>
        </w:r>
      </w:hyperlink>
      <w:r>
        <w:rPr>
          <w:sz w:val="27"/>
          <w:szCs w:val="27"/>
          <w:lang w:val="en-BE" w:eastAsia="en-BE" w:bidi="ar-SA"/>
        </w:rPr>
        <w:t xml:space="preserve"> ГК РФ обязательства должны исполняться надлежащим образом.</w:t>
      </w:r>
      <w:r>
        <w:rPr>
          <w:sz w:val="27"/>
          <w:szCs w:val="27"/>
          <w:lang w:val="en-BE" w:eastAsia="en-BE" w:bidi="ar-SA"/>
        </w:rPr>
        <w:t xml:space="preserve"> Односторонний отказ от исполнения обязательства и одностороннее изменение его условий не допускаются.</w:t>
      </w:r>
    </w:p>
    <w:p w:rsidR="00000000" w:rsidRDefault="00F0524E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ст.807 ГК РФ по договору займа одна сторона (займодавец) передает в собственность другой стороне (заемщику) деньги или другие вещи, опр</w:t>
      </w:r>
      <w:r>
        <w:rPr>
          <w:sz w:val="27"/>
          <w:szCs w:val="27"/>
          <w:lang w:val="en-BE" w:eastAsia="en-BE" w:bidi="ar-SA"/>
        </w:rPr>
        <w:t>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</w:t>
      </w:r>
    </w:p>
    <w:p w:rsidR="00000000" w:rsidRDefault="00F0524E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Согласно </w:t>
      </w:r>
      <w:hyperlink r:id="rId10" w:history="1">
        <w:r>
          <w:rPr>
            <w:color w:val="0000EE"/>
            <w:sz w:val="27"/>
            <w:szCs w:val="27"/>
            <w:lang w:val="en-BE" w:eastAsia="en-BE" w:bidi="ar-SA"/>
          </w:rPr>
          <w:t>ст. 809</w:t>
        </w:r>
      </w:hyperlink>
      <w:r>
        <w:rPr>
          <w:sz w:val="27"/>
          <w:szCs w:val="27"/>
          <w:lang w:val="en-BE" w:eastAsia="en-BE" w:bidi="ar-SA"/>
        </w:rPr>
        <w:t xml:space="preserve">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</w:t>
      </w:r>
      <w:r>
        <w:rPr>
          <w:sz w:val="27"/>
          <w:szCs w:val="27"/>
          <w:lang w:val="en-BE" w:eastAsia="en-BE" w:bidi="ar-SA"/>
        </w:rPr>
        <w:t>.</w:t>
      </w:r>
    </w:p>
    <w:p w:rsidR="00000000" w:rsidRDefault="00F0524E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силу </w:t>
      </w:r>
      <w:hyperlink r:id="rId11" w:history="1">
        <w:r>
          <w:rPr>
            <w:color w:val="0000EE"/>
            <w:sz w:val="27"/>
            <w:szCs w:val="27"/>
            <w:lang w:val="en-BE" w:eastAsia="en-BE" w:bidi="ar-SA"/>
          </w:rPr>
          <w:t>п. 1 ст. 810</w:t>
        </w:r>
      </w:hyperlink>
      <w:r>
        <w:rPr>
          <w:sz w:val="27"/>
          <w:szCs w:val="27"/>
          <w:lang w:val="en-BE" w:eastAsia="en-BE" w:bidi="ar-SA"/>
        </w:rPr>
        <w:t xml:space="preserve"> ГК РФ заемщик обязан возвратить займодавцу полученную сумму займа в срок и в порядке, которые предусмо</w:t>
      </w:r>
      <w:r>
        <w:rPr>
          <w:sz w:val="27"/>
          <w:szCs w:val="27"/>
          <w:lang w:val="en-BE" w:eastAsia="en-BE" w:bidi="ar-SA"/>
        </w:rPr>
        <w:t>трены договором займа.</w:t>
      </w:r>
    </w:p>
    <w:p w:rsidR="00000000" w:rsidRDefault="00F0524E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 соответствии с </w:t>
      </w:r>
      <w:hyperlink r:id="rId12" w:history="1">
        <w:r>
          <w:rPr>
            <w:color w:val="0000EE"/>
            <w:sz w:val="27"/>
            <w:szCs w:val="27"/>
            <w:lang w:val="en-BE" w:eastAsia="en-BE" w:bidi="ar-SA"/>
          </w:rPr>
          <w:t>п. 2 ст. 811</w:t>
        </w:r>
      </w:hyperlink>
      <w:r>
        <w:rPr>
          <w:sz w:val="27"/>
          <w:szCs w:val="27"/>
          <w:lang w:val="en-BE" w:eastAsia="en-BE" w:bidi="ar-SA"/>
        </w:rPr>
        <w:t xml:space="preserve"> ГК РФ если договором займа предусмотрено возвращение займа по частям (в</w:t>
      </w:r>
      <w:r>
        <w:rPr>
          <w:sz w:val="27"/>
          <w:szCs w:val="27"/>
          <w:lang w:val="en-BE" w:eastAsia="en-BE" w:bidi="ar-SA"/>
        </w:rPr>
        <w:t xml:space="preserve"> рассрочку), то при нарушении заемщиком срока, установленного для возврата очередной части займа, заимодавец вправе потребовать досрочного возврата всей оставшейся суммы займа вместе с причитающимися процентами.</w:t>
      </w:r>
    </w:p>
    <w:p w:rsidR="00000000" w:rsidRDefault="00F0524E">
      <w:pPr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ст.329 ГК РФ, исполнение о</w:t>
      </w:r>
      <w:r>
        <w:rPr>
          <w:sz w:val="27"/>
          <w:szCs w:val="27"/>
          <w:lang w:val="en-BE" w:eastAsia="en-BE" w:bidi="ar-SA"/>
        </w:rPr>
        <w:t>бязательств обеспечивается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Как установлено судом и подтверждается материа</w:t>
      </w:r>
      <w:r>
        <w:rPr>
          <w:sz w:val="27"/>
          <w:szCs w:val="27"/>
          <w:lang w:val="en-BE" w:eastAsia="en-BE" w:bidi="ar-SA"/>
        </w:rPr>
        <w:t xml:space="preserve">лами дела, в соответствии с условиями Потребительского кредита № 94895701 от 17.03.2021г. ПАО Сбербанк России» является Кредитором, а Пилипенко В.К. – Заемщиком по кредиту на сумму </w:t>
      </w:r>
      <w:r>
        <w:rPr>
          <w:rStyle w:val="cat-Sumgrp-9rplc-27"/>
          <w:sz w:val="27"/>
          <w:szCs w:val="27"/>
          <w:lang w:val="en-BE" w:eastAsia="en-BE" w:bidi="ar-SA"/>
        </w:rPr>
        <w:t>сумма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Индивидуальными условиями кредитования, а также Инфо</w:t>
      </w:r>
      <w:r>
        <w:rPr>
          <w:sz w:val="27"/>
          <w:szCs w:val="27"/>
          <w:lang w:val="en-BE" w:eastAsia="en-BE" w:bidi="ar-SA"/>
        </w:rPr>
        <w:t>рмацией об условиях предоставления, использования и возврата «Потребительский кредит» Кредитор обязуется предоставить Заемщику Потребительский кредит на цели личного потребления, на срок 60 месяцев под 12,3% годовых, считая с даты его фактического предоста</w:t>
      </w:r>
      <w:r>
        <w:rPr>
          <w:sz w:val="27"/>
          <w:szCs w:val="27"/>
          <w:lang w:val="en-BE" w:eastAsia="en-BE" w:bidi="ar-SA"/>
        </w:rPr>
        <w:t>вления.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Датой фактического предоставления кредита является дата зачисления суммы кредита на банковской счет Заемщика № 40817810733034013830, открытой у Кредитора (Ссудный счет 45507810400021008082).  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Заемщик обязуется возвратить Кредитору, полученный кред</w:t>
      </w:r>
      <w:r>
        <w:rPr>
          <w:sz w:val="27"/>
          <w:szCs w:val="27"/>
          <w:lang w:val="en-BE" w:eastAsia="en-BE" w:bidi="ar-SA"/>
        </w:rPr>
        <w:t>ит и уплатить проценты за пользование кредитом в размере, в сроки и на условиях Договора.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Кредитного договора, п.3.1 Общих условий предоставления, обслуживания и погашения кредитов для физических лиц по продукту Потребительский к</w:t>
      </w:r>
      <w:r>
        <w:rPr>
          <w:sz w:val="27"/>
          <w:szCs w:val="27"/>
          <w:lang w:val="en-BE" w:eastAsia="en-BE" w:bidi="ar-SA"/>
        </w:rPr>
        <w:t xml:space="preserve">редит (далее – Общих условий) и погашение кредита производится ежемесячно Аннуитетными платежами в размере </w:t>
      </w:r>
      <w:r>
        <w:rPr>
          <w:rStyle w:val="cat-Sumgrp-10rplc-28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в соответствии с Графиком платежей, уплата процентов за пользование кредитом производится одновременно с погашением кредита в сроки, определенн</w:t>
      </w:r>
      <w:r>
        <w:rPr>
          <w:sz w:val="27"/>
          <w:szCs w:val="27"/>
          <w:lang w:val="en-BE" w:eastAsia="en-BE" w:bidi="ar-SA"/>
        </w:rPr>
        <w:t>ые Графиком платежей, в составе ежемесячного Аннуитетного платежа, а также при досрочном погашении кредита или его части.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условиями Кредитного договора при несвоевременном перечислении ежемесячного платежа в погашение кредита или уплату пр</w:t>
      </w:r>
      <w:r>
        <w:rPr>
          <w:sz w:val="27"/>
          <w:szCs w:val="27"/>
          <w:lang w:val="en-BE" w:eastAsia="en-BE" w:bidi="ar-SA"/>
        </w:rPr>
        <w:t>оцентов за пользование кредитом Заемщик уплачивает Кредитору неустойку в размере 20,00% годовых от суммы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</w:t>
      </w:r>
      <w:r>
        <w:rPr>
          <w:sz w:val="27"/>
          <w:szCs w:val="27"/>
          <w:lang w:val="en-BE" w:eastAsia="en-BE" w:bidi="ar-SA"/>
        </w:rPr>
        <w:t>росроченной задолженности по Договору (включительно).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Согласно условий Кредитного договора Кредитор имеет право потребовать от Заемщика /Созаемщиков досрочно возвратить задолженность по кредиту и уплатить причитающиеся проценты за пользование кредитом и не</w:t>
      </w:r>
      <w:r>
        <w:rPr>
          <w:sz w:val="27"/>
          <w:szCs w:val="27"/>
          <w:lang w:val="en-BE" w:eastAsia="en-BE" w:bidi="ar-SA"/>
        </w:rPr>
        <w:t>устойку, предусмотренную условиями договора, в случае неисполнения или ненадлежащего исполнения (в том числе однократного) Заемщиком/Созаемщиком его (их) обязательств по погашению Кредита и/или уплате процентов за пользование кредитом по договору общей про</w:t>
      </w:r>
      <w:r>
        <w:rPr>
          <w:sz w:val="27"/>
          <w:szCs w:val="27"/>
          <w:lang w:val="en-BE" w:eastAsia="en-BE" w:bidi="ar-SA"/>
        </w:rPr>
        <w:t>должительностью более 60 календарных дней в течение последних 180 календарных дней (п.4.2.3 Общих условий).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этом Ответчик своей подписью подтвердила, что понимает и согласна с тем, что акцептом ПАО «Сбербанк России» в лице филиала Московский Банк ПАО «</w:t>
      </w:r>
      <w:r>
        <w:rPr>
          <w:sz w:val="27"/>
          <w:szCs w:val="27"/>
          <w:lang w:val="en-BE" w:eastAsia="en-BE" w:bidi="ar-SA"/>
        </w:rPr>
        <w:t>Сбербанк» направленной ему оферты будет являться дата зачисления кредитных средств на Счет кредитования после оформления Поручения на перечисление денежных средств со счета(ов) дебетовой(ых) банковской(их) карт(ы) и/или банковского(их) вклада(ов) и/или тек</w:t>
      </w:r>
      <w:r>
        <w:rPr>
          <w:sz w:val="27"/>
          <w:szCs w:val="27"/>
          <w:lang w:val="en-BE" w:eastAsia="en-BE" w:bidi="ar-SA"/>
        </w:rPr>
        <w:t>ущего(их) счета(ов), открытого(ых) в валюте кредита у Кредитора в погашение задолженности по договору.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Таким образом, при заключении Кредитного договора ответчик Пилипенко В.К. располагала полной информацией об условиях заключаемого Кредитного договора, и,</w:t>
      </w:r>
      <w:r>
        <w:rPr>
          <w:sz w:val="27"/>
          <w:szCs w:val="27"/>
          <w:lang w:val="en-BE" w:eastAsia="en-BE" w:bidi="ar-SA"/>
        </w:rPr>
        <w:t xml:space="preserve"> добровольно, в соответствии со своим волеизъявлением, о чем свидетельствует ее подпись, приняла на себя все права и обязанности, определенные Кредитным договором.     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Вместе с тем, в течение срока действия договора Ответчик неоднократно нарушала условия </w:t>
      </w:r>
      <w:r>
        <w:rPr>
          <w:sz w:val="27"/>
          <w:szCs w:val="27"/>
          <w:lang w:val="en-BE" w:eastAsia="en-BE" w:bidi="ar-SA"/>
        </w:rPr>
        <w:t>Кредитного договора в части сроков и сумм ежемесячных платежей и процентов за пользование денежными средствами.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По состоянию на 24.10.2022г. у ответчика образовалась задолженность в размере </w:t>
      </w:r>
      <w:r>
        <w:rPr>
          <w:rStyle w:val="cat-Sumgrp-11rplc-30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согласно представленному расчету.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Судом установлено, что 21</w:t>
      </w:r>
      <w:r>
        <w:rPr>
          <w:sz w:val="27"/>
          <w:szCs w:val="27"/>
          <w:lang w:val="en-BE" w:eastAsia="en-BE" w:bidi="ar-SA"/>
        </w:rPr>
        <w:t xml:space="preserve">.09.2022г. Заемщику направлено требование о досрочном возврате суммы кредита, процентов за пользование кредитом и уплате неустойки с подтверждением почтового отправления. 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Данное требование до настоящего времени не выполнено. 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нормами Общи</w:t>
      </w:r>
      <w:r>
        <w:rPr>
          <w:sz w:val="27"/>
          <w:szCs w:val="27"/>
          <w:lang w:val="en-BE" w:eastAsia="en-BE" w:bidi="ar-SA"/>
        </w:rPr>
        <w:t xml:space="preserve">х условий, в случае нарушения Заемщиком сроков погашения кредита и начисленных процентов за каждый день просрочки до даты зачисления образовавшейся задолженности начисляется неустойка. </w:t>
      </w:r>
    </w:p>
    <w:p w:rsidR="00000000" w:rsidRDefault="00F0524E">
      <w:pPr>
        <w:widowControl w:val="0"/>
        <w:ind w:firstLine="567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Из представленных суду материалов дела следует, что размер неисполненн</w:t>
      </w:r>
      <w:r>
        <w:rPr>
          <w:sz w:val="27"/>
          <w:szCs w:val="27"/>
          <w:lang w:val="en-BE" w:eastAsia="en-BE" w:bidi="ar-SA"/>
        </w:rPr>
        <w:t xml:space="preserve">ых ответчиком обязательств, возникших из Кредитного договора   № 94895701 от 17.03.2021г. перед ПАО «Сбербанк России» за период с 18.04.2022г. по 24.10.2022г. составляет </w:t>
      </w:r>
      <w:r>
        <w:rPr>
          <w:rStyle w:val="cat-Sumgrp-11rplc-3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, из которых задолженность по основному долгу в размере </w:t>
      </w:r>
      <w:r>
        <w:rPr>
          <w:rStyle w:val="cat-Sumgrp-12rplc-32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просроченные проце</w:t>
      </w:r>
      <w:r>
        <w:rPr>
          <w:sz w:val="27"/>
          <w:szCs w:val="27"/>
          <w:lang w:val="en-BE" w:eastAsia="en-BE" w:bidi="ar-SA"/>
        </w:rPr>
        <w:t xml:space="preserve">нты в размере </w:t>
      </w:r>
      <w:r>
        <w:rPr>
          <w:rStyle w:val="cat-Sumgrp-13rplc-33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, что подтверждается расчетом задолженности по Кредитному договору, Приложениями №1, №2, №3, №4, №5, №12, №13 к расчету задолженности.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Расчет цены иска, суммы задолженности, представленный истцом в дело, ответчиком не опровергнут, судом </w:t>
      </w:r>
      <w:r>
        <w:rPr>
          <w:sz w:val="27"/>
          <w:szCs w:val="27"/>
          <w:lang w:val="en-BE" w:eastAsia="en-BE" w:bidi="ar-SA"/>
        </w:rPr>
        <w:t>надлежащим образом проверен, является правильным.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Разрешая исковые требования о взыскании задолженности по кредитному договору №94895701 от 17.03.2021г., суд, руководствуясь вышеперечисленными нормами права, оценив представленные в материалы дела доказател</w:t>
      </w:r>
      <w:r>
        <w:rPr>
          <w:sz w:val="27"/>
          <w:szCs w:val="27"/>
          <w:lang w:val="en-BE" w:eastAsia="en-BE" w:bidi="ar-SA"/>
        </w:rPr>
        <w:t xml:space="preserve">ьства по правилам ст. ст. 12,56,67 ГПК РФ,  проанализировав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договоре (ст. ст. 810, </w:t>
      </w:r>
      <w:r>
        <w:rPr>
          <w:sz w:val="27"/>
          <w:szCs w:val="27"/>
          <w:lang w:val="en-BE" w:eastAsia="en-BE" w:bidi="ar-SA"/>
        </w:rPr>
        <w:t xml:space="preserve">811,819 ГК РФ), исходит из того, что обязательство заемщиком Пилипенко В.К. по Кредитному договору в размере </w:t>
      </w:r>
      <w:r>
        <w:rPr>
          <w:rStyle w:val="cat-Sumgrp-8rplc-35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в установленный договором срок не исполнено, в связи с чем, приходит к выводу о взыскании с ответчика Пилипенко В.К. в пользу ПАО «Сбербанк Р</w:t>
      </w:r>
      <w:r>
        <w:rPr>
          <w:sz w:val="27"/>
          <w:szCs w:val="27"/>
          <w:lang w:val="en-BE" w:eastAsia="en-BE" w:bidi="ar-SA"/>
        </w:rPr>
        <w:t xml:space="preserve">оссии» в лице филиала – Московский Банк ПАО «Сбербанк» задолженности по Кредитному договору в размере </w:t>
      </w:r>
      <w:r>
        <w:rPr>
          <w:rStyle w:val="cat-Sumgrp-11rplc-37"/>
          <w:sz w:val="27"/>
          <w:szCs w:val="27"/>
          <w:lang w:val="en-BE" w:eastAsia="en-BE" w:bidi="ar-SA"/>
        </w:rPr>
        <w:t>сумма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Кроме того, разрешая заявленные исковые требования, суд приходит к выводу о том, что, вопреки требованиям ст. 56 ГПК РФ, Пилипенко В.К. не представл</w:t>
      </w:r>
      <w:r>
        <w:rPr>
          <w:sz w:val="27"/>
          <w:szCs w:val="27"/>
          <w:lang w:val="en-BE" w:eastAsia="en-BE" w:bidi="ar-SA"/>
        </w:rPr>
        <w:t>ено доказательств наличия иного размера кредитной задолженности, а расчет, предоставленный истцом ПАО «Сбербанк России» в лице филиала - Московский Банк ПАО «Сбербанк», суд полагает верным, представляющим собой полную величину задолженности Ответчика перед</w:t>
      </w:r>
      <w:r>
        <w:rPr>
          <w:sz w:val="27"/>
          <w:szCs w:val="27"/>
          <w:lang w:val="en-BE" w:eastAsia="en-BE" w:bidi="ar-SA"/>
        </w:rPr>
        <w:t xml:space="preserve"> Банком и обоснованным по изложенным выше основаниям. 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со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Существенным признает</w:t>
      </w:r>
      <w:r>
        <w:rPr>
          <w:sz w:val="27"/>
          <w:szCs w:val="27"/>
          <w:lang w:val="en-BE" w:eastAsia="en-BE" w:bidi="ar-SA"/>
        </w:rPr>
        <w:t>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«Положением о порядке формирования кредитными орга</w:t>
      </w:r>
      <w:r>
        <w:rPr>
          <w:sz w:val="27"/>
          <w:szCs w:val="27"/>
          <w:lang w:val="en-BE" w:eastAsia="en-BE" w:bidi="ar-SA"/>
        </w:rPr>
        <w:t>низациями резервов на возможные потери по ссудам, по ссудной и приравненной к ней задолженности», утвержденному Центральным Банком Российской Федерации 26.03.2004г. № 254-П, банк обязан в порядке формирования резерва перечислить на счет Банка России сумму,</w:t>
      </w:r>
      <w:r>
        <w:rPr>
          <w:sz w:val="27"/>
          <w:szCs w:val="27"/>
          <w:lang w:val="en-BE" w:eastAsia="en-BE" w:bidi="ar-SA"/>
        </w:rPr>
        <w:t xml:space="preserve"> составляющую 100% задолженности по кредиту, и возвращена она может быть только после окончания исполнительного производства.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Таким образом, Банк терпит убытки в виде упущенной выгоды дважды, исключая денежные средства в сумме задолженности из оборота, то </w:t>
      </w:r>
      <w:r>
        <w:rPr>
          <w:sz w:val="27"/>
          <w:szCs w:val="27"/>
          <w:lang w:val="en-BE" w:eastAsia="en-BE" w:bidi="ar-SA"/>
        </w:rPr>
        <w:t>есть не имеет возможности пользоваться данными денежными средствами.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Разрешая исковые требования о расторжении Кредитного договора                        № 94895701 от 17.03.2021г., заключенного с Пилипенко В.К., оценив  представленные доказательства по пр</w:t>
      </w:r>
      <w:r>
        <w:rPr>
          <w:sz w:val="27"/>
          <w:szCs w:val="27"/>
          <w:lang w:val="en-BE" w:eastAsia="en-BE" w:bidi="ar-SA"/>
        </w:rPr>
        <w:t xml:space="preserve">авилам ст. ст. 12,56,67 ГПК РФ, руководствуясь вышеперечисленными нормами права, суд исходит из того, что обязательства заемщиком Пилипенко В.К. по Кредитному договору на предоставление последней кредита в размере </w:t>
      </w:r>
      <w:r>
        <w:rPr>
          <w:rStyle w:val="cat-Sumgrp-8rplc-41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 xml:space="preserve"> для цели личного потребления добросо</w:t>
      </w:r>
      <w:r>
        <w:rPr>
          <w:sz w:val="27"/>
          <w:szCs w:val="27"/>
          <w:lang w:val="en-BE" w:eastAsia="en-BE" w:bidi="ar-SA"/>
        </w:rPr>
        <w:t>вестно и надлежащим образом не исполняются, имеет место существенное нарушение условий Договора, что полностью лишает Истца финансовой выгоды, на которую он вправе был рассчитывать, заключая Кредитный договор, в связи с чем, суд приходит к выводу о расторж</w:t>
      </w:r>
      <w:r>
        <w:rPr>
          <w:sz w:val="27"/>
          <w:szCs w:val="27"/>
          <w:lang w:val="en-BE" w:eastAsia="en-BE" w:bidi="ar-SA"/>
        </w:rPr>
        <w:t>ении Кредитного договора № 94895701 от 17.03.2021г., заключенного Банком с Пилипенко В.К.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Удовлетворяя исковые требования, суд, исходит из того, что Кредитный договор был заключен Пилипенко В.К. добровольно, условия договора ею не оспорены, заключение Кред</w:t>
      </w:r>
      <w:r>
        <w:rPr>
          <w:sz w:val="27"/>
          <w:szCs w:val="27"/>
          <w:lang w:val="en-BE" w:eastAsia="en-BE" w:bidi="ar-SA"/>
        </w:rPr>
        <w:t>итного договора совершалось по волеизъявлению сторон, его условия устанавливались сторонами по согласованию, при этом истец принял на себя обязательства по предоставлению денежных средств, а ответчик по их возврату, тем самым, каждая сторона приняла на себ</w:t>
      </w:r>
      <w:r>
        <w:rPr>
          <w:sz w:val="27"/>
          <w:szCs w:val="27"/>
          <w:lang w:val="en-BE" w:eastAsia="en-BE" w:bidi="ar-SA"/>
        </w:rPr>
        <w:t>я риск по исполнению Кредитного договора.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При этом суд указывает, что исполнение обязанностей по Кредитному договору в соответствии с его условиями не поставлено в зависимость от доходов ответчика, получения им каких-либо выплат, действий третьих лиц, след</w:t>
      </w:r>
      <w:r>
        <w:rPr>
          <w:sz w:val="27"/>
          <w:szCs w:val="27"/>
          <w:lang w:val="en-BE" w:eastAsia="en-BE" w:bidi="ar-SA"/>
        </w:rPr>
        <w:t>овательно, независимо от того, изменилось ли финансовое положение ответчика, он обязан выполнять принятые на себя по Кредитному договору обязательства.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</w:t>
      </w:r>
      <w:r>
        <w:rPr>
          <w:sz w:val="27"/>
          <w:szCs w:val="27"/>
          <w:lang w:val="en-BE" w:eastAsia="en-BE" w:bidi="ar-SA"/>
        </w:rPr>
        <w:t>зместить с другой стороны все понесенные по делу судебные расходы, за исключением случаев, предусмотренных частью второй статьи 96 настоящего Кодекса.</w:t>
      </w:r>
    </w:p>
    <w:p w:rsidR="00000000" w:rsidRDefault="00F0524E">
      <w:pPr>
        <w:ind w:firstLine="540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Истцом при подаче иска была оплачена государственная пошлина в размере 10 095,</w:t>
      </w:r>
      <w:r>
        <w:rPr>
          <w:rStyle w:val="cat-Sumgrp-14rplc-44"/>
          <w:sz w:val="27"/>
          <w:szCs w:val="27"/>
          <w:lang w:val="en-BE" w:eastAsia="en-BE" w:bidi="ar-SA"/>
        </w:rPr>
        <w:t>сумма</w:t>
      </w:r>
      <w:r>
        <w:rPr>
          <w:sz w:val="27"/>
          <w:szCs w:val="27"/>
          <w:lang w:val="en-BE" w:eastAsia="en-BE" w:bidi="ar-SA"/>
        </w:rPr>
        <w:t>., которая подлежит вз</w:t>
      </w:r>
      <w:r>
        <w:rPr>
          <w:sz w:val="27"/>
          <w:szCs w:val="27"/>
          <w:lang w:val="en-BE" w:eastAsia="en-BE" w:bidi="ar-SA"/>
        </w:rPr>
        <w:t>ысканию по правилам указанной статьи с ответчика в пользу Истца.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На основании изложенного, руководствуясь ст. ст. 194-199 ГПК РФ, суд</w:t>
      </w: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  <w:r>
        <w:rPr>
          <w:b/>
          <w:bCs/>
          <w:sz w:val="27"/>
          <w:szCs w:val="27"/>
          <w:lang w:val="en-BE" w:eastAsia="en-BE" w:bidi="ar-SA"/>
        </w:rPr>
        <w:t>РЕШИЛ:</w:t>
      </w:r>
    </w:p>
    <w:p w:rsidR="00000000" w:rsidRDefault="00F0524E">
      <w:pPr>
        <w:jc w:val="center"/>
        <w:rPr>
          <w:sz w:val="27"/>
          <w:szCs w:val="27"/>
          <w:lang w:val="en-BE" w:eastAsia="en-BE" w:bidi="ar-SA"/>
        </w:rPr>
      </w:pP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Исковые требования ПАО «Сбербанк России» в лице филиала - Московский Банк ПАО «Сбербанк» к Пилипенко В.К. о расто</w:t>
      </w:r>
      <w:r>
        <w:rPr>
          <w:sz w:val="27"/>
          <w:szCs w:val="27"/>
          <w:lang w:val="en-BE" w:eastAsia="en-BE" w:bidi="ar-SA"/>
        </w:rPr>
        <w:t>ржении кредитного договора, взыскании задолженности - удовлетворить.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Расторгнуть кредитный договор № 94895701 от 17.03.2021г., заключенный между ПАО «Сбербанк России» в лице филиала - Московский Банк ПАО «Сбербанк» и Пилипенко В.К.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Взыскать с Пилипенко Вер</w:t>
      </w:r>
      <w:r>
        <w:rPr>
          <w:sz w:val="27"/>
          <w:szCs w:val="27"/>
          <w:lang w:val="en-BE" w:eastAsia="en-BE" w:bidi="ar-SA"/>
        </w:rPr>
        <w:t>ы Константиновны (</w:t>
      </w:r>
      <w:r>
        <w:rPr>
          <w:rStyle w:val="cat-PassportDatagrp-15rplc-48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) в пользу ПАО «Сбербанк России» в лице филиала - Московский Банк ПАО «Сбербанк» (ИНН 7707083893) задолженность по кредитному договору № 94895701 от 17.03.2021г. за период с 18.04.2022г. по 24.10.2022г. в размере </w:t>
      </w:r>
      <w:r>
        <w:rPr>
          <w:rStyle w:val="cat-Sumgrp-6rplc-49"/>
          <w:sz w:val="27"/>
          <w:szCs w:val="27"/>
          <w:lang w:val="en-BE" w:eastAsia="en-BE" w:bidi="ar-SA"/>
        </w:rPr>
        <w:t>сумма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Вз</w:t>
      </w:r>
      <w:r>
        <w:rPr>
          <w:sz w:val="27"/>
          <w:szCs w:val="27"/>
          <w:lang w:val="en-BE" w:eastAsia="en-BE" w:bidi="ar-SA"/>
        </w:rPr>
        <w:t>ыскать с Пилипенко Веры Константиновны (</w:t>
      </w:r>
      <w:r>
        <w:rPr>
          <w:rStyle w:val="cat-PassportDatagrp-15rplc-51"/>
          <w:sz w:val="27"/>
          <w:szCs w:val="27"/>
          <w:lang w:val="en-BE" w:eastAsia="en-BE" w:bidi="ar-SA"/>
        </w:rPr>
        <w:t>паспортные данные</w:t>
      </w:r>
      <w:r>
        <w:rPr>
          <w:sz w:val="27"/>
          <w:szCs w:val="27"/>
          <w:lang w:val="en-BE" w:eastAsia="en-BE" w:bidi="ar-SA"/>
        </w:rPr>
        <w:t xml:space="preserve">) в пользу ПАО «Сбербанк России» в лице филиала - Московский Банк ПАО «Сбербанк» (ИНН 7707083893) расходы по уплате государственной пошлины в размере </w:t>
      </w:r>
      <w:r>
        <w:rPr>
          <w:rStyle w:val="cat-Sumgrp-7rplc-52"/>
          <w:sz w:val="27"/>
          <w:szCs w:val="27"/>
          <w:lang w:val="en-BE" w:eastAsia="en-BE" w:bidi="ar-SA"/>
        </w:rPr>
        <w:t>сумма</w:t>
      </w:r>
    </w:p>
    <w:p w:rsidR="00000000" w:rsidRDefault="00F0524E">
      <w:pPr>
        <w:ind w:firstLine="708"/>
        <w:jc w:val="both"/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 xml:space="preserve">Решение может быть обжаловано в Московский </w:t>
      </w:r>
      <w:r>
        <w:rPr>
          <w:sz w:val="27"/>
          <w:szCs w:val="27"/>
          <w:lang w:val="en-BE" w:eastAsia="en-BE" w:bidi="ar-SA"/>
        </w:rPr>
        <w:t xml:space="preserve">городской суд в течение месяца со дня принятия в окончательной форме через Кунцевский районный суд </w:t>
      </w:r>
      <w:r>
        <w:rPr>
          <w:rStyle w:val="cat-Addressgrp-0rplc-53"/>
          <w:sz w:val="27"/>
          <w:szCs w:val="27"/>
          <w:lang w:val="en-BE" w:eastAsia="en-BE" w:bidi="ar-SA"/>
        </w:rPr>
        <w:t>адрес</w:t>
      </w:r>
      <w:r>
        <w:rPr>
          <w:sz w:val="27"/>
          <w:szCs w:val="27"/>
          <w:lang w:val="en-BE" w:eastAsia="en-BE" w:bidi="ar-SA"/>
        </w:rPr>
        <w:t>.</w:t>
      </w:r>
    </w:p>
    <w:p w:rsidR="00000000" w:rsidRDefault="00F0524E">
      <w:pPr>
        <w:jc w:val="both"/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</w:p>
    <w:p w:rsidR="00000000" w:rsidRDefault="00F0524E">
      <w:pPr>
        <w:rPr>
          <w:sz w:val="27"/>
          <w:szCs w:val="27"/>
          <w:lang w:val="en-BE" w:eastAsia="en-BE" w:bidi="ar-SA"/>
        </w:rPr>
      </w:pPr>
      <w:r>
        <w:rPr>
          <w:sz w:val="27"/>
          <w:szCs w:val="27"/>
          <w:lang w:val="en-BE" w:eastAsia="en-BE" w:bidi="ar-SA"/>
        </w:rPr>
        <w:t>Судья                                                                                                    И.С. Самойлова</w:t>
      </w:r>
    </w:p>
    <w:p w:rsidR="00000000" w:rsidRDefault="00F0524E">
      <w:pPr>
        <w:rPr>
          <w:lang w:val="en-BE" w:eastAsia="en-BE" w:bidi="ar-SA"/>
        </w:rPr>
      </w:pPr>
    </w:p>
    <w:p w:rsidR="00000000" w:rsidRDefault="00F0524E">
      <w:pPr>
        <w:rPr>
          <w:sz w:val="22"/>
          <w:szCs w:val="2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524E"/>
    <w:rsid w:val="00F0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903E23AE-342E-4681-AD79-DFEA5089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2rplc-3">
    <w:name w:val="cat-FIO grp-2 rplc-3"/>
    <w:basedOn w:val="a0"/>
  </w:style>
  <w:style w:type="character" w:customStyle="1" w:styleId="cat-PassportDatagrp-15rplc-8">
    <w:name w:val="cat-PassportData grp-15 rplc-8"/>
    <w:basedOn w:val="a0"/>
  </w:style>
  <w:style w:type="character" w:customStyle="1" w:styleId="cat-Sumgrp-6rplc-9">
    <w:name w:val="cat-Sum grp-6 rplc-9"/>
    <w:basedOn w:val="a0"/>
  </w:style>
  <w:style w:type="character" w:customStyle="1" w:styleId="cat-PassportDatagrp-15rplc-11">
    <w:name w:val="cat-PassportData grp-15 rplc-11"/>
    <w:basedOn w:val="a0"/>
  </w:style>
  <w:style w:type="character" w:customStyle="1" w:styleId="cat-Sumgrp-7rplc-12">
    <w:name w:val="cat-Sum grp-7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FIOgrp-2rplc-18">
    <w:name w:val="cat-FIO grp-2 rplc-18"/>
    <w:basedOn w:val="a0"/>
  </w:style>
  <w:style w:type="character" w:customStyle="1" w:styleId="cat-Sumgrp-6rplc-21">
    <w:name w:val="cat-Sum grp-6 rplc-21"/>
    <w:basedOn w:val="a0"/>
  </w:style>
  <w:style w:type="character" w:customStyle="1" w:styleId="cat-Sumgrp-7rplc-22">
    <w:name w:val="cat-Sum grp-7 rplc-22"/>
    <w:basedOn w:val="a0"/>
  </w:style>
  <w:style w:type="character" w:customStyle="1" w:styleId="cat-Sumgrp-8rplc-24">
    <w:name w:val="cat-Sum grp-8 rplc-24"/>
    <w:basedOn w:val="a0"/>
  </w:style>
  <w:style w:type="character" w:customStyle="1" w:styleId="cat-Sumgrp-9rplc-27">
    <w:name w:val="cat-Sum grp-9 rplc-27"/>
    <w:basedOn w:val="a0"/>
  </w:style>
  <w:style w:type="character" w:customStyle="1" w:styleId="cat-Sumgrp-10rplc-28">
    <w:name w:val="cat-Sum grp-10 rplc-28"/>
    <w:basedOn w:val="a0"/>
  </w:style>
  <w:style w:type="character" w:customStyle="1" w:styleId="cat-Sumgrp-11rplc-30">
    <w:name w:val="cat-Sum grp-11 rplc-30"/>
    <w:basedOn w:val="a0"/>
  </w:style>
  <w:style w:type="character" w:customStyle="1" w:styleId="cat-Sumgrp-11rplc-31">
    <w:name w:val="cat-Sum grp-11 rplc-31"/>
    <w:basedOn w:val="a0"/>
  </w:style>
  <w:style w:type="character" w:customStyle="1" w:styleId="cat-Sumgrp-12rplc-32">
    <w:name w:val="cat-Sum grp-12 rplc-32"/>
    <w:basedOn w:val="a0"/>
  </w:style>
  <w:style w:type="character" w:customStyle="1" w:styleId="cat-Sumgrp-13rplc-33">
    <w:name w:val="cat-Sum grp-13 rplc-33"/>
    <w:basedOn w:val="a0"/>
  </w:style>
  <w:style w:type="character" w:customStyle="1" w:styleId="cat-Sumgrp-8rplc-35">
    <w:name w:val="cat-Sum grp-8 rplc-35"/>
    <w:basedOn w:val="a0"/>
  </w:style>
  <w:style w:type="character" w:customStyle="1" w:styleId="cat-Sumgrp-11rplc-37">
    <w:name w:val="cat-Sum grp-11 rplc-37"/>
    <w:basedOn w:val="a0"/>
  </w:style>
  <w:style w:type="character" w:customStyle="1" w:styleId="cat-Sumgrp-8rplc-41">
    <w:name w:val="cat-Sum grp-8 rplc-41"/>
    <w:basedOn w:val="a0"/>
  </w:style>
  <w:style w:type="character" w:customStyle="1" w:styleId="cat-Sumgrp-14rplc-44">
    <w:name w:val="cat-Sum grp-14 rplc-44"/>
    <w:basedOn w:val="a0"/>
  </w:style>
  <w:style w:type="character" w:customStyle="1" w:styleId="cat-PassportDatagrp-15rplc-48">
    <w:name w:val="cat-PassportData grp-15 rplc-48"/>
    <w:basedOn w:val="a0"/>
  </w:style>
  <w:style w:type="character" w:customStyle="1" w:styleId="cat-Sumgrp-6rplc-49">
    <w:name w:val="cat-Sum grp-6 rplc-49"/>
    <w:basedOn w:val="a0"/>
  </w:style>
  <w:style w:type="character" w:customStyle="1" w:styleId="cat-PassportDatagrp-15rplc-51">
    <w:name w:val="cat-PassportData grp-15 rplc-51"/>
    <w:basedOn w:val="a0"/>
  </w:style>
  <w:style w:type="character" w:customStyle="1" w:styleId="cat-Sumgrp-7rplc-52">
    <w:name w:val="cat-Sum grp-7 rplc-52"/>
    <w:basedOn w:val="a0"/>
  </w:style>
  <w:style w:type="character" w:customStyle="1" w:styleId="cat-Addressgrp-0rplc-53">
    <w:name w:val="cat-Address grp-0 rplc-5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135BF2FD7F5CFCF9E2D3AA06DC3660E949DBA340A47A8E766516B898CF6AB474294A6C88CADB3C7vC25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spravosudie.com/law/%D0%A1%D1%82%D0%B0%D1%82%D1%8C%D1%8F_438_%D0%93%D0%9A_%D0%A0%D0%A4" TargetMode="External"/><Relationship Id="rId12" Type="http://schemas.openxmlformats.org/officeDocument/2006/relationships/hyperlink" Target="consultantplus://offline/ref=8135BF2FD7F5CFCF9E2D3AA06DC3660E9492BB300F47A8E766516B898CF6AB474294A6C88CADB2C6vC2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pravosudie.com/law/%D0%A1%D1%82%D0%B0%D1%82%D1%8C%D1%8F_435_%D0%93%D0%9A_%D0%A0%D0%A4" TargetMode="External"/><Relationship Id="rId11" Type="http://schemas.openxmlformats.org/officeDocument/2006/relationships/hyperlink" Target="consultantplus://offline/ref=8135BF2FD7F5CFCF9E2D3AA06DC3660E9492BB300F47A8E766516B898CF6AB474294A6C88CADB2C6vC27K" TargetMode="Externa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10" Type="http://schemas.openxmlformats.org/officeDocument/2006/relationships/hyperlink" Target="consultantplus://offline/ref=8135BF2FD7F5CFCF9E2D3AA06DC3660E9492BB300F47A8E766516B898CF6AB474294A6C88CADB2C7vC20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135BF2FD7F5CFCF9E2D3AA06DC3660E949DBA340A47A8E766516B898CF6AB474294A6C88CA9B7vC20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2976</Words>
  <Characters>16966</Characters>
  <Application>Microsoft Office Word</Application>
  <DocSecurity>0</DocSecurity>
  <Lines>141</Lines>
  <Paragraphs>39</Paragraphs>
  <ScaleCrop>false</ScaleCrop>
  <Company/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