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000000" w:rsidRDefault="00BB276D">
      <w:pPr>
        <w:ind w:right="284" w:firstLine="708"/>
        <w:jc w:val="both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 xml:space="preserve">Дело № 2-2955/2021                                                           </w:t>
      </w:r>
    </w:p>
    <w:p w:rsidR="00000000" w:rsidRDefault="00BB276D">
      <w:pPr>
        <w:ind w:right="284" w:firstLine="708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:rsidR="00000000" w:rsidRDefault="00BB276D">
      <w:pPr>
        <w:ind w:right="284" w:firstLine="708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:rsidR="00000000" w:rsidRDefault="00BB276D">
      <w:pPr>
        <w:ind w:right="284" w:firstLine="708"/>
        <w:jc w:val="both"/>
        <w:rPr>
          <w:lang w:val="en-BE" w:eastAsia="en-BE" w:bidi="ar-SA"/>
        </w:rPr>
      </w:pPr>
    </w:p>
    <w:p w:rsidR="00000000" w:rsidRDefault="00BB276D">
      <w:pPr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27 сентября 2021 года                                                            город Москва</w:t>
      </w:r>
    </w:p>
    <w:p w:rsidR="00000000" w:rsidRDefault="00BB276D">
      <w:pPr>
        <w:ind w:right="284" w:firstLine="708"/>
        <w:jc w:val="both"/>
        <w:rPr>
          <w:lang w:val="en-BE" w:eastAsia="en-BE" w:bidi="ar-SA"/>
        </w:rPr>
      </w:pPr>
    </w:p>
    <w:p w:rsidR="00000000" w:rsidRDefault="00BB276D">
      <w:pPr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Зеленоградский районный суд города Москвы в со</w:t>
      </w:r>
      <w:r>
        <w:rPr>
          <w:lang w:val="en-BE" w:eastAsia="en-BE" w:bidi="ar-SA"/>
        </w:rPr>
        <w:t>ставе председательствующего судьи Романовской А.А.,</w:t>
      </w:r>
    </w:p>
    <w:p w:rsidR="00000000" w:rsidRDefault="00BB276D">
      <w:pPr>
        <w:ind w:right="284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секретаре Парубиной Е.В.,</w:t>
      </w:r>
    </w:p>
    <w:p w:rsidR="00000000" w:rsidRDefault="00BB276D">
      <w:pPr>
        <w:ind w:right="284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по иску ПАО Сбербанк в лице филиала – Московского банка ПАО Сбербанк к Волкову Игорю Викторовичу о взыскании задолже</w:t>
      </w:r>
      <w:r>
        <w:rPr>
          <w:lang w:val="en-BE" w:eastAsia="en-BE" w:bidi="ar-SA"/>
        </w:rPr>
        <w:t xml:space="preserve">нности по международной банковской карте, </w:t>
      </w:r>
    </w:p>
    <w:p w:rsidR="00000000" w:rsidRDefault="00BB276D">
      <w:pPr>
        <w:ind w:right="284" w:firstLine="709"/>
        <w:jc w:val="center"/>
        <w:rPr>
          <w:lang w:val="en-BE" w:eastAsia="en-BE" w:bidi="ar-SA"/>
        </w:rPr>
      </w:pPr>
    </w:p>
    <w:p w:rsidR="00000000" w:rsidRDefault="00BB276D">
      <w:pPr>
        <w:ind w:right="284"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УСТАНОВИЛ:</w:t>
      </w:r>
    </w:p>
    <w:p w:rsidR="00000000" w:rsidRDefault="00BB276D">
      <w:pPr>
        <w:ind w:right="284"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:rsidR="00000000" w:rsidRDefault="00BB276D">
      <w:pPr>
        <w:widowControl w:val="0"/>
        <w:ind w:right="284" w:firstLine="80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ПАО «Сбербанк России» обратился в суд с иском к ответчику Волкову И.В. о взыскании задолженности по международной банковской карте. В обоснование заявленных требований истец указал, что 10.11.2</w:t>
      </w:r>
      <w:r>
        <w:rPr>
          <w:lang w:val="en-BE" w:eastAsia="en-BE" w:bidi="ar-SA"/>
        </w:rPr>
        <w:t xml:space="preserve">015 между истцом и ответчиком заключен договор выпуска и обслуживания международной дебетовой карты World МС Black Edition </w:t>
      </w:r>
      <w:r>
        <w:rPr>
          <w:rStyle w:val="cat-UserDefinedgrp-16rplc-6"/>
          <w:lang w:val="en-BE" w:eastAsia="en-BE" w:bidi="ar-SA"/>
        </w:rPr>
        <w:t>...</w:t>
      </w:r>
      <w:r>
        <w:rPr>
          <w:lang w:val="en-BE" w:eastAsia="en-BE" w:bidi="ar-SA"/>
        </w:rPr>
        <w:t>. Условия использования карт ПАО Сбербанк в совокупности с Памяткой Держателя карт ПАО Сбербанк, а также заявлением на получение к</w:t>
      </w:r>
      <w:r>
        <w:rPr>
          <w:lang w:val="en-BE" w:eastAsia="en-BE" w:bidi="ar-SA"/>
        </w:rPr>
        <w:t>арты, надлежащим образом, заполненным и подписанным клиентом, являются заключенным между Клиентом и ПАО Сбербанк России договором о выпуске и обслуживании банковской карты (далее по тексту - Договор).Указанный договор заключен в результате публичной оферты</w:t>
      </w:r>
      <w:r>
        <w:rPr>
          <w:lang w:val="en-BE" w:eastAsia="en-BE" w:bidi="ar-SA"/>
        </w:rPr>
        <w:t>, путем оформления Клиентом заявления на получение международной карты ПАО Сбербанк и ознакомления его с Условиями использования международных банковских карт Сбербанка России (далее по тексту - Условия), Тарифами Сбербанка и Памяткой Держателя международн</w:t>
      </w:r>
      <w:r>
        <w:rPr>
          <w:lang w:val="en-BE" w:eastAsia="en-BE" w:bidi="ar-SA"/>
        </w:rPr>
        <w:t xml:space="preserve">ых банковских карт. В соответствии с договором ответчик обязался выполнять Условия и Тарифы Банка. Во исполнение заключенного договора ответчику была выдана банковская карта </w:t>
      </w:r>
      <w:r>
        <w:rPr>
          <w:rStyle w:val="cat-UserDefinedgrp-16rplc-7"/>
          <w:lang w:val="en-BE" w:eastAsia="en-BE" w:bidi="ar-SA"/>
        </w:rPr>
        <w:t>...</w:t>
      </w:r>
      <w:r>
        <w:rPr>
          <w:lang w:val="en-BE" w:eastAsia="en-BE" w:bidi="ar-SA"/>
        </w:rPr>
        <w:t xml:space="preserve">, а также открыт счет № </w:t>
      </w:r>
      <w:r>
        <w:rPr>
          <w:rStyle w:val="cat-UserDefinedgrp-17rplc-8"/>
          <w:lang w:val="en-BE" w:eastAsia="en-BE" w:bidi="ar-SA"/>
        </w:rPr>
        <w:t>...</w:t>
      </w:r>
      <w:r>
        <w:rPr>
          <w:lang w:val="en-BE" w:eastAsia="en-BE" w:bidi="ar-SA"/>
        </w:rPr>
        <w:t xml:space="preserve"> для отражения операций в валюте счета (Евро), прово</w:t>
      </w:r>
      <w:r>
        <w:rPr>
          <w:lang w:val="en-BE" w:eastAsia="en-BE" w:bidi="ar-SA"/>
        </w:rPr>
        <w:t xml:space="preserve">димых с использованием банковской карты в соответствии с заключенным договором. 19.07.2018 Волковым И.В. с использованием реквизитов банковской карты </w:t>
      </w:r>
      <w:r>
        <w:rPr>
          <w:rStyle w:val="cat-UserDefinedgrp-16rplc-10"/>
          <w:lang w:val="en-BE" w:eastAsia="en-BE" w:bidi="ar-SA"/>
        </w:rPr>
        <w:t>...</w:t>
      </w:r>
      <w:r>
        <w:rPr>
          <w:lang w:val="en-BE" w:eastAsia="en-BE" w:bidi="ar-SA"/>
        </w:rPr>
        <w:t xml:space="preserve"> совершена расходная операция в ТСТ «SIXT </w:t>
      </w:r>
      <w:r>
        <w:rPr>
          <w:rStyle w:val="cat-UserDefinedgrp-18rplc-11"/>
          <w:lang w:val="en-BE" w:eastAsia="en-BE" w:bidi="ar-SA"/>
        </w:rPr>
        <w:t>...</w:t>
      </w:r>
      <w:r>
        <w:rPr>
          <w:lang w:val="en-BE" w:eastAsia="en-BE" w:bidi="ar-SA"/>
        </w:rPr>
        <w:t xml:space="preserve">, SWITZERLAND» на сумму </w:t>
      </w:r>
      <w:r>
        <w:rPr>
          <w:rStyle w:val="cat-Sumgrp-11rplc-1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CHF, что в валюте ведения сч</w:t>
      </w:r>
      <w:r>
        <w:rPr>
          <w:lang w:val="en-BE" w:eastAsia="en-BE" w:bidi="ar-SA"/>
        </w:rPr>
        <w:t xml:space="preserve">ета составило </w:t>
      </w:r>
      <w:r>
        <w:rPr>
          <w:rStyle w:val="cat-Sumgrp-10rplc-13"/>
          <w:lang w:val="en-BE" w:eastAsia="en-BE" w:bidi="ar-SA"/>
        </w:rPr>
        <w:t>сумма</w:t>
      </w:r>
      <w:r>
        <w:rPr>
          <w:lang w:val="en-BE" w:eastAsia="en-BE" w:bidi="ar-SA"/>
        </w:rPr>
        <w:t>. Списание сумм операций со счета карты происходило в безакцептном порядке по факту поступления реестра платежей, содержащего информацию об операциях, предъявленных банком- эквайером к оплате (независимо от статуса карты). Поскольку на м</w:t>
      </w:r>
      <w:r>
        <w:rPr>
          <w:lang w:val="en-BE" w:eastAsia="en-BE" w:bidi="ar-SA"/>
        </w:rPr>
        <w:t xml:space="preserve">омент поступления и исполнения финансового требования расчетного банка (банка - эквайера), обслуживающего ТСТ «SIXT </w:t>
      </w:r>
      <w:r>
        <w:rPr>
          <w:rStyle w:val="cat-UserDefinedgrp-18rplc-14"/>
          <w:lang w:val="en-BE" w:eastAsia="en-BE" w:bidi="ar-SA"/>
        </w:rPr>
        <w:t>...</w:t>
      </w:r>
      <w:r>
        <w:rPr>
          <w:lang w:val="en-BE" w:eastAsia="en-BE" w:bidi="ar-SA"/>
        </w:rPr>
        <w:t xml:space="preserve">, SWITZERLAND», на счете Клиента было недостаточно денежных средств для осуществления расходной операции, Банк был вынужден предоставить </w:t>
      </w:r>
      <w:r>
        <w:rPr>
          <w:lang w:val="en-BE" w:eastAsia="en-BE" w:bidi="ar-SA"/>
        </w:rPr>
        <w:t xml:space="preserve">ответчику неразрешенный овердрафт на общую сумму </w:t>
      </w:r>
      <w:r>
        <w:rPr>
          <w:rStyle w:val="cat-Sumgrp-12rplc-15"/>
          <w:lang w:val="en-BE" w:eastAsia="en-BE" w:bidi="ar-SA"/>
        </w:rPr>
        <w:t>сумма</w:t>
      </w:r>
      <w:r>
        <w:rPr>
          <w:lang w:val="en-BE" w:eastAsia="en-BE" w:bidi="ar-SA"/>
        </w:rPr>
        <w:t>. ПАО Сбербанк, являясь участником платежной системы, не имел права не исполнить получаемые финансовые требования расчетных банков зарубежных торговых точек на оплату выставленных счетов. Таким образом,</w:t>
      </w:r>
      <w:r>
        <w:rPr>
          <w:lang w:val="en-BE" w:eastAsia="en-BE" w:bidi="ar-SA"/>
        </w:rPr>
        <w:t xml:space="preserve"> ответчик воспользовался денежными средствами Банка на общую сумму </w:t>
      </w:r>
      <w:r>
        <w:rPr>
          <w:rStyle w:val="cat-Sumgrp-12rplc-16"/>
          <w:lang w:val="en-BE" w:eastAsia="en-BE" w:bidi="ar-SA"/>
        </w:rPr>
        <w:t>сумма</w:t>
      </w:r>
      <w:r>
        <w:rPr>
          <w:lang w:val="en-BE" w:eastAsia="en-BE" w:bidi="ar-SA"/>
        </w:rPr>
        <w:t>. 16.11.2018 Банк направил должнику досудебное письмо-требование о необходимости погашения задолженности, образовавшейся на Счете банковской карты, был предупрежден о возможности взыск</w:t>
      </w:r>
      <w:r>
        <w:rPr>
          <w:lang w:val="en-BE" w:eastAsia="en-BE" w:bidi="ar-SA"/>
        </w:rPr>
        <w:t xml:space="preserve">ания задолженности в судебном порядке, однако </w:t>
      </w:r>
      <w:r>
        <w:rPr>
          <w:lang w:val="en-BE" w:eastAsia="en-BE" w:bidi="ar-SA"/>
        </w:rPr>
        <w:lastRenderedPageBreak/>
        <w:t xml:space="preserve">ответа не последовало - данное требование банка до настоящего момента в полном объеме не выполнено. По состоянию на 25.02.2019 у ответчика образовалась перед Банком задолженность по неразрешенному овердрафту в </w:t>
      </w:r>
      <w:r>
        <w:rPr>
          <w:lang w:val="en-BE" w:eastAsia="en-BE" w:bidi="ar-SA"/>
        </w:rPr>
        <w:t xml:space="preserve">размере </w:t>
      </w:r>
      <w:r>
        <w:rPr>
          <w:rStyle w:val="cat-Sumgrp-12rplc-17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:rsidR="00000000" w:rsidRDefault="00BB276D">
      <w:pPr>
        <w:ind w:right="284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истец просит взыскать с ответчика задолженность по счету №</w:t>
      </w:r>
      <w:r>
        <w:rPr>
          <w:rStyle w:val="cat-UserDefinedgrp-17rplc-18"/>
          <w:lang w:val="en-BE" w:eastAsia="en-BE" w:bidi="ar-SA"/>
        </w:rPr>
        <w:t>...</w:t>
      </w:r>
      <w:r>
        <w:rPr>
          <w:lang w:val="en-BE" w:eastAsia="en-BE" w:bidi="ar-SA"/>
        </w:rPr>
        <w:t xml:space="preserve"> международной банковской карты World МС Black Edition </w:t>
      </w:r>
      <w:r>
        <w:rPr>
          <w:rStyle w:val="cat-UserDefinedgrp-16rplc-19"/>
          <w:lang w:val="en-BE" w:eastAsia="en-BE" w:bidi="ar-SA"/>
        </w:rPr>
        <w:t>...</w:t>
      </w:r>
      <w:r>
        <w:rPr>
          <w:lang w:val="en-BE" w:eastAsia="en-BE" w:bidi="ar-SA"/>
        </w:rPr>
        <w:t xml:space="preserve"> в размере </w:t>
      </w:r>
      <w:r>
        <w:rPr>
          <w:rStyle w:val="cat-Sumgrp-12rplc-2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в рублях по курсу Банка России на дату исполнения решения суда, а также расходы</w:t>
      </w:r>
      <w:r>
        <w:rPr>
          <w:lang w:val="en-BE" w:eastAsia="en-BE" w:bidi="ar-SA"/>
        </w:rPr>
        <w:t xml:space="preserve"> по оплате государственной пошлины в размере </w:t>
      </w:r>
      <w:r>
        <w:rPr>
          <w:rStyle w:val="cat-Sumgrp-13rplc-21"/>
          <w:lang w:val="en-BE" w:eastAsia="en-BE" w:bidi="ar-SA"/>
        </w:rPr>
        <w:t>сумма</w:t>
      </w:r>
    </w:p>
    <w:p w:rsidR="00000000" w:rsidRDefault="00BB276D">
      <w:pPr>
        <w:ind w:right="284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 данному делу принималось заочное решение 12.11.2020, которое по заявлению ответчика было отменено.</w:t>
      </w:r>
    </w:p>
    <w:p w:rsidR="00000000" w:rsidRDefault="00BB276D">
      <w:pPr>
        <w:ind w:right="284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в судебное заседание не явился, при подаче искового заявления ходатайствовал о расс</w:t>
      </w:r>
      <w:r>
        <w:rPr>
          <w:lang w:val="en-BE" w:eastAsia="en-BE" w:bidi="ar-SA"/>
        </w:rPr>
        <w:t>мотрении дела в свое отсутствие (л.д.4).</w:t>
      </w:r>
    </w:p>
    <w:p w:rsidR="00000000" w:rsidRDefault="00BB276D">
      <w:pPr>
        <w:ind w:right="284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Волков И.В., извещенный в установленном законом порядке, в судебное заседание не явился, сведений об уважительности причин неявки суду не представил, ранее представил письменные объяснения, согласно которым</w:t>
      </w:r>
      <w:r>
        <w:rPr>
          <w:lang w:val="en-BE" w:eastAsia="en-BE" w:bidi="ar-SA"/>
        </w:rPr>
        <w:t xml:space="preserve"> с иском он (ответчик) не согласен, поскольку пользовался он дебетовой картой, которая не подразумевает использование кредитных средств, кредитный договор между сторонами не заключался.</w:t>
      </w:r>
    </w:p>
    <w:p w:rsidR="00000000" w:rsidRDefault="00BB276D">
      <w:pPr>
        <w:ind w:right="284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определил рассмотреть дело в отсутствии представителя истца и отве</w:t>
      </w:r>
      <w:r>
        <w:rPr>
          <w:lang w:val="en-BE" w:eastAsia="en-BE" w:bidi="ar-SA"/>
        </w:rPr>
        <w:t>тчика в порядке ст. 167 ГПК РФ.</w:t>
      </w:r>
    </w:p>
    <w:p w:rsidR="00000000" w:rsidRDefault="00BB276D">
      <w:pPr>
        <w:ind w:right="284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Исследовав письменные материалы дела и представленные доказательства, суд приходит к следующему.</w:t>
      </w:r>
    </w:p>
    <w:p w:rsidR="00000000" w:rsidRDefault="00BB276D">
      <w:pPr>
        <w:widowControl w:val="0"/>
        <w:ind w:right="284" w:firstLine="80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статьям 309 и 310 ГК РФ обязательства должны исполняться надлежащим образом в соответствии условиями обязательства и т</w:t>
      </w:r>
      <w:r>
        <w:rPr>
          <w:lang w:val="en-BE" w:eastAsia="en-BE" w:bidi="ar-SA"/>
        </w:rPr>
        <w:t>ребованиями закона, иных правовых актов, а односторонний отказ от исполнения обязательств недопустим.</w:t>
      </w:r>
    </w:p>
    <w:p w:rsidR="00000000" w:rsidRDefault="00BB276D">
      <w:pPr>
        <w:ind w:right="284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ч.2 ст.819 ГК РФ, к отношениям по кредитному договору применяются правила, предусмотренные для займа, если иное не предусмотрено правилами о кред</w:t>
      </w:r>
      <w:r>
        <w:rPr>
          <w:lang w:val="en-BE" w:eastAsia="en-BE" w:bidi="ar-SA"/>
        </w:rPr>
        <w:t>ите и не вытекает из существа кредитного договора.</w:t>
      </w:r>
    </w:p>
    <w:p w:rsidR="00000000" w:rsidRDefault="00BB276D">
      <w:pPr>
        <w:ind w:right="284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ч.1 ст.810 ГК РФ, заемщик обязан возвратить займодавцу полученную сумму займа в срок и в порядке, которые предусмотрены договором займа.</w:t>
      </w:r>
    </w:p>
    <w:p w:rsidR="00000000" w:rsidRDefault="00BB276D">
      <w:pPr>
        <w:ind w:right="284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ч.1 ст.809 ГК РФ, если иное не пре</w:t>
      </w:r>
      <w:r>
        <w:rPr>
          <w:lang w:val="en-BE" w:eastAsia="en-BE" w:bidi="ar-SA"/>
        </w:rPr>
        <w:t>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 w:rsidR="00000000" w:rsidRDefault="00BB276D">
      <w:pPr>
        <w:ind w:right="284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ст.ст.811, 819 ГК РФ, предусмотрено, что  кредитор имеет право потребовать от </w:t>
      </w:r>
      <w:r>
        <w:rPr>
          <w:lang w:val="en-BE" w:eastAsia="en-BE" w:bidi="ar-SA"/>
        </w:rPr>
        <w:t>заемщика, а заемщик обязан досрочно возвратить всю сумму кредита и уплатить причитающиеся проценты за пользование кредитом, неустойку, предусмотренные условиями данного договора, обратить взыскание на заложенное имущество в случаях неисполнения или ненадле</w:t>
      </w:r>
      <w:r>
        <w:rPr>
          <w:lang w:val="en-BE" w:eastAsia="en-BE" w:bidi="ar-SA"/>
        </w:rPr>
        <w:t xml:space="preserve">жащего исполнения заемщиком его обязательств по погашению кредита и/или уплате процентов за пользование кредитом по данному договору.  </w:t>
      </w:r>
    </w:p>
    <w:p w:rsidR="00000000" w:rsidRDefault="00BB276D">
      <w:pPr>
        <w:widowControl w:val="0"/>
        <w:ind w:right="284" w:firstLine="80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п.1 ст. 432 ГК РФ, договор считается заключенным, если между сторонами, в требуемой в подлежащих случаях форме,</w:t>
      </w:r>
      <w:r>
        <w:rPr>
          <w:lang w:val="en-BE" w:eastAsia="en-BE" w:bidi="ar-SA"/>
        </w:rPr>
        <w:t xml:space="preserve"> достигнуто соглашение по всем существенным условиям договора.</w:t>
      </w:r>
    </w:p>
    <w:p w:rsidR="00000000" w:rsidRDefault="00BB276D">
      <w:pPr>
        <w:widowControl w:val="0"/>
        <w:ind w:right="284" w:firstLine="800"/>
        <w:jc w:val="both"/>
        <w:rPr>
          <w:lang w:val="en-BE" w:eastAsia="en-BE" w:bidi="ar-SA"/>
        </w:rPr>
      </w:pPr>
      <w:r>
        <w:rPr>
          <w:lang w:val="en-BE" w:eastAsia="en-BE" w:bidi="ar-SA"/>
        </w:rPr>
        <w:t>Существенными являются условия о предмете договора, условия, которые названы в законе или иных правовых актах как существенные или необходимые для договоров данного вида, а также все те условия</w:t>
      </w:r>
      <w:r>
        <w:rPr>
          <w:lang w:val="en-BE" w:eastAsia="en-BE" w:bidi="ar-SA"/>
        </w:rPr>
        <w:t>, относительно которых по заявлению одной из сторон должно быть достигнуто соглашение.</w:t>
      </w:r>
    </w:p>
    <w:p w:rsidR="00000000" w:rsidRDefault="00BB276D">
      <w:pPr>
        <w:ind w:right="284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п.1 ст. 425 ГК РФ, договор вступает в силу и становится обязательным для сторон с момента его заключения.</w:t>
      </w:r>
    </w:p>
    <w:p w:rsidR="00000000" w:rsidRDefault="00BB276D">
      <w:pPr>
        <w:ind w:right="284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Судом установлено, что 10.11.2015 между истцом и ответ</w:t>
      </w:r>
      <w:r>
        <w:rPr>
          <w:lang w:val="en-BE" w:eastAsia="en-BE" w:bidi="ar-SA"/>
        </w:rPr>
        <w:t xml:space="preserve">чиком заключен договор выпуска и обслуживания международной дебетовой карты World МС Black Edition </w:t>
      </w:r>
      <w:r>
        <w:rPr>
          <w:rStyle w:val="cat-UserDefinedgrp-16rplc-23"/>
          <w:lang w:val="en-BE" w:eastAsia="en-BE" w:bidi="ar-SA"/>
        </w:rPr>
        <w:t>...</w:t>
      </w:r>
      <w:r>
        <w:rPr>
          <w:lang w:val="en-BE" w:eastAsia="en-BE" w:bidi="ar-SA"/>
        </w:rPr>
        <w:t>, указанный договор заключен в результате публичной оферты путем оформления ответчиком заявления на получение международной карты ПАО Сбербанк и ознакомле</w:t>
      </w:r>
      <w:r>
        <w:rPr>
          <w:lang w:val="en-BE" w:eastAsia="en-BE" w:bidi="ar-SA"/>
        </w:rPr>
        <w:t>ния его с Условиями использования международных банковских карт Сбербанка России (далее по тексту - Условия), Тарифами Сбербанка и Памяткой Держателя международных банковских карт.(л.д.16-17)</w:t>
      </w:r>
    </w:p>
    <w:p w:rsidR="00000000" w:rsidRDefault="00BB276D">
      <w:pPr>
        <w:widowControl w:val="0"/>
        <w:ind w:right="284" w:firstLine="800"/>
        <w:jc w:val="both"/>
        <w:rPr>
          <w:lang w:val="en-BE" w:eastAsia="en-BE" w:bidi="ar-SA"/>
        </w:rPr>
      </w:pPr>
      <w:r>
        <w:rPr>
          <w:lang w:val="en-BE" w:eastAsia="en-BE" w:bidi="ar-SA"/>
        </w:rPr>
        <w:t>Условия использования карт ПАО Сбербанк в совокупности с Памятко</w:t>
      </w:r>
      <w:r>
        <w:rPr>
          <w:lang w:val="en-BE" w:eastAsia="en-BE" w:bidi="ar-SA"/>
        </w:rPr>
        <w:t>й Держателя карт ПАО Сбербанк, а также заявлением на получение карты, надлежащим образом, заполненным и подписанным ответчиком, являются заключенным между Клиентом и ПАО Сбербанк России договором о выпуске и обслуживании банковской карты (далее по тексту -</w:t>
      </w:r>
      <w:r>
        <w:rPr>
          <w:lang w:val="en-BE" w:eastAsia="en-BE" w:bidi="ar-SA"/>
        </w:rPr>
        <w:t xml:space="preserve"> Договор).</w:t>
      </w:r>
    </w:p>
    <w:p w:rsidR="00000000" w:rsidRDefault="00BB276D">
      <w:pPr>
        <w:widowControl w:val="0"/>
        <w:ind w:right="284" w:firstLine="80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обязался выполнять Условия и Тарифы Банка. Во исполнение заключенного договора ответчику была выдана банковская карта </w:t>
      </w:r>
      <w:r>
        <w:rPr>
          <w:rStyle w:val="cat-UserDefinedgrp-16rplc-24"/>
          <w:lang w:val="en-BE" w:eastAsia="en-BE" w:bidi="ar-SA"/>
        </w:rPr>
        <w:t>...</w:t>
      </w:r>
      <w:r>
        <w:rPr>
          <w:lang w:val="en-BE" w:eastAsia="en-BE" w:bidi="ar-SA"/>
        </w:rPr>
        <w:t xml:space="preserve">, а также открыт счет № </w:t>
      </w:r>
      <w:r>
        <w:rPr>
          <w:rStyle w:val="cat-UserDefinedgrp-17rplc-25"/>
          <w:lang w:val="en-BE" w:eastAsia="en-BE" w:bidi="ar-SA"/>
        </w:rPr>
        <w:t>...</w:t>
      </w:r>
      <w:r>
        <w:rPr>
          <w:lang w:val="en-BE" w:eastAsia="en-BE" w:bidi="ar-SA"/>
        </w:rPr>
        <w:t xml:space="preserve"> для отражения операций в валюте счета (Евро), проводимых с использованием банковской ка</w:t>
      </w:r>
      <w:r>
        <w:rPr>
          <w:lang w:val="en-BE" w:eastAsia="en-BE" w:bidi="ar-SA"/>
        </w:rPr>
        <w:t>рты в соответствии с заключенным договором. Банк открыл счет по выданной карте в рублях (п. 3.1. Условий).</w:t>
      </w:r>
    </w:p>
    <w:p w:rsidR="00000000" w:rsidRDefault="00BB276D">
      <w:pPr>
        <w:ind w:right="284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Факт получения банковской карты </w:t>
      </w:r>
      <w:r>
        <w:rPr>
          <w:rStyle w:val="cat-UserDefinedgrp-16rplc-26"/>
          <w:lang w:val="en-BE" w:eastAsia="en-BE" w:bidi="ar-SA"/>
        </w:rPr>
        <w:t>...</w:t>
      </w:r>
      <w:r>
        <w:rPr>
          <w:lang w:val="en-BE" w:eastAsia="en-BE" w:bidi="ar-SA"/>
        </w:rPr>
        <w:t xml:space="preserve"> ответчиком не оспаривался, и дополнительно подтверждается расчетом цены иска, из которого усматривается движение </w:t>
      </w:r>
      <w:r>
        <w:rPr>
          <w:lang w:val="en-BE" w:eastAsia="en-BE" w:bidi="ar-SA"/>
        </w:rPr>
        <w:t>денежных средств по счету ответчика (л.д. 14,15).</w:t>
      </w:r>
    </w:p>
    <w:p w:rsidR="00000000" w:rsidRDefault="00BB276D">
      <w:pPr>
        <w:widowControl w:val="0"/>
        <w:ind w:right="284" w:firstLine="800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Договор выпуска и обслуживания банковской карты является смешанным, к возникшим из данного договора правоотношениям применяются нормы ГК РФ о банковском счете. Согласно ст. 848 ГК РФ банк обязан совершать д</w:t>
      </w:r>
      <w:r>
        <w:rPr>
          <w:lang w:val="en-BE" w:eastAsia="en-BE" w:bidi="ar-SA"/>
        </w:rPr>
        <w:t>ля клиента операции, предусмотренные для счетов данного вида законом, установленными в соответствии с ним банковскими правилами и применяемыми в банковской практике обычаями делового оборота, если договором банковского счета не предусмотрено иное.</w:t>
      </w:r>
    </w:p>
    <w:p w:rsidR="00000000" w:rsidRDefault="00BB276D">
      <w:pPr>
        <w:widowControl w:val="0"/>
        <w:ind w:right="284" w:firstLine="800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указ</w:t>
      </w:r>
      <w:r>
        <w:rPr>
          <w:lang w:val="en-BE" w:eastAsia="en-BE" w:bidi="ar-SA"/>
        </w:rPr>
        <w:t xml:space="preserve">ано выше, во исполнение заключенного договора должнику была выдана банковская карта </w:t>
      </w:r>
      <w:r>
        <w:rPr>
          <w:rStyle w:val="cat-UserDefinedgrp-16rplc-27"/>
          <w:lang w:val="en-BE" w:eastAsia="en-BE" w:bidi="ar-SA"/>
        </w:rPr>
        <w:t>...</w:t>
      </w:r>
      <w:r>
        <w:rPr>
          <w:lang w:val="en-BE" w:eastAsia="en-BE" w:bidi="ar-SA"/>
        </w:rPr>
        <w:t xml:space="preserve">, а также открыт счет № </w:t>
      </w:r>
      <w:r>
        <w:rPr>
          <w:rStyle w:val="cat-UserDefinedgrp-17rplc-28"/>
          <w:lang w:val="en-BE" w:eastAsia="en-BE" w:bidi="ar-SA"/>
        </w:rPr>
        <w:t>...</w:t>
      </w:r>
      <w:r>
        <w:rPr>
          <w:lang w:val="en-BE" w:eastAsia="en-BE" w:bidi="ar-SA"/>
        </w:rPr>
        <w:t xml:space="preserve"> для отражения операций в валюте счета (Евро), проводимых с использованием банковской карты в соответствии с заключенным договором.</w:t>
      </w:r>
    </w:p>
    <w:p w:rsidR="00000000" w:rsidRDefault="00BB276D">
      <w:pPr>
        <w:widowControl w:val="0"/>
        <w:ind w:right="284" w:firstLine="80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</w:t>
      </w:r>
      <w:r>
        <w:rPr>
          <w:lang w:val="en-BE" w:eastAsia="en-BE" w:bidi="ar-SA"/>
        </w:rPr>
        <w:t>т. 848 ГК РФ банк обязан совершать для клиента операции, предусмотренные для счетов данного вида законом, установленными в соответствии с ним банковскими правилами и применяемыми в банковской практике обычаями делового оборота, если договором банковского с</w:t>
      </w:r>
      <w:r>
        <w:rPr>
          <w:lang w:val="en-BE" w:eastAsia="en-BE" w:bidi="ar-SA"/>
        </w:rPr>
        <w:t>чета не предусмотрено иное.</w:t>
      </w:r>
    </w:p>
    <w:p w:rsidR="00000000" w:rsidRDefault="00BB276D">
      <w:pPr>
        <w:widowControl w:val="0"/>
        <w:ind w:right="284" w:firstLine="80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2.8 Положения об эмиссии платежных карт и об операциях, совершаемых с их использованием, утвержденного Банком России 24.12.2004 № 266-П (далее по тексту - Положение Банка России № 266-П), кредитные организации при осущ</w:t>
      </w:r>
      <w:r>
        <w:rPr>
          <w:lang w:val="en-BE" w:eastAsia="en-BE" w:bidi="ar-SA"/>
        </w:rPr>
        <w:t>ествлении эмиссии расчетных (дебетовых) карт, кредитных карт могут предусматривать в договоре банковского счета условие об осуществлении клиентом операций с использованием данных карт, сумма которых превышает остаток денежных средств на банковском счете кл</w:t>
      </w:r>
      <w:r>
        <w:rPr>
          <w:lang w:val="en-BE" w:eastAsia="en-BE" w:bidi="ar-SA"/>
        </w:rPr>
        <w:t>иента в случае невключения в договор банковского счета условия предоставления овердрафта.</w:t>
      </w:r>
    </w:p>
    <w:p w:rsidR="00000000" w:rsidRDefault="00BB276D">
      <w:pPr>
        <w:widowControl w:val="0"/>
        <w:ind w:right="284" w:firstLine="80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случае если овердрафт по Счету не предусмотрен Держатель обязуется осуществлять операции с использованием Карты в пределах остатка денежных средств на Счете. В случ</w:t>
      </w:r>
      <w:r>
        <w:rPr>
          <w:lang w:val="en-BE" w:eastAsia="en-BE" w:bidi="ar-SA"/>
        </w:rPr>
        <w:t>ае возникновения задолженности по Счету Клиент обязуется погасить сумму задолженности путем внесения (зачисления) денежных средств на Счет (п. 5.1. Условий).</w:t>
      </w:r>
    </w:p>
    <w:p w:rsidR="00000000" w:rsidRDefault="00BB276D">
      <w:pPr>
        <w:widowControl w:val="0"/>
        <w:ind w:right="284" w:firstLine="80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Информирование Клиента об операциях, совершенных с использованием Карты, </w:t>
      </w:r>
      <w:r>
        <w:rPr>
          <w:lang w:val="en-BE" w:eastAsia="en-BE" w:bidi="ar-SA"/>
        </w:rPr>
        <w:lastRenderedPageBreak/>
        <w:t>производится путем предос</w:t>
      </w:r>
      <w:r>
        <w:rPr>
          <w:lang w:val="en-BE" w:eastAsia="en-BE" w:bidi="ar-SA"/>
        </w:rPr>
        <w:t>тавления Банком Держателю ежемесячно Отчета по счету (далее по тексту - Отчет) по месту ведения Счета (п.6.1 Условий).</w:t>
      </w:r>
    </w:p>
    <w:p w:rsidR="00000000" w:rsidRDefault="00BB276D">
      <w:pPr>
        <w:widowControl w:val="0"/>
        <w:ind w:right="284" w:firstLine="80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Держатель карты обязуется предпринимать все от него зависящее в целях получения информации, направляемой Банком в соответствии с п. 6.1. </w:t>
      </w:r>
      <w:r>
        <w:rPr>
          <w:lang w:val="en-BE" w:eastAsia="en-BE" w:bidi="ar-SA"/>
        </w:rPr>
        <w:t>Условий, и соглашается с тем, что указанная информация в любом случае считается полученной им в наиболее ранний по времени срок в зависимости от способа информирования п. 6.3. Условий). Держатель карты вправе обратиться в Банк для получения отчета по Счету</w:t>
      </w:r>
      <w:r>
        <w:rPr>
          <w:lang w:val="en-BE" w:eastAsia="en-BE" w:bidi="ar-SA"/>
        </w:rPr>
        <w:t xml:space="preserve"> за любой период времени, но не более, чем за последние 12 месяцев (п.6.7. Условий).</w:t>
      </w:r>
    </w:p>
    <w:p w:rsidR="00000000" w:rsidRDefault="00BB276D">
      <w:pPr>
        <w:widowControl w:val="0"/>
        <w:ind w:right="284" w:firstLine="80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 3.5. Условий клиент обязан возместить Банку, в том числе, платы, предусмотренные Тарифами Банка, и суммы операций, совершенных по Карте, в том числе, суммы задол</w:t>
      </w:r>
      <w:r>
        <w:rPr>
          <w:lang w:val="en-BE" w:eastAsia="en-BE" w:bidi="ar-SA"/>
        </w:rPr>
        <w:t>женности по Счету. В целях возмещения Клиентом Банку сумм, предусмотренных в настоящем пункте, Клиент дает согласие (заранее данный акцепт) Банку и Банк имеет право на списание указанных сумм со Счета без дополнительного акцепта Клиента.</w:t>
      </w:r>
    </w:p>
    <w:p w:rsidR="00000000" w:rsidRDefault="00BB276D">
      <w:pPr>
        <w:widowControl w:val="0"/>
        <w:ind w:right="284" w:firstLine="800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</w:t>
      </w:r>
      <w:r>
        <w:rPr>
          <w:lang w:val="en-BE" w:eastAsia="en-BE" w:bidi="ar-SA"/>
        </w:rPr>
        <w:t>. 4.6. Условий при образовании овердрафта на Счете Банк начисляет на сумму задолженности проценты с даты отражения ее на ссудном счете (не включая эту дату) до даты погашения задолженности (включительно) по ставке, установленной Тарифами.</w:t>
      </w:r>
    </w:p>
    <w:p w:rsidR="00000000" w:rsidRDefault="00BB276D">
      <w:pPr>
        <w:widowControl w:val="0"/>
        <w:ind w:right="284" w:firstLine="80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</w:t>
      </w:r>
      <w:r>
        <w:rPr>
          <w:lang w:val="en-BE" w:eastAsia="en-BE" w:bidi="ar-SA"/>
        </w:rPr>
        <w:t>пунктом 2.4. Условий карта может быть использована Держателем для оплаты товаров и услуг, получения/внесения наличных денежных средств в кредитных организациях и через банкомат с модулем приема наличных и информационно - платежный терминал, а также соверше</w:t>
      </w:r>
      <w:r>
        <w:rPr>
          <w:lang w:val="en-BE" w:eastAsia="en-BE" w:bidi="ar-SA"/>
        </w:rPr>
        <w:t>ния иных операций.</w:t>
      </w:r>
    </w:p>
    <w:p w:rsidR="00000000" w:rsidRDefault="00BB276D">
      <w:pPr>
        <w:widowControl w:val="0"/>
        <w:ind w:right="284" w:firstLine="800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Расчетные (расчетно-кассовые) документы, оформляемые при совершении операций по Карте, могут быть подписаны личной подписью Держателя Карты, либо составлены с использованием аналога собственноручной подписи Держателя Карты: ПИНа, постоян</w:t>
      </w:r>
      <w:r>
        <w:rPr>
          <w:lang w:val="en-BE" w:eastAsia="en-BE" w:bidi="ar-SA"/>
        </w:rPr>
        <w:t>ного пароля/одноразового пароля или кодов, сформированных на основании биометрических данных Держателя Карты (п.2.12 Условий).</w:t>
      </w:r>
    </w:p>
    <w:p w:rsidR="00000000" w:rsidRDefault="00BB276D">
      <w:pPr>
        <w:widowControl w:val="0"/>
        <w:ind w:right="284" w:firstLine="80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1.9. Положения Банка России № 266-П, на территории РФ кредитные организации (эквайеры) осуществляют расчеты с организ</w:t>
      </w:r>
      <w:r>
        <w:rPr>
          <w:lang w:val="en-BE" w:eastAsia="en-BE" w:bidi="ar-SA"/>
        </w:rPr>
        <w:t>ациями торговли (услуг) по операциям, совершаемым с использованием платежных карт, и (или) выдают наличные денежные средства держателям платежных карт, не являющимся клиентами указанных кредитных организаций (далее по тексту - эквайринг). Положение Банка Р</w:t>
      </w:r>
      <w:r>
        <w:rPr>
          <w:lang w:val="en-BE" w:eastAsia="en-BE" w:bidi="ar-SA"/>
        </w:rPr>
        <w:t>оссии № 266-П устанавливает порядок выдачи (далее по тексту - эмиссия) кредитными организациями (далее по тексту - кредитные организации-эмитенты) на территории Российской Федерации платежных карт (далее по тексту - банковские карты) и особенности осуществ</w:t>
      </w:r>
      <w:r>
        <w:rPr>
          <w:lang w:val="en-BE" w:eastAsia="en-BE" w:bidi="ar-SA"/>
        </w:rPr>
        <w:t>ления кредитными организациями операций с платежными картами, эмитентом которых может являться кредитная организация, иностранный банк или иностранная организация.</w:t>
      </w:r>
    </w:p>
    <w:p w:rsidR="00000000" w:rsidRDefault="00BB276D">
      <w:pPr>
        <w:ind w:right="284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3.1. Положения Банка России № 266-П при совершении операции с использова</w:t>
      </w:r>
      <w:r>
        <w:rPr>
          <w:lang w:val="en-BE" w:eastAsia="en-BE" w:bidi="ar-SA"/>
        </w:rPr>
        <w:t>нием платежной карты составляются документы на бумажном носителе и (или) в электронной форме (далее по тексту - документ по операциям с использованием платежной карты). Документ по операциям с использованием платежной карты является основанием для осуществ</w:t>
      </w:r>
      <w:r>
        <w:rPr>
          <w:lang w:val="en-BE" w:eastAsia="en-BE" w:bidi="ar-SA"/>
        </w:rPr>
        <w:t>ления расчетов по указанным операциям и (или) служит подтверждением их совершения. В силу данного положения обязательным документом для исполнения эмитентом (ПАО Сбербанк) является реестр платежей.</w:t>
      </w:r>
    </w:p>
    <w:p w:rsidR="00000000" w:rsidRDefault="00BB276D">
      <w:pPr>
        <w:widowControl w:val="0"/>
        <w:ind w:right="284" w:firstLine="800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п. 1.8. Положения Банка России № 266-П определено, что к</w:t>
      </w:r>
      <w:r>
        <w:rPr>
          <w:lang w:val="en-BE" w:eastAsia="en-BE" w:bidi="ar-SA"/>
        </w:rPr>
        <w:t>онкретные условия предоставления денежных средств по операциям, совершаемым с использованием расчетных (дебетовых) карт, кредитных карт, порядок возврата предоставленных денежных средств, порядок документального подтверждения предоставления и возврата дене</w:t>
      </w:r>
      <w:r>
        <w:rPr>
          <w:lang w:val="en-BE" w:eastAsia="en-BE" w:bidi="ar-SA"/>
        </w:rPr>
        <w:t>жных средств могут определяться в договоре с клиентом.</w:t>
      </w:r>
    </w:p>
    <w:p w:rsidR="00000000" w:rsidRDefault="00BB276D">
      <w:pPr>
        <w:widowControl w:val="0"/>
        <w:ind w:right="284" w:firstLine="80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2.9. Положения Банка России № 266-П, что основанием для составления расчетных и иных документов для отражения сумм операций, совершаемых с использованием платежных карт, в бухгалтерском уче</w:t>
      </w:r>
      <w:r>
        <w:rPr>
          <w:lang w:val="en-BE" w:eastAsia="en-BE" w:bidi="ar-SA"/>
        </w:rPr>
        <w:t>те участников расчетов является реестр платежей или электронный журнал. Реестр платежей или электронный журнал по операциям с использованием платежных карт - это документ или совокупность документов, содержащих информацию об операциях, совершаемых с исполь</w:t>
      </w:r>
      <w:r>
        <w:rPr>
          <w:lang w:val="en-BE" w:eastAsia="en-BE" w:bidi="ar-SA"/>
        </w:rPr>
        <w:t>зованием платежных карт за определенный период времени, составленных юридическим лицом или его структурным подразделением, осуществляющим сбор, обработку информации по операциям с платежными картами и предоставляемых в соответствии с п.3.1. Положения Банка</w:t>
      </w:r>
      <w:r>
        <w:rPr>
          <w:lang w:val="en-BE" w:eastAsia="en-BE" w:bidi="ar-SA"/>
        </w:rPr>
        <w:t xml:space="preserve"> России № 266-П в электронной форме и (или) на бумажном носителе.</w:t>
      </w:r>
    </w:p>
    <w:p w:rsidR="00000000" w:rsidRDefault="00BB276D">
      <w:pPr>
        <w:widowControl w:val="0"/>
        <w:ind w:right="284" w:firstLine="800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ст.849 ГК РФ банк обязан по распоряжению клиента выдавать или перечислять со счета денежные средства клиента не позже дня, следующего за днем поступления в банк соответствующего пла</w:t>
      </w:r>
      <w:r>
        <w:rPr>
          <w:lang w:val="en-BE" w:eastAsia="en-BE" w:bidi="ar-SA"/>
        </w:rPr>
        <w:t>тежного документа, если иные сроки не предусмотрены законом, изданными в соответствии с ним банковскими правилами или договором банковского счета.</w:t>
      </w:r>
    </w:p>
    <w:p w:rsidR="00000000" w:rsidRDefault="00BB276D">
      <w:pPr>
        <w:widowControl w:val="0"/>
        <w:ind w:right="284" w:firstLine="800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19.07.2018 Волковым И.В. с использованием реквизитов банковской карты </w:t>
      </w:r>
      <w:r>
        <w:rPr>
          <w:rStyle w:val="cat-UserDefinedgrp-16rplc-32"/>
          <w:lang w:val="en-BE" w:eastAsia="en-BE" w:bidi="ar-SA"/>
        </w:rPr>
        <w:t>...</w:t>
      </w:r>
      <w:r>
        <w:rPr>
          <w:lang w:val="en-BE" w:eastAsia="en-BE" w:bidi="ar-SA"/>
        </w:rPr>
        <w:t xml:space="preserve"> совершена расходная операция в ТСТ</w:t>
      </w:r>
      <w:r>
        <w:rPr>
          <w:lang w:val="en-BE" w:eastAsia="en-BE" w:bidi="ar-SA"/>
        </w:rPr>
        <w:t xml:space="preserve"> «SIXT </w:t>
      </w:r>
      <w:r>
        <w:rPr>
          <w:rStyle w:val="cat-UserDefinedgrp-18rplc-33"/>
          <w:lang w:val="en-BE" w:eastAsia="en-BE" w:bidi="ar-SA"/>
        </w:rPr>
        <w:t>...</w:t>
      </w:r>
      <w:r>
        <w:rPr>
          <w:lang w:val="en-BE" w:eastAsia="en-BE" w:bidi="ar-SA"/>
        </w:rPr>
        <w:t xml:space="preserve">, SWITZERLAND» на сумму </w:t>
      </w:r>
      <w:r>
        <w:rPr>
          <w:rStyle w:val="cat-Sumgrp-11rplc-3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CHF, что в валюте ведения счета составило </w:t>
      </w:r>
      <w:r>
        <w:rPr>
          <w:rStyle w:val="cat-Sumgrp-10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(код авторизации 235259).</w:t>
      </w:r>
    </w:p>
    <w:p w:rsidR="00000000" w:rsidRDefault="00BB276D">
      <w:pPr>
        <w:widowControl w:val="0"/>
        <w:ind w:right="284" w:firstLine="800"/>
        <w:jc w:val="both"/>
        <w:rPr>
          <w:lang w:val="en-BE" w:eastAsia="en-BE" w:bidi="ar-SA"/>
        </w:rPr>
      </w:pPr>
      <w:r>
        <w:rPr>
          <w:lang w:val="en-BE" w:eastAsia="en-BE" w:bidi="ar-SA"/>
        </w:rPr>
        <w:t>Списание сумм операций со счета карты происходило в безакцептном порядке по факту поступления реестра платежей, содержащего информацию об опер</w:t>
      </w:r>
      <w:r>
        <w:rPr>
          <w:lang w:val="en-BE" w:eastAsia="en-BE" w:bidi="ar-SA"/>
        </w:rPr>
        <w:t xml:space="preserve">ациях, предъявленных банком- эквайером к оплате (независимо от статуса карты). Поскольку на момент поступления и исполнения финансового требования расчетного банка (банка - эквайера), обслуживающего ТСТ «SIXT </w:t>
      </w:r>
      <w:r>
        <w:rPr>
          <w:rStyle w:val="cat-UserDefinedgrp-18rplc-36"/>
          <w:lang w:val="en-BE" w:eastAsia="en-BE" w:bidi="ar-SA"/>
        </w:rPr>
        <w:t>...</w:t>
      </w:r>
      <w:r>
        <w:rPr>
          <w:lang w:val="en-BE" w:eastAsia="en-BE" w:bidi="ar-SA"/>
        </w:rPr>
        <w:t>, SWITZERLAND», на счете Клиента было недост</w:t>
      </w:r>
      <w:r>
        <w:rPr>
          <w:lang w:val="en-BE" w:eastAsia="en-BE" w:bidi="ar-SA"/>
        </w:rPr>
        <w:t xml:space="preserve">аточно денежных средств для осуществления расходной операции, Банк был вынужден предоставить ответчику неразрешенный овердрафт на общую сумму </w:t>
      </w:r>
      <w:r>
        <w:rPr>
          <w:rStyle w:val="cat-Sumgrp-12rplc-37"/>
          <w:lang w:val="en-BE" w:eastAsia="en-BE" w:bidi="ar-SA"/>
        </w:rPr>
        <w:t>сумма</w:t>
      </w:r>
      <w:r>
        <w:rPr>
          <w:lang w:val="en-BE" w:eastAsia="en-BE" w:bidi="ar-SA"/>
        </w:rPr>
        <w:t>. ПАО Сбербанк, являясь участником платежной системы, не имел права не исполнить получаемые финансовые требов</w:t>
      </w:r>
      <w:r>
        <w:rPr>
          <w:lang w:val="en-BE" w:eastAsia="en-BE" w:bidi="ar-SA"/>
        </w:rPr>
        <w:t>ания расчетных банков зарубежных торговых точек на оплату выставленных счетов.</w:t>
      </w:r>
    </w:p>
    <w:p w:rsidR="00000000" w:rsidRDefault="00BB276D">
      <w:pPr>
        <w:widowControl w:val="0"/>
        <w:ind w:right="284" w:firstLine="800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понимании п. 2.9 Положения Банка России № 266-П, только реестр операций или электронный журнал является основанием для составления расчетных и иных платежных документов для ис</w:t>
      </w:r>
      <w:r>
        <w:rPr>
          <w:lang w:val="en-BE" w:eastAsia="en-BE" w:bidi="ar-SA"/>
        </w:rPr>
        <w:t>полнения финансовых требований банков, обслуживающих торговые организации, и отражения сумм операций, совершаемых с использованием платежных карт, в бухгалтерском учете, в частности, составления лицевого счета клиента.</w:t>
      </w:r>
    </w:p>
    <w:p w:rsidR="00000000" w:rsidRDefault="00BB276D">
      <w:pPr>
        <w:widowControl w:val="0"/>
        <w:ind w:right="284" w:firstLine="800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ответчик воспользовалс</w:t>
      </w:r>
      <w:r>
        <w:rPr>
          <w:lang w:val="en-BE" w:eastAsia="en-BE" w:bidi="ar-SA"/>
        </w:rPr>
        <w:t xml:space="preserve">я денежными средствами истца на общую сумму </w:t>
      </w:r>
      <w:r>
        <w:rPr>
          <w:rStyle w:val="cat-Sumgrp-12rplc-38"/>
          <w:lang w:val="en-BE" w:eastAsia="en-BE" w:bidi="ar-SA"/>
        </w:rPr>
        <w:t>сумма</w:t>
      </w:r>
      <w:r>
        <w:rPr>
          <w:lang w:val="en-BE" w:eastAsia="en-BE" w:bidi="ar-SA"/>
        </w:rPr>
        <w:t>, что не оспаривается самим ответчиком.</w:t>
      </w:r>
    </w:p>
    <w:p w:rsidR="00000000" w:rsidRDefault="00BB276D">
      <w:pPr>
        <w:widowControl w:val="0"/>
        <w:ind w:right="284" w:firstLine="800"/>
        <w:jc w:val="both"/>
        <w:rPr>
          <w:lang w:val="en-BE" w:eastAsia="en-BE" w:bidi="ar-SA"/>
        </w:rPr>
      </w:pPr>
      <w:r>
        <w:rPr>
          <w:lang w:val="en-BE" w:eastAsia="en-BE" w:bidi="ar-SA"/>
        </w:rPr>
        <w:t>16.11.2018 Истцом в адрес ответчика направлено досудебное письмо-требование о необходимости погашения задолженности, образовавшейся на Счете банковской карты, был пред</w:t>
      </w:r>
      <w:r>
        <w:rPr>
          <w:lang w:val="en-BE" w:eastAsia="en-BE" w:bidi="ar-SA"/>
        </w:rPr>
        <w:t>упрежден о возможности взыскания задолженности в судебном порядке, однако данное требование до настоящего момента в полном объеме не выполнено.</w:t>
      </w:r>
    </w:p>
    <w:p w:rsidR="00000000" w:rsidRDefault="00BB276D">
      <w:pPr>
        <w:ind w:right="284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реестру платежей, отчету по счету карты (28-36,37) ответчик воспользовался вышеуказанными денежными сре</w:t>
      </w:r>
      <w:r>
        <w:rPr>
          <w:lang w:val="en-BE" w:eastAsia="en-BE" w:bidi="ar-SA"/>
        </w:rPr>
        <w:t>дствами, доказательств обратного ответчиком суду не представлено.</w:t>
      </w:r>
    </w:p>
    <w:p w:rsidR="00000000" w:rsidRDefault="00BB276D">
      <w:pPr>
        <w:ind w:right="284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расчету, выписке по счету (л.д.15,38-39) платежи в счет погашения задолженности по кредиту ответчиком производились не в полном объеме и с нарушением сроков, установленных кредитным</w:t>
      </w:r>
      <w:r>
        <w:rPr>
          <w:lang w:val="en-BE" w:eastAsia="en-BE" w:bidi="ar-SA"/>
        </w:rPr>
        <w:t xml:space="preserve"> договором, в связи с чем, по состоянию на 25.02.2019 образовалась задолженность, общая сумма которой </w:t>
      </w:r>
      <w:r>
        <w:rPr>
          <w:rStyle w:val="cat-Sumgrp-12rplc-39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:rsidR="00000000" w:rsidRDefault="00BB276D">
      <w:pPr>
        <w:widowControl w:val="0"/>
        <w:ind w:right="284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Судом также установлено, что истец направлял в адрес ответчика требование от 16.11.2018 года о досрочном возврате суммы кредита, процентов, неустой</w:t>
      </w:r>
      <w:r>
        <w:rPr>
          <w:lang w:val="en-BE" w:eastAsia="en-BE" w:bidi="ar-SA"/>
        </w:rPr>
        <w:t>ки (л.д.40-41), которое до настоящего времени ответчиком не исполнено.</w:t>
      </w:r>
    </w:p>
    <w:p w:rsidR="00000000" w:rsidRDefault="00BB276D">
      <w:pPr>
        <w:ind w:right="284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Оценивая представленные доказательства в их совокупности, руководствуясь положениями ст.ст. 309-310 ГК РФ, согласно которым обязательства должны исполняться надлежащим образом, суд счит</w:t>
      </w:r>
      <w:r>
        <w:rPr>
          <w:lang w:val="en-BE" w:eastAsia="en-BE" w:bidi="ar-SA"/>
        </w:rPr>
        <w:t>ает, что истец представил достаточные доказательства в обоснование своих исковых требований в части взыскания задолженности по счету №</w:t>
      </w:r>
      <w:r>
        <w:rPr>
          <w:rStyle w:val="cat-UserDefinedgrp-17rplc-40"/>
          <w:lang w:val="en-BE" w:eastAsia="en-BE" w:bidi="ar-SA"/>
        </w:rPr>
        <w:t>...</w:t>
      </w:r>
      <w:r>
        <w:rPr>
          <w:lang w:val="en-BE" w:eastAsia="en-BE" w:bidi="ar-SA"/>
        </w:rPr>
        <w:t xml:space="preserve"> международной банковской карты за несвоевременную уплату основного долга. Ответчик не представил доказательств  о  пог</w:t>
      </w:r>
      <w:r>
        <w:rPr>
          <w:lang w:val="en-BE" w:eastAsia="en-BE" w:bidi="ar-SA"/>
        </w:rPr>
        <w:t>ашении задолженности, предъявленной к взысканию.</w:t>
      </w:r>
    </w:p>
    <w:p w:rsidR="00000000" w:rsidRDefault="00BB276D">
      <w:pPr>
        <w:ind w:right="284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Учитывая изложенное, суд находит требование ПАО «Сбербанк России» о взыскании задолженности обоснованным и подлежащим удовлетворению.</w:t>
      </w:r>
    </w:p>
    <w:p w:rsidR="00000000" w:rsidRDefault="00BB276D">
      <w:pPr>
        <w:ind w:right="284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с ответчика Волкова И.В. в пользу истца ПАО «Сбербанк Росс</w:t>
      </w:r>
      <w:r>
        <w:rPr>
          <w:lang w:val="en-BE" w:eastAsia="en-BE" w:bidi="ar-SA"/>
        </w:rPr>
        <w:t>ии» подлежит взысканию задолженность по счету №</w:t>
      </w:r>
      <w:r>
        <w:rPr>
          <w:rStyle w:val="cat-UserDefinedgrp-17rplc-42"/>
          <w:lang w:val="en-BE" w:eastAsia="en-BE" w:bidi="ar-SA"/>
        </w:rPr>
        <w:t>...</w:t>
      </w:r>
      <w:r>
        <w:rPr>
          <w:lang w:val="en-BE" w:eastAsia="en-BE" w:bidi="ar-SA"/>
        </w:rPr>
        <w:t xml:space="preserve"> международной банковской карты World МС Black Edition </w:t>
      </w:r>
      <w:r>
        <w:rPr>
          <w:rStyle w:val="cat-UserDefinedgrp-16rplc-43"/>
          <w:lang w:val="en-BE" w:eastAsia="en-BE" w:bidi="ar-SA"/>
        </w:rPr>
        <w:t>...</w:t>
      </w:r>
      <w:r>
        <w:rPr>
          <w:lang w:val="en-BE" w:eastAsia="en-BE" w:bidi="ar-SA"/>
        </w:rPr>
        <w:t xml:space="preserve"> в размере </w:t>
      </w:r>
      <w:r>
        <w:rPr>
          <w:rStyle w:val="cat-Sumgrp-12rplc-4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в рублях по курсу Банка России на дату исполнения решения суда.</w:t>
      </w:r>
    </w:p>
    <w:p w:rsidR="00000000" w:rsidRDefault="00BB276D">
      <w:pPr>
        <w:ind w:right="284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Довод ответчика о том, что он с истцом кредитный договор не заключа</w:t>
      </w:r>
      <w:r>
        <w:rPr>
          <w:lang w:val="en-BE" w:eastAsia="en-BE" w:bidi="ar-SA"/>
        </w:rPr>
        <w:t>лся, в связи с чем действия истца по списанию денежных средств за счет несанкционированного овердрафта в счет оплаты услуг  за рубежом, не может повлечь отказ в иске, поскольку судом установлено, что списание денежных средств произошло по распоряжению отве</w:t>
      </w:r>
      <w:r>
        <w:rPr>
          <w:lang w:val="en-BE" w:eastAsia="en-BE" w:bidi="ar-SA"/>
        </w:rPr>
        <w:t>тчика в счет оплаты услуг в Швейцарии,   списание сумм операций со счета карты происходило в безакцептном порядке по факту поступления реестров платежей, содержащих информацию об операции, предъявленной банком-эквайером к оплате, что предусмотрено действую</w:t>
      </w:r>
      <w:r>
        <w:rPr>
          <w:lang w:val="en-BE" w:eastAsia="en-BE" w:bidi="ar-SA"/>
        </w:rPr>
        <w:t xml:space="preserve">щим законодательством, а именно ст.ст. </w:t>
      </w:r>
      <w:hyperlink r:id="rId7" w:history="1">
        <w:r>
          <w:rPr>
            <w:color w:val="0000EE"/>
            <w:lang w:val="en-BE" w:eastAsia="en-BE" w:bidi="ar-SA"/>
          </w:rPr>
          <w:t>819</w:t>
        </w:r>
      </w:hyperlink>
      <w:r>
        <w:rPr>
          <w:lang w:val="en-BE" w:eastAsia="en-BE" w:bidi="ar-SA"/>
        </w:rPr>
        <w:t xml:space="preserve">, </w:t>
      </w:r>
      <w:hyperlink r:id="rId8" w:history="1">
        <w:r>
          <w:rPr>
            <w:color w:val="0000EE"/>
            <w:lang w:val="en-BE" w:eastAsia="en-BE" w:bidi="ar-SA"/>
          </w:rPr>
          <w:t>848</w:t>
        </w:r>
      </w:hyperlink>
      <w:r>
        <w:rPr>
          <w:lang w:val="en-BE" w:eastAsia="en-BE" w:bidi="ar-SA"/>
        </w:rPr>
        <w:t xml:space="preserve">, </w:t>
      </w:r>
      <w:hyperlink r:id="rId9" w:history="1">
        <w:r>
          <w:rPr>
            <w:color w:val="0000EE"/>
            <w:lang w:val="en-BE" w:eastAsia="en-BE" w:bidi="ar-SA"/>
          </w:rPr>
          <w:t>850</w:t>
        </w:r>
      </w:hyperlink>
      <w:r>
        <w:rPr>
          <w:lang w:val="en-BE" w:eastAsia="en-BE" w:bidi="ar-SA"/>
        </w:rPr>
        <w:t xml:space="preserve"> ГК РФ, </w:t>
      </w:r>
      <w:hyperlink r:id="rId10" w:history="1">
        <w:r>
          <w:rPr>
            <w:color w:val="0000EE"/>
            <w:lang w:val="en-BE" w:eastAsia="en-BE" w:bidi="ar-SA"/>
          </w:rPr>
          <w:t>ст. ст. 29</w:t>
        </w:r>
      </w:hyperlink>
      <w:r>
        <w:rPr>
          <w:lang w:val="en-BE" w:eastAsia="en-BE" w:bidi="ar-SA"/>
        </w:rPr>
        <w:t xml:space="preserve">, </w:t>
      </w:r>
      <w:hyperlink r:id="rId11" w:history="1">
        <w:r>
          <w:rPr>
            <w:color w:val="0000EE"/>
            <w:lang w:val="en-BE" w:eastAsia="en-BE" w:bidi="ar-SA"/>
          </w:rPr>
          <w:t>30</w:t>
        </w:r>
      </w:hyperlink>
      <w:r>
        <w:rPr>
          <w:lang w:val="en-BE" w:eastAsia="en-BE" w:bidi="ar-SA"/>
        </w:rPr>
        <w:t xml:space="preserve"> ФЗ "О банках и банковской деятельности",  а также приведенными Положениями об эмиссии банковских карт и об операциях, совершаемых с использованием плат</w:t>
      </w:r>
      <w:r>
        <w:rPr>
          <w:lang w:val="en-BE" w:eastAsia="en-BE" w:bidi="ar-SA"/>
        </w:rPr>
        <w:t xml:space="preserve">ежных карт (утв. Банком России дата N 266-П) </w:t>
      </w:r>
    </w:p>
    <w:p w:rsidR="00000000" w:rsidRDefault="00BB276D">
      <w:pPr>
        <w:ind w:right="284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ст.98 ГПК РФ с ответчика в пользу истца подлежит взысканию государственная пошлина в размере </w:t>
      </w:r>
      <w:r>
        <w:rPr>
          <w:rStyle w:val="cat-Sumgrp-14rplc-45"/>
          <w:lang w:val="en-BE" w:eastAsia="en-BE" w:bidi="ar-SA"/>
        </w:rPr>
        <w:t>сумма</w:t>
      </w:r>
      <w:r>
        <w:rPr>
          <w:lang w:val="en-BE" w:eastAsia="en-BE" w:bidi="ar-SA"/>
        </w:rPr>
        <w:t>., уплаченная истцом при подаче иска (л.д.4).</w:t>
      </w:r>
    </w:p>
    <w:p w:rsidR="00000000" w:rsidRDefault="00BB276D">
      <w:pPr>
        <w:ind w:right="284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изложенного, руководствуясь ст.ст. </w:t>
      </w:r>
      <w:r>
        <w:rPr>
          <w:lang w:val="en-BE" w:eastAsia="en-BE" w:bidi="ar-SA"/>
        </w:rPr>
        <w:t>309, 310, 329, 330, 809, 810, 811, 819 ГК РФ, ст.ст. 98,167,194-199ГПК РФ, суд</w:t>
      </w:r>
    </w:p>
    <w:p w:rsidR="00000000" w:rsidRDefault="00BB276D">
      <w:pPr>
        <w:ind w:right="284"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:rsidR="00000000" w:rsidRDefault="00BB276D">
      <w:pPr>
        <w:ind w:right="284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Исковые требования ПАО Сбербанк в лице филиала – Московского банка ПАО Сбербанк к Волкову Игорю Викторовичу о взыскании задолженности по международной банковской карте, </w:t>
      </w:r>
      <w:r>
        <w:rPr>
          <w:lang w:val="en-BE" w:eastAsia="en-BE" w:bidi="ar-SA"/>
        </w:rPr>
        <w:t>- удовлетворить.</w:t>
      </w:r>
    </w:p>
    <w:p w:rsidR="00000000" w:rsidRDefault="00BB276D">
      <w:pPr>
        <w:ind w:right="284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Взыскать с Волкова Игоря Викторовича в пользу ПАО Сбербанк в лице филиала – Московского банка ПАО Сбербанк задолженность по счету №</w:t>
      </w:r>
      <w:r>
        <w:rPr>
          <w:rStyle w:val="cat-UserDefinedgrp-17rplc-48"/>
          <w:lang w:val="en-BE" w:eastAsia="en-BE" w:bidi="ar-SA"/>
        </w:rPr>
        <w:t>...</w:t>
      </w:r>
      <w:r>
        <w:rPr>
          <w:lang w:val="en-BE" w:eastAsia="en-BE" w:bidi="ar-SA"/>
        </w:rPr>
        <w:t xml:space="preserve"> международной банковской карты World МС Black Edition </w:t>
      </w:r>
      <w:r>
        <w:rPr>
          <w:rStyle w:val="cat-UserDefinedgrp-16rplc-49"/>
          <w:lang w:val="en-BE" w:eastAsia="en-BE" w:bidi="ar-SA"/>
        </w:rPr>
        <w:t>...</w:t>
      </w:r>
      <w:r>
        <w:rPr>
          <w:lang w:val="en-BE" w:eastAsia="en-BE" w:bidi="ar-SA"/>
        </w:rPr>
        <w:t xml:space="preserve"> в размере </w:t>
      </w:r>
      <w:r>
        <w:rPr>
          <w:rStyle w:val="cat-Sumgrp-12rplc-5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в рублях по курсу Бан</w:t>
      </w:r>
      <w:r>
        <w:rPr>
          <w:lang w:val="en-BE" w:eastAsia="en-BE" w:bidi="ar-SA"/>
        </w:rPr>
        <w:t xml:space="preserve">ка России на дату исполнения решения суда, расходы  по уплате государственной пошлины в сумме </w:t>
      </w:r>
      <w:r>
        <w:rPr>
          <w:rStyle w:val="cat-Sumgrp-15rplc-51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:rsidR="00000000" w:rsidRDefault="00BB276D">
      <w:pPr>
        <w:ind w:right="284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решение может быть подана апелляционная жалоба в Московский городской суд через Зеленоградский районный суд города Москвы в течение месяца с даты принят</w:t>
      </w:r>
      <w:r>
        <w:rPr>
          <w:lang w:val="en-BE" w:eastAsia="en-BE" w:bidi="ar-SA"/>
        </w:rPr>
        <w:t>ия решения суда в окончательной форме.</w:t>
      </w:r>
    </w:p>
    <w:p w:rsidR="00000000" w:rsidRDefault="00BB276D">
      <w:pPr>
        <w:ind w:right="284" w:firstLine="709"/>
        <w:jc w:val="both"/>
        <w:rPr>
          <w:lang w:val="en-BE" w:eastAsia="en-BE" w:bidi="ar-SA"/>
        </w:rPr>
      </w:pPr>
    </w:p>
    <w:p w:rsidR="00000000" w:rsidRDefault="00BB276D">
      <w:pPr>
        <w:ind w:right="284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                                       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Романовская А.А.</w:t>
      </w:r>
    </w:p>
    <w:p w:rsidR="00000000" w:rsidRDefault="00BB276D">
      <w:pPr>
        <w:ind w:right="284" w:firstLine="709"/>
        <w:jc w:val="both"/>
        <w:rPr>
          <w:lang w:val="en-BE" w:eastAsia="en-BE" w:bidi="ar-SA"/>
        </w:rPr>
      </w:pPr>
    </w:p>
    <w:p w:rsidR="00000000" w:rsidRDefault="00BB276D">
      <w:pPr>
        <w:ind w:right="284" w:firstLine="709"/>
        <w:jc w:val="both"/>
        <w:rPr>
          <w:lang w:val="en-BE" w:eastAsia="en-BE" w:bidi="ar-SA"/>
        </w:rPr>
      </w:pPr>
    </w:p>
    <w:p w:rsidR="00000000" w:rsidRDefault="00BB276D">
      <w:pPr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Дело № 2-2955/2021                                                           </w:t>
      </w:r>
    </w:p>
    <w:p w:rsidR="00000000" w:rsidRDefault="00BB276D">
      <w:pPr>
        <w:ind w:right="284" w:firstLine="708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:rsidR="00000000" w:rsidRDefault="00BB276D">
      <w:pPr>
        <w:ind w:right="284" w:firstLine="708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:rsidR="00000000" w:rsidRDefault="00BB276D">
      <w:pPr>
        <w:ind w:right="284" w:firstLine="708"/>
        <w:jc w:val="both"/>
        <w:rPr>
          <w:lang w:val="en-BE" w:eastAsia="en-BE" w:bidi="ar-SA"/>
        </w:rPr>
      </w:pPr>
    </w:p>
    <w:p w:rsidR="00000000" w:rsidRDefault="00BB276D">
      <w:pPr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27 сентя</w:t>
      </w:r>
      <w:r>
        <w:rPr>
          <w:lang w:val="en-BE" w:eastAsia="en-BE" w:bidi="ar-SA"/>
        </w:rPr>
        <w:t>бря 2021 года                                                            город Москва</w:t>
      </w:r>
    </w:p>
    <w:p w:rsidR="00000000" w:rsidRDefault="00BB276D">
      <w:pPr>
        <w:ind w:right="284" w:firstLine="708"/>
        <w:jc w:val="both"/>
        <w:rPr>
          <w:lang w:val="en-BE" w:eastAsia="en-BE" w:bidi="ar-SA"/>
        </w:rPr>
      </w:pPr>
    </w:p>
    <w:p w:rsidR="00000000" w:rsidRDefault="00BB276D">
      <w:pPr>
        <w:ind w:right="284" w:firstLine="708"/>
        <w:jc w:val="both"/>
        <w:rPr>
          <w:lang w:val="en-BE" w:eastAsia="en-BE" w:bidi="ar-SA"/>
        </w:rPr>
      </w:pPr>
      <w:r>
        <w:rPr>
          <w:lang w:val="en-BE" w:eastAsia="en-BE" w:bidi="ar-SA"/>
        </w:rPr>
        <w:t>Зеленоградский районный суд города Москвы в составе председательствующего судьи Романовской А.А.,</w:t>
      </w:r>
    </w:p>
    <w:p w:rsidR="00000000" w:rsidRDefault="00BB276D">
      <w:pPr>
        <w:ind w:right="284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секретаре Парубиной Е.В.,</w:t>
      </w:r>
    </w:p>
    <w:p w:rsidR="00000000" w:rsidRDefault="00BB276D">
      <w:pPr>
        <w:ind w:right="284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рассмотрев в открытом судебном заседании </w:t>
      </w:r>
      <w:r>
        <w:rPr>
          <w:lang w:val="en-BE" w:eastAsia="en-BE" w:bidi="ar-SA"/>
        </w:rPr>
        <w:t xml:space="preserve">гражданское дело по иску ПАО Сбербанк в лице филиала – Московского банка ПАО Сбербанк к Волкову Игорю Викторовичу о взыскании задолженности по международной банковской карте, </w:t>
      </w:r>
    </w:p>
    <w:p w:rsidR="00000000" w:rsidRDefault="00BB276D">
      <w:pPr>
        <w:ind w:right="284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руководствуясь ст. 193 ГПК РФ, </w:t>
      </w:r>
    </w:p>
    <w:p w:rsidR="00000000" w:rsidRDefault="00BB276D">
      <w:pPr>
        <w:ind w:right="284" w:firstLine="709"/>
        <w:jc w:val="center"/>
        <w:rPr>
          <w:lang w:val="en-BE" w:eastAsia="en-BE" w:bidi="ar-SA"/>
        </w:rPr>
      </w:pPr>
      <w:r>
        <w:rPr>
          <w:lang w:val="en-BE" w:eastAsia="en-BE" w:bidi="ar-SA"/>
        </w:rPr>
        <w:t>РЕШИЛ:</w:t>
      </w:r>
    </w:p>
    <w:p w:rsidR="00000000" w:rsidRDefault="00BB276D">
      <w:pPr>
        <w:ind w:right="284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Исковые требования ПАО Сбербанк в лице ф</w:t>
      </w:r>
      <w:r>
        <w:rPr>
          <w:lang w:val="en-BE" w:eastAsia="en-BE" w:bidi="ar-SA"/>
        </w:rPr>
        <w:t>илиала – Московского банка ПАО Сбербанк к Волкову Игорю Викторовичу о взыскании задолженности по международной банковской карте, - удовлетворить.</w:t>
      </w:r>
    </w:p>
    <w:p w:rsidR="00000000" w:rsidRDefault="00BB276D">
      <w:pPr>
        <w:ind w:right="284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Взыскать с Волкова Игоря Викторовича в пользу ПАО Сбербанк в лице филиала – Московского банка ПАО Сбе</w:t>
      </w:r>
      <w:r>
        <w:rPr>
          <w:lang w:val="en-BE" w:eastAsia="en-BE" w:bidi="ar-SA"/>
        </w:rPr>
        <w:t>рбанк задолженность по счету №</w:t>
      </w:r>
      <w:r>
        <w:rPr>
          <w:rStyle w:val="cat-UserDefinedgrp-17rplc-61"/>
          <w:lang w:val="en-BE" w:eastAsia="en-BE" w:bidi="ar-SA"/>
        </w:rPr>
        <w:t>...</w:t>
      </w:r>
      <w:r>
        <w:rPr>
          <w:lang w:val="en-BE" w:eastAsia="en-BE" w:bidi="ar-SA"/>
        </w:rPr>
        <w:t xml:space="preserve"> международной банковской карты World МС Black Edition </w:t>
      </w:r>
      <w:r>
        <w:rPr>
          <w:rStyle w:val="cat-UserDefinedgrp-16rplc-62"/>
          <w:lang w:val="en-BE" w:eastAsia="en-BE" w:bidi="ar-SA"/>
        </w:rPr>
        <w:t>...</w:t>
      </w:r>
      <w:r>
        <w:rPr>
          <w:lang w:val="en-BE" w:eastAsia="en-BE" w:bidi="ar-SA"/>
        </w:rPr>
        <w:t xml:space="preserve"> в размере </w:t>
      </w:r>
      <w:r>
        <w:rPr>
          <w:rStyle w:val="cat-Sumgrp-12rplc-6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в рублях по курсу Банка России на дату исполнения решения суда, расходы  по уплате государственной пошлины в сумме </w:t>
      </w:r>
      <w:r>
        <w:rPr>
          <w:rStyle w:val="cat-Sumgrp-15rplc-64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:rsidR="00000000" w:rsidRDefault="00BB276D">
      <w:pPr>
        <w:ind w:right="284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решение может быть пода</w:t>
      </w:r>
      <w:r>
        <w:rPr>
          <w:lang w:val="en-BE" w:eastAsia="en-BE" w:bidi="ar-SA"/>
        </w:rPr>
        <w:t>на апелляционная жалоба в Московский городской суд через Зеленоградский районный суд города Москвы в течение месяца с даты принятия решения суда в окончательной форме.</w:t>
      </w:r>
    </w:p>
    <w:p w:rsidR="00000000" w:rsidRDefault="00BB276D">
      <w:pPr>
        <w:ind w:right="284" w:firstLine="709"/>
        <w:jc w:val="both"/>
        <w:rPr>
          <w:lang w:val="en-BE" w:eastAsia="en-BE" w:bidi="ar-SA"/>
        </w:rPr>
      </w:pPr>
    </w:p>
    <w:p w:rsidR="00000000" w:rsidRDefault="00BB276D">
      <w:pPr>
        <w:spacing w:after="200"/>
        <w:ind w:right="284"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                                                  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Романовская А</w:t>
      </w:r>
      <w:r>
        <w:rPr>
          <w:lang w:val="en-BE" w:eastAsia="en-BE" w:bidi="ar-SA"/>
        </w:rPr>
        <w:t>.А.</w:t>
      </w:r>
    </w:p>
    <w:p w:rsidR="00000000" w:rsidRDefault="00BB276D">
      <w:pPr>
        <w:ind w:right="284" w:firstLine="709"/>
        <w:jc w:val="center"/>
        <w:rPr>
          <w:lang w:val="en-BE" w:eastAsia="en-BE" w:bidi="ar-SA"/>
        </w:rPr>
      </w:pPr>
    </w:p>
    <w:sectPr w:rsidR="00000000">
      <w:footerReference w:type="default" r:id="rId12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BB276D">
      <w:r>
        <w:separator/>
      </w:r>
    </w:p>
  </w:endnote>
  <w:endnote w:type="continuationSeparator" w:id="0">
    <w:p w:rsidR="00000000" w:rsidRDefault="00BB2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00000" w:rsidRDefault="00BB276D">
    <w:pPr>
      <w:spacing w:after="200" w:line="276" w:lineRule="auto"/>
      <w:jc w:val="center"/>
      <w:rPr>
        <w:sz w:val="22"/>
        <w:szCs w:val="22"/>
        <w:lang w:val="en-BE" w:eastAsia="en-BE" w:bidi="ar-SA"/>
      </w:rPr>
    </w:pPr>
    <w:r>
      <w:rPr>
        <w:sz w:val="22"/>
        <w:szCs w:val="22"/>
        <w:lang w:val="en-BE" w:eastAsia="en-BE" w:bidi="ar-SA"/>
      </w:rPr>
      <w:fldChar w:fldCharType="begin"/>
    </w:r>
    <w:r>
      <w:rPr>
        <w:sz w:val="22"/>
        <w:szCs w:val="22"/>
        <w:lang w:val="en-BE" w:eastAsia="en-BE" w:bidi="ar-SA"/>
      </w:rPr>
      <w:instrText>PAGE   \* MERGEFORMAT</w:instrText>
    </w:r>
    <w:r>
      <w:rPr>
        <w:sz w:val="22"/>
        <w:szCs w:val="22"/>
        <w:lang w:val="en-BE" w:eastAsia="en-BE" w:bidi="ar-SA"/>
      </w:rPr>
      <w:fldChar w:fldCharType="separate"/>
    </w:r>
    <w:r>
      <w:rPr>
        <w:rFonts w:ascii="Calibri" w:eastAsia="Calibri" w:hAnsi="Calibri" w:cs="Calibri"/>
        <w:sz w:val="22"/>
        <w:szCs w:val="22"/>
        <w:lang w:val="en-BE" w:eastAsia="en-BE" w:bidi="ar-SA"/>
      </w:rPr>
      <w:t>1</w:t>
    </w:r>
    <w:r>
      <w:rPr>
        <w:rFonts w:ascii="Calibri" w:eastAsia="Calibri" w:hAnsi="Calibri" w:cs="Calibri"/>
        <w:sz w:val="22"/>
        <w:szCs w:val="22"/>
        <w:lang w:val="en-BE" w:eastAsia="en-BE" w:bidi="ar-SA"/>
      </w:rPr>
      <w:fldChar w:fldCharType="end"/>
    </w:r>
  </w:p>
  <w:p w:rsidR="00000000" w:rsidRDefault="00BB276D">
    <w:pPr>
      <w:spacing w:after="200" w:line="276" w:lineRule="auto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BB276D">
      <w:r>
        <w:separator/>
      </w:r>
    </w:p>
  </w:footnote>
  <w:footnote w:type="continuationSeparator" w:id="0">
    <w:p w:rsidR="00000000" w:rsidRDefault="00BB27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276D"/>
    <w:rsid w:val="00BB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5:chartTrackingRefBased/>
  <w15:docId w15:val="{E5E3DD52-4AD4-447D-8828-B71F0F06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UserDefinedgrp-16rplc-6">
    <w:name w:val="cat-UserDefined grp-16 rplc-6"/>
    <w:basedOn w:val="a0"/>
  </w:style>
  <w:style w:type="character" w:customStyle="1" w:styleId="cat-UserDefinedgrp-16rplc-7">
    <w:name w:val="cat-UserDefined grp-16 rplc-7"/>
    <w:basedOn w:val="a0"/>
  </w:style>
  <w:style w:type="character" w:customStyle="1" w:styleId="cat-UserDefinedgrp-17rplc-8">
    <w:name w:val="cat-UserDefined grp-17 rplc-8"/>
    <w:basedOn w:val="a0"/>
  </w:style>
  <w:style w:type="character" w:customStyle="1" w:styleId="cat-UserDefinedgrp-16rplc-10">
    <w:name w:val="cat-UserDefined grp-16 rplc-10"/>
    <w:basedOn w:val="a0"/>
  </w:style>
  <w:style w:type="character" w:customStyle="1" w:styleId="cat-UserDefinedgrp-18rplc-11">
    <w:name w:val="cat-UserDefined grp-18 rplc-11"/>
    <w:basedOn w:val="a0"/>
  </w:style>
  <w:style w:type="character" w:customStyle="1" w:styleId="cat-Sumgrp-11rplc-12">
    <w:name w:val="cat-Sum grp-11 rplc-12"/>
    <w:basedOn w:val="a0"/>
  </w:style>
  <w:style w:type="character" w:customStyle="1" w:styleId="cat-Sumgrp-10rplc-13">
    <w:name w:val="cat-Sum grp-10 rplc-13"/>
    <w:basedOn w:val="a0"/>
  </w:style>
  <w:style w:type="character" w:customStyle="1" w:styleId="cat-UserDefinedgrp-18rplc-14">
    <w:name w:val="cat-UserDefined grp-18 rplc-14"/>
    <w:basedOn w:val="a0"/>
  </w:style>
  <w:style w:type="character" w:customStyle="1" w:styleId="cat-Sumgrp-12rplc-15">
    <w:name w:val="cat-Sum grp-12 rplc-15"/>
    <w:basedOn w:val="a0"/>
  </w:style>
  <w:style w:type="character" w:customStyle="1" w:styleId="cat-Sumgrp-12rplc-16">
    <w:name w:val="cat-Sum grp-12 rplc-16"/>
    <w:basedOn w:val="a0"/>
  </w:style>
  <w:style w:type="character" w:customStyle="1" w:styleId="cat-Sumgrp-12rplc-17">
    <w:name w:val="cat-Sum grp-12 rplc-17"/>
    <w:basedOn w:val="a0"/>
  </w:style>
  <w:style w:type="character" w:customStyle="1" w:styleId="cat-UserDefinedgrp-17rplc-18">
    <w:name w:val="cat-UserDefined grp-17 rplc-18"/>
    <w:basedOn w:val="a0"/>
  </w:style>
  <w:style w:type="character" w:customStyle="1" w:styleId="cat-UserDefinedgrp-16rplc-19">
    <w:name w:val="cat-UserDefined grp-16 rplc-19"/>
    <w:basedOn w:val="a0"/>
  </w:style>
  <w:style w:type="character" w:customStyle="1" w:styleId="cat-Sumgrp-12rplc-20">
    <w:name w:val="cat-Sum grp-12 rplc-20"/>
    <w:basedOn w:val="a0"/>
  </w:style>
  <w:style w:type="character" w:customStyle="1" w:styleId="cat-Sumgrp-13rplc-21">
    <w:name w:val="cat-Sum grp-13 rplc-21"/>
    <w:basedOn w:val="a0"/>
  </w:style>
  <w:style w:type="character" w:customStyle="1" w:styleId="cat-UserDefinedgrp-16rplc-23">
    <w:name w:val="cat-UserDefined grp-16 rplc-23"/>
    <w:basedOn w:val="a0"/>
  </w:style>
  <w:style w:type="character" w:customStyle="1" w:styleId="cat-UserDefinedgrp-16rplc-24">
    <w:name w:val="cat-UserDefined grp-16 rplc-24"/>
    <w:basedOn w:val="a0"/>
  </w:style>
  <w:style w:type="character" w:customStyle="1" w:styleId="cat-UserDefinedgrp-17rplc-25">
    <w:name w:val="cat-UserDefined grp-17 rplc-25"/>
    <w:basedOn w:val="a0"/>
  </w:style>
  <w:style w:type="character" w:customStyle="1" w:styleId="cat-UserDefinedgrp-16rplc-26">
    <w:name w:val="cat-UserDefined grp-16 rplc-26"/>
    <w:basedOn w:val="a0"/>
  </w:style>
  <w:style w:type="character" w:customStyle="1" w:styleId="cat-UserDefinedgrp-16rplc-27">
    <w:name w:val="cat-UserDefined grp-16 rplc-27"/>
    <w:basedOn w:val="a0"/>
  </w:style>
  <w:style w:type="character" w:customStyle="1" w:styleId="cat-UserDefinedgrp-17rplc-28">
    <w:name w:val="cat-UserDefined grp-17 rplc-28"/>
    <w:basedOn w:val="a0"/>
  </w:style>
  <w:style w:type="character" w:customStyle="1" w:styleId="cat-UserDefinedgrp-16rplc-32">
    <w:name w:val="cat-UserDefined grp-16 rplc-32"/>
    <w:basedOn w:val="a0"/>
  </w:style>
  <w:style w:type="character" w:customStyle="1" w:styleId="cat-UserDefinedgrp-18rplc-33">
    <w:name w:val="cat-UserDefined grp-18 rplc-33"/>
    <w:basedOn w:val="a0"/>
  </w:style>
  <w:style w:type="character" w:customStyle="1" w:styleId="cat-Sumgrp-11rplc-34">
    <w:name w:val="cat-Sum grp-11 rplc-34"/>
    <w:basedOn w:val="a0"/>
  </w:style>
  <w:style w:type="character" w:customStyle="1" w:styleId="cat-Sumgrp-10rplc-35">
    <w:name w:val="cat-Sum grp-10 rplc-35"/>
    <w:basedOn w:val="a0"/>
  </w:style>
  <w:style w:type="character" w:customStyle="1" w:styleId="cat-UserDefinedgrp-18rplc-36">
    <w:name w:val="cat-UserDefined grp-18 rplc-36"/>
    <w:basedOn w:val="a0"/>
  </w:style>
  <w:style w:type="character" w:customStyle="1" w:styleId="cat-Sumgrp-12rplc-37">
    <w:name w:val="cat-Sum grp-12 rplc-37"/>
    <w:basedOn w:val="a0"/>
  </w:style>
  <w:style w:type="character" w:customStyle="1" w:styleId="cat-Sumgrp-12rplc-38">
    <w:name w:val="cat-Sum grp-12 rplc-38"/>
    <w:basedOn w:val="a0"/>
  </w:style>
  <w:style w:type="character" w:customStyle="1" w:styleId="cat-Sumgrp-12rplc-39">
    <w:name w:val="cat-Sum grp-12 rplc-39"/>
    <w:basedOn w:val="a0"/>
  </w:style>
  <w:style w:type="character" w:customStyle="1" w:styleId="cat-UserDefinedgrp-17rplc-40">
    <w:name w:val="cat-UserDefined grp-17 rplc-40"/>
    <w:basedOn w:val="a0"/>
  </w:style>
  <w:style w:type="character" w:customStyle="1" w:styleId="cat-UserDefinedgrp-17rplc-42">
    <w:name w:val="cat-UserDefined grp-17 rplc-42"/>
    <w:basedOn w:val="a0"/>
  </w:style>
  <w:style w:type="character" w:customStyle="1" w:styleId="cat-UserDefinedgrp-16rplc-43">
    <w:name w:val="cat-UserDefined grp-16 rplc-43"/>
    <w:basedOn w:val="a0"/>
  </w:style>
  <w:style w:type="character" w:customStyle="1" w:styleId="cat-Sumgrp-12rplc-44">
    <w:name w:val="cat-Sum grp-12 rplc-44"/>
    <w:basedOn w:val="a0"/>
  </w:style>
  <w:style w:type="character" w:customStyle="1" w:styleId="cat-Sumgrp-14rplc-45">
    <w:name w:val="cat-Sum grp-14 rplc-45"/>
    <w:basedOn w:val="a0"/>
  </w:style>
  <w:style w:type="character" w:customStyle="1" w:styleId="cat-UserDefinedgrp-17rplc-48">
    <w:name w:val="cat-UserDefined grp-17 rplc-48"/>
    <w:basedOn w:val="a0"/>
  </w:style>
  <w:style w:type="character" w:customStyle="1" w:styleId="cat-UserDefinedgrp-16rplc-49">
    <w:name w:val="cat-UserDefined grp-16 rplc-49"/>
    <w:basedOn w:val="a0"/>
  </w:style>
  <w:style w:type="character" w:customStyle="1" w:styleId="cat-Sumgrp-12rplc-50">
    <w:name w:val="cat-Sum grp-12 rplc-50"/>
    <w:basedOn w:val="a0"/>
  </w:style>
  <w:style w:type="character" w:customStyle="1" w:styleId="cat-Sumgrp-15rplc-51">
    <w:name w:val="cat-Sum grp-15 rplc-51"/>
    <w:basedOn w:val="a0"/>
  </w:style>
  <w:style w:type="character" w:customStyle="1" w:styleId="cat-UserDefinedgrp-17rplc-61">
    <w:name w:val="cat-UserDefined grp-17 rplc-61"/>
    <w:basedOn w:val="a0"/>
  </w:style>
  <w:style w:type="character" w:customStyle="1" w:styleId="cat-UserDefinedgrp-16rplc-62">
    <w:name w:val="cat-UserDefined grp-16 rplc-62"/>
    <w:basedOn w:val="a0"/>
  </w:style>
  <w:style w:type="character" w:customStyle="1" w:styleId="cat-Sumgrp-12rplc-63">
    <w:name w:val="cat-Sum grp-12 rplc-63"/>
    <w:basedOn w:val="a0"/>
  </w:style>
  <w:style w:type="character" w:customStyle="1" w:styleId="cat-Sumgrp-15rplc-64">
    <w:name w:val="cat-Sum grp-15 rplc-6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432C4151059014743B9653F4CA3D34D7E2477212B5EEF25A9526759C6738542BC7B893CED3BDD13F5773EE151179FF8892E1E0FB69e6N7J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432C4151059014743B9653F4CA3D34D7E2477212B5EEF25A9526759C6738542BC7B893CCD2BEDE63003CEF49572AEC8B94E1E3FB756466A9e3N2J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432C4151059014743B9653F4CA3D34D7E2417014B0EAF25A9526759C6738542BC7B893C9D9EB8B2F533AB91E0D7EE19790FFE0eFNAJ" TargetMode="External"/><Relationship Id="rId5" Type="http://schemas.openxmlformats.org/officeDocument/2006/relationships/footnotes" Target="footnotes.xml"/><Relationship Id="rId10" Type="http://schemas.openxmlformats.org/officeDocument/2006/relationships/hyperlink" Target="consultantplus://offline/ref=432C4151059014743B9653F4CA3D34D7E2417014B0EAF25A9526759C6738542BC7B893CCD2BFD96B013CEF49572AEC8B94E1E3FB756466A9e3N2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432C4151059014743B9653F4CA3D34D7E2477212B5EEF25A9526759C6738542BC7B893CED3B6D13F5773EE151179FF8892E1E0FB69e6N7J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3286</Words>
  <Characters>18735</Characters>
  <Application>Microsoft Office Word</Application>
  <DocSecurity>0</DocSecurity>
  <Lines>156</Lines>
  <Paragraphs>43</Paragraphs>
  <ScaleCrop>false</ScaleCrop>
  <Company/>
  <LinksUpToDate>false</LinksUpToDate>
  <CharactersWithSpaces>21978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2024-04-10T21:20:00Z</dcterms:created>
  <dcterms:modified xsi:type="dcterms:W3CDTF">2024-04-10T21:20:00Z</dcterms:modified>
</cp:coreProperties>
</file>