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5561" w:rsidRDefault="00E418AF" w:rsidP="00FA5561">
      <w:pPr>
        <w:spacing w:after="0" w:line="240" w:lineRule="auto"/>
        <w:ind w:right="715"/>
        <w:jc w:val="center"/>
        <w:outlineLvl w:val="0"/>
        <w:rPr>
          <w:rFonts w:ascii="Times New Roman" w:eastAsia="Times New Roman" w:hAnsi="Times New Roman"/>
          <w:sz w:val="24"/>
          <w:szCs w:val="24"/>
          <w:lang w:eastAsia="ru-RU"/>
        </w:rPr>
      </w:pPr>
      <w:bookmarkStart w:id="0" w:name="_GoBack"/>
      <w:bookmarkEnd w:id="0"/>
      <w:r>
        <w:rPr>
          <w:rFonts w:ascii="Times New Roman" w:eastAsia="Times New Roman" w:hAnsi="Times New Roman"/>
          <w:sz w:val="24"/>
          <w:szCs w:val="24"/>
          <w:lang w:eastAsia="ru-RU"/>
        </w:rPr>
        <w:t xml:space="preserve">           РЕШЕНИЕ</w:t>
      </w:r>
    </w:p>
    <w:p w:rsidR="00FA5561" w:rsidRDefault="00E418AF" w:rsidP="00FA5561">
      <w:pPr>
        <w:spacing w:after="0" w:line="240" w:lineRule="auto"/>
        <w:ind w:right="715"/>
        <w:jc w:val="center"/>
        <w:outlineLvl w:val="0"/>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Именем Российской Федерации</w:t>
      </w:r>
    </w:p>
    <w:p w:rsidR="00FA5561" w:rsidRDefault="00E418AF" w:rsidP="00FA5561">
      <w:pPr>
        <w:spacing w:after="0" w:line="240" w:lineRule="auto"/>
        <w:ind w:right="-5"/>
        <w:jc w:val="center"/>
        <w:outlineLvl w:val="0"/>
        <w:rPr>
          <w:rFonts w:ascii="Times New Roman" w:eastAsia="Times New Roman" w:hAnsi="Times New Roman"/>
          <w:sz w:val="24"/>
          <w:szCs w:val="24"/>
          <w:lang w:eastAsia="ru-RU"/>
        </w:rPr>
      </w:pPr>
    </w:p>
    <w:p w:rsidR="00FA5561" w:rsidRDefault="00E418AF" w:rsidP="00FA5561">
      <w:pPr>
        <w:spacing w:after="0" w:line="240" w:lineRule="auto"/>
        <w:ind w:right="-5"/>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t xml:space="preserve">09 июля 2018 года Гагаринский районный суд г. Москвы в составе председательствующего судьи Романовой С.В.,  при секретаре Чернове Д.Д., рассмотрев в открытом судебном заседании гражданское дело </w:t>
      </w:r>
      <w:r>
        <w:rPr>
          <w:rFonts w:ascii="Times New Roman" w:eastAsia="Times New Roman" w:hAnsi="Times New Roman"/>
          <w:sz w:val="24"/>
          <w:szCs w:val="24"/>
          <w:lang w:eastAsia="ru-RU"/>
        </w:rPr>
        <w:t>№ 2-2976/2018 по иску Яковенко С</w:t>
      </w:r>
      <w:r>
        <w:rPr>
          <w:rFonts w:ascii="Times New Roman" w:eastAsia="Times New Roman" w:hAnsi="Times New Roman"/>
          <w:sz w:val="24"/>
          <w:szCs w:val="24"/>
          <w:lang w:eastAsia="ru-RU"/>
        </w:rPr>
        <w:t>.А.</w:t>
      </w:r>
      <w:r>
        <w:rPr>
          <w:rFonts w:ascii="Times New Roman" w:eastAsia="Times New Roman" w:hAnsi="Times New Roman"/>
          <w:sz w:val="24"/>
          <w:szCs w:val="24"/>
          <w:lang w:eastAsia="ru-RU"/>
        </w:rPr>
        <w:t xml:space="preserve"> к ПАО «Сбербанк России», Центральному Банку Российской федерации об обязании произвести взаимозачет взаимных прав требований по вексельному обязательству, истребовании выписки из книги регистрации открытых счетов, счетам</w:t>
      </w:r>
      <w:r>
        <w:rPr>
          <w:rFonts w:ascii="Times New Roman" w:eastAsia="Times New Roman" w:hAnsi="Times New Roman"/>
          <w:sz w:val="24"/>
          <w:szCs w:val="24"/>
          <w:lang w:eastAsia="ru-RU"/>
        </w:rPr>
        <w:t xml:space="preserve">, обязании предоставить юридический договор или иной документ, подтверждающий право пользования товаром – билетов Банка России, истребовании документа, подтверждающего понесенный ущерб, выдачи билетов Банка России, истребовании копии баланса, </w:t>
      </w:r>
    </w:p>
    <w:p w:rsidR="00FA5561" w:rsidRDefault="00E418AF" w:rsidP="00FA5561">
      <w:pPr>
        <w:spacing w:after="0" w:line="240" w:lineRule="auto"/>
        <w:ind w:right="-5"/>
        <w:jc w:val="center"/>
        <w:outlineLvl w:val="0"/>
        <w:rPr>
          <w:rFonts w:ascii="Times New Roman" w:eastAsia="Times New Roman" w:hAnsi="Times New Roman"/>
          <w:sz w:val="24"/>
          <w:szCs w:val="24"/>
          <w:lang w:eastAsia="ru-RU"/>
        </w:rPr>
      </w:pPr>
      <w:r>
        <w:rPr>
          <w:rFonts w:ascii="Times New Roman" w:eastAsia="Times New Roman" w:hAnsi="Times New Roman"/>
          <w:sz w:val="24"/>
          <w:szCs w:val="24"/>
          <w:lang w:eastAsia="ru-RU"/>
        </w:rPr>
        <w:t>УСТАНОВИЛ:</w:t>
      </w:r>
    </w:p>
    <w:p w:rsidR="00FA5561" w:rsidRPr="00F853F6" w:rsidRDefault="00E418AF" w:rsidP="00FA5561">
      <w:pPr>
        <w:widowControl w:val="0"/>
        <w:tabs>
          <w:tab w:val="left" w:pos="1046"/>
        </w:tabs>
        <w:spacing w:after="0" w:line="240" w:lineRule="auto"/>
        <w:ind w:right="-142" w:firstLine="709"/>
        <w:jc w:val="both"/>
        <w:rPr>
          <w:rFonts w:ascii="Times New Roman" w:hAnsi="Times New Roman"/>
          <w:sz w:val="24"/>
          <w:szCs w:val="24"/>
        </w:rPr>
      </w:pPr>
      <w:r>
        <w:rPr>
          <w:rFonts w:ascii="Times New Roman" w:hAnsi="Times New Roman"/>
          <w:sz w:val="24"/>
          <w:szCs w:val="24"/>
        </w:rPr>
        <w:t>И</w:t>
      </w:r>
      <w:r>
        <w:rPr>
          <w:rFonts w:ascii="Times New Roman" w:hAnsi="Times New Roman"/>
          <w:sz w:val="24"/>
          <w:szCs w:val="24"/>
        </w:rPr>
        <w:t>стец Яковенко С.А.  обратился в суд с исковым заявлением к ПАО «Сбербанк России», просит суд обязать ПАО «Сбербанк России», осуществляющий межбанковское посредничество между истцом как физическим лицом,</w:t>
      </w:r>
      <w:r w:rsidRPr="00FA556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Центральному Банку Российской федерации, в котором пр</w:t>
      </w:r>
      <w:r>
        <w:rPr>
          <w:rFonts w:ascii="Times New Roman" w:eastAsia="Times New Roman" w:hAnsi="Times New Roman"/>
          <w:sz w:val="24"/>
          <w:szCs w:val="24"/>
          <w:lang w:eastAsia="ru-RU"/>
        </w:rPr>
        <w:t>осит обязать ПАО «Сбербанк России»</w:t>
      </w:r>
      <w:r>
        <w:rPr>
          <w:rFonts w:ascii="Times New Roman" w:hAnsi="Times New Roman"/>
          <w:sz w:val="24"/>
          <w:szCs w:val="24"/>
        </w:rPr>
        <w:t xml:space="preserve"> произвести взаимозачет взаимных прав требования по его вексельному обязательству - кредитному договору «Индивидуальные условия кредитования» № </w:t>
      </w:r>
      <w:r>
        <w:rPr>
          <w:rFonts w:ascii="Times New Roman" w:hAnsi="Times New Roman"/>
          <w:sz w:val="24"/>
          <w:szCs w:val="24"/>
        </w:rPr>
        <w:t>…</w:t>
      </w:r>
      <w:r>
        <w:rPr>
          <w:rFonts w:ascii="Times New Roman" w:hAnsi="Times New Roman"/>
          <w:sz w:val="24"/>
          <w:szCs w:val="24"/>
        </w:rPr>
        <w:t xml:space="preserve">от 16 декабря 2014 года; </w:t>
      </w:r>
      <w:r w:rsidRPr="00FA5561">
        <w:rPr>
          <w:rFonts w:ascii="Times New Roman" w:hAnsi="Times New Roman"/>
          <w:sz w:val="24"/>
          <w:szCs w:val="24"/>
        </w:rPr>
        <w:t>и</w:t>
      </w:r>
      <w:r w:rsidRPr="00FA5561">
        <w:rPr>
          <w:rStyle w:val="1"/>
          <w:b w:val="0"/>
          <w:sz w:val="24"/>
          <w:szCs w:val="24"/>
        </w:rPr>
        <w:t>стребовать у ПАО Сбербанк России и ЦБ РФ выписку из</w:t>
      </w:r>
      <w:r w:rsidRPr="00FA5561">
        <w:rPr>
          <w:rStyle w:val="1"/>
          <w:b w:val="0"/>
          <w:sz w:val="24"/>
          <w:szCs w:val="24"/>
        </w:rPr>
        <w:t xml:space="preserve"> книги регистрации открытых счетов</w:t>
      </w:r>
      <w:r>
        <w:rPr>
          <w:rStyle w:val="1"/>
          <w:sz w:val="24"/>
          <w:szCs w:val="24"/>
        </w:rPr>
        <w:t>,</w:t>
      </w:r>
      <w:r>
        <w:rPr>
          <w:rFonts w:ascii="Times New Roman" w:hAnsi="Times New Roman"/>
          <w:sz w:val="24"/>
          <w:szCs w:val="24"/>
        </w:rPr>
        <w:t xml:space="preserve"> по счетам, открытым на имя истца, за подписью и печатью лица, уполномоченного заверять такие документы; </w:t>
      </w:r>
      <w:r w:rsidRPr="00FA5561">
        <w:rPr>
          <w:rFonts w:ascii="Times New Roman" w:hAnsi="Times New Roman"/>
          <w:b/>
          <w:sz w:val="24"/>
          <w:szCs w:val="24"/>
        </w:rPr>
        <w:t>о</w:t>
      </w:r>
      <w:r w:rsidRPr="00FA5561">
        <w:rPr>
          <w:rStyle w:val="1"/>
          <w:b w:val="0"/>
          <w:sz w:val="24"/>
          <w:szCs w:val="24"/>
        </w:rPr>
        <w:t>бязать ЦБ РФ</w:t>
      </w:r>
      <w:r>
        <w:rPr>
          <w:rFonts w:ascii="Times New Roman" w:hAnsi="Times New Roman"/>
          <w:sz w:val="24"/>
          <w:szCs w:val="24"/>
        </w:rPr>
        <w:t xml:space="preserve"> предоставить юридический договор, заключенный между ЦБ РФ и ПАО «Сбербанк России», или иной документ п</w:t>
      </w:r>
      <w:r>
        <w:rPr>
          <w:rFonts w:ascii="Times New Roman" w:hAnsi="Times New Roman"/>
          <w:sz w:val="24"/>
          <w:szCs w:val="24"/>
        </w:rPr>
        <w:t xml:space="preserve">одтверждающих право пользования товаром — билетов Банка России; </w:t>
      </w:r>
      <w:r w:rsidRPr="00FA5561">
        <w:rPr>
          <w:rFonts w:ascii="Times New Roman" w:hAnsi="Times New Roman"/>
          <w:sz w:val="24"/>
          <w:szCs w:val="24"/>
        </w:rPr>
        <w:t>и</w:t>
      </w:r>
      <w:r w:rsidRPr="00FA5561">
        <w:rPr>
          <w:rStyle w:val="1"/>
          <w:b w:val="0"/>
          <w:sz w:val="24"/>
          <w:szCs w:val="24"/>
        </w:rPr>
        <w:t>стребовать документ</w:t>
      </w:r>
      <w:r>
        <w:rPr>
          <w:rStyle w:val="1"/>
          <w:sz w:val="24"/>
          <w:szCs w:val="24"/>
        </w:rPr>
        <w:t>,</w:t>
      </w:r>
      <w:r>
        <w:rPr>
          <w:rFonts w:ascii="Times New Roman" w:hAnsi="Times New Roman"/>
          <w:sz w:val="24"/>
          <w:szCs w:val="24"/>
        </w:rPr>
        <w:t xml:space="preserve"> подтверждающий какой именно ущерб понес ПАО «Сбербанк России», выдав истцу билеты Банка России; истребовать копию баланса, на котором числится вексельное обязательство ис</w:t>
      </w:r>
      <w:r>
        <w:rPr>
          <w:rFonts w:ascii="Times New Roman" w:hAnsi="Times New Roman"/>
          <w:sz w:val="24"/>
          <w:szCs w:val="24"/>
        </w:rPr>
        <w:t xml:space="preserve">тца кредитный договор - «Индивидуальные условия кредитования» № </w:t>
      </w:r>
      <w:r>
        <w:rPr>
          <w:rFonts w:ascii="Times New Roman" w:hAnsi="Times New Roman"/>
          <w:sz w:val="24"/>
          <w:szCs w:val="24"/>
        </w:rPr>
        <w:t>….</w:t>
      </w:r>
      <w:r>
        <w:rPr>
          <w:rFonts w:ascii="Times New Roman" w:hAnsi="Times New Roman"/>
          <w:sz w:val="24"/>
          <w:szCs w:val="24"/>
        </w:rPr>
        <w:t>от 16 декабря 2014 года, с отметкой налоговой инспекции, за отчетный период с декабря 2014 года по апрель 2017 года.</w:t>
      </w:r>
    </w:p>
    <w:p w:rsidR="00FA5561" w:rsidRDefault="00E418AF" w:rsidP="00FA5561">
      <w:pPr>
        <w:widowControl w:val="0"/>
        <w:tabs>
          <w:tab w:val="left" w:pos="1046"/>
        </w:tabs>
        <w:spacing w:after="0" w:line="240" w:lineRule="auto"/>
        <w:ind w:right="-142" w:firstLine="709"/>
        <w:jc w:val="both"/>
        <w:rPr>
          <w:rFonts w:ascii="Times New Roman" w:hAnsi="Times New Roman"/>
          <w:sz w:val="24"/>
          <w:szCs w:val="24"/>
        </w:rPr>
      </w:pPr>
      <w:r>
        <w:rPr>
          <w:rFonts w:ascii="Times New Roman" w:hAnsi="Times New Roman"/>
          <w:sz w:val="24"/>
          <w:szCs w:val="24"/>
        </w:rPr>
        <w:t>В обоснование заявленных требований истец указывает, что между истцом и П</w:t>
      </w:r>
      <w:r>
        <w:rPr>
          <w:rFonts w:ascii="Times New Roman" w:hAnsi="Times New Roman"/>
          <w:sz w:val="24"/>
          <w:szCs w:val="24"/>
        </w:rPr>
        <w:t xml:space="preserve">АО «Сбербанк России» был заключен юридический договор на обмен долговыми обязательствами кредитный договор - «Индивидуальные условия кредитования» № </w:t>
      </w:r>
      <w:r>
        <w:rPr>
          <w:rFonts w:ascii="Times New Roman" w:hAnsi="Times New Roman"/>
          <w:sz w:val="24"/>
          <w:szCs w:val="24"/>
        </w:rPr>
        <w:t>…</w:t>
      </w:r>
      <w:r>
        <w:rPr>
          <w:rFonts w:ascii="Times New Roman" w:hAnsi="Times New Roman"/>
          <w:sz w:val="24"/>
          <w:szCs w:val="24"/>
        </w:rPr>
        <w:t xml:space="preserve"> от 16 декабря 2014 года. Согласно условиям договора был произведен обмен долговыми обязательствами достои</w:t>
      </w:r>
      <w:r>
        <w:rPr>
          <w:rFonts w:ascii="Times New Roman" w:hAnsi="Times New Roman"/>
          <w:sz w:val="24"/>
          <w:szCs w:val="24"/>
        </w:rPr>
        <w:t xml:space="preserve">нством </w:t>
      </w:r>
      <w:r>
        <w:rPr>
          <w:rFonts w:ascii="Times New Roman" w:hAnsi="Times New Roman"/>
          <w:sz w:val="24"/>
          <w:szCs w:val="24"/>
        </w:rPr>
        <w:t>….</w:t>
      </w:r>
      <w:r>
        <w:rPr>
          <w:rFonts w:ascii="Times New Roman" w:hAnsi="Times New Roman"/>
          <w:sz w:val="24"/>
          <w:szCs w:val="24"/>
        </w:rPr>
        <w:t xml:space="preserve"> рублей. Правоотношения между истцом и ПАО «Сбербанк России» по факту были прекращены в момент обмена долговыми обязательствами. Однако по настоящее время ПАО «Сбербанк России» утверждает, что у истца имеются некие долговые обязательства, перед ни</w:t>
      </w:r>
      <w:r>
        <w:rPr>
          <w:rFonts w:ascii="Times New Roman" w:hAnsi="Times New Roman"/>
          <w:sz w:val="24"/>
          <w:szCs w:val="24"/>
        </w:rPr>
        <w:t>м, при этом отказывается предоставлять документы, подтверждающие законное право требования «Билетов Банка России», равно как и отказывается предоставлять достоверную и полную информацию относительно имеющихся между истцом и банком договорных отношениях. Ис</w:t>
      </w:r>
      <w:r>
        <w:rPr>
          <w:rFonts w:ascii="Times New Roman" w:hAnsi="Times New Roman"/>
          <w:sz w:val="24"/>
          <w:szCs w:val="24"/>
        </w:rPr>
        <w:t>тец неоднократно обращался в ПАО «Сбербанк России» с требованием предоставить ему достоверные сведения относительно счетов, открытых на его имя, а также документов, подтверждающих наличие законного право требования. Одновременно, истцом подавались заявлени</w:t>
      </w:r>
      <w:r>
        <w:rPr>
          <w:rFonts w:ascii="Times New Roman" w:hAnsi="Times New Roman"/>
          <w:sz w:val="24"/>
          <w:szCs w:val="24"/>
        </w:rPr>
        <w:t xml:space="preserve">я непосредственно к собственнику Билетов Банка России, с требованием подтвердить факт, передачи долгового обязательства кредитного договора - «Индивидуальные условия кредитования» № </w:t>
      </w:r>
      <w:r>
        <w:rPr>
          <w:rFonts w:ascii="Times New Roman" w:hAnsi="Times New Roman"/>
          <w:sz w:val="24"/>
          <w:szCs w:val="24"/>
        </w:rPr>
        <w:t>…</w:t>
      </w:r>
      <w:r>
        <w:rPr>
          <w:rFonts w:ascii="Times New Roman" w:hAnsi="Times New Roman"/>
          <w:sz w:val="24"/>
          <w:szCs w:val="24"/>
        </w:rPr>
        <w:t>от 16 декабря 2014 года, в качестве обеспечения выдачи ПАО «Сбербанк Росс</w:t>
      </w:r>
      <w:r>
        <w:rPr>
          <w:rFonts w:ascii="Times New Roman" w:hAnsi="Times New Roman"/>
          <w:sz w:val="24"/>
          <w:szCs w:val="24"/>
        </w:rPr>
        <w:t xml:space="preserve">ии» кредита от ЦБ РФ. Однако на все обращения давались не корректные ответы, которые ни как не связаны с запросами истца. Так, 23 марта 2017 года истец обратился в отделение банка ПАО «Сбербанк России» с требованием предоставить ему выписку по всем счетам </w:t>
      </w:r>
      <w:r>
        <w:rPr>
          <w:rFonts w:ascii="Times New Roman" w:hAnsi="Times New Roman"/>
          <w:sz w:val="24"/>
          <w:szCs w:val="24"/>
        </w:rPr>
        <w:t>открытым на его имя, а также информацию о том каким отделением банка осуществляется обслуживание его счетов. Истцу была предоставлена некорректная информация, так как справка из налоговой инспекции, подтверждает что на его имя открытых счетов не зарегистри</w:t>
      </w:r>
      <w:r>
        <w:rPr>
          <w:rFonts w:ascii="Times New Roman" w:hAnsi="Times New Roman"/>
          <w:sz w:val="24"/>
          <w:szCs w:val="24"/>
        </w:rPr>
        <w:t xml:space="preserve">ровано, что дало основание </w:t>
      </w:r>
      <w:r>
        <w:rPr>
          <w:rFonts w:ascii="Times New Roman" w:hAnsi="Times New Roman"/>
          <w:sz w:val="24"/>
          <w:szCs w:val="24"/>
        </w:rPr>
        <w:lastRenderedPageBreak/>
        <w:t xml:space="preserve">полагать, что ПАО «Сбербанк России» умышленно вводит истца в заблуждение. 18 апреля 2017 года истец обратился в офис банка с требованием предоставить информацию- основание для открытия ссудного счета № </w:t>
      </w:r>
      <w:r>
        <w:rPr>
          <w:rFonts w:ascii="Times New Roman" w:hAnsi="Times New Roman"/>
          <w:sz w:val="24"/>
          <w:szCs w:val="24"/>
        </w:rPr>
        <w:t>…</w:t>
      </w:r>
      <w:r>
        <w:rPr>
          <w:rFonts w:ascii="Times New Roman" w:hAnsi="Times New Roman"/>
          <w:sz w:val="24"/>
          <w:szCs w:val="24"/>
        </w:rPr>
        <w:t>. На данный запрос был дан</w:t>
      </w:r>
      <w:r>
        <w:rPr>
          <w:rFonts w:ascii="Times New Roman" w:hAnsi="Times New Roman"/>
          <w:sz w:val="24"/>
          <w:szCs w:val="24"/>
        </w:rPr>
        <w:t xml:space="preserve"> ответ не по существу. Усомнившись в законности деятельности ПАО «Сбербанк России» 24 апреля 2017 года истец обратился в офис ПАО «Сбербанк России» с заявлением о предоставлении ему документов, подтверждающих законность права требования у ПАО «Сбербанк Рос</w:t>
      </w:r>
      <w:r>
        <w:rPr>
          <w:rFonts w:ascii="Times New Roman" w:hAnsi="Times New Roman"/>
          <w:sz w:val="24"/>
          <w:szCs w:val="24"/>
        </w:rPr>
        <w:t>сии», а именно Юридический договор, заключенный между ЦБ РФ и ПАО «Сбербанк России»</w:t>
      </w:r>
      <w:r>
        <w:rPr>
          <w:rFonts w:ascii="Times New Roman" w:hAnsi="Times New Roman"/>
          <w:sz w:val="24"/>
          <w:szCs w:val="24"/>
        </w:rPr>
        <w:t xml:space="preserve"> на право пользование товаром - </w:t>
      </w:r>
      <w:r>
        <w:rPr>
          <w:rFonts w:ascii="Times New Roman" w:hAnsi="Times New Roman"/>
          <w:sz w:val="24"/>
          <w:szCs w:val="24"/>
        </w:rPr>
        <w:t xml:space="preserve">Билетов Банка России, бухгалтерский документ, подтверждающий убыток ПАО «Сбербанк России», который он понес в результате оформления с истцом </w:t>
      </w:r>
      <w:r>
        <w:rPr>
          <w:rFonts w:ascii="Times New Roman" w:hAnsi="Times New Roman"/>
          <w:sz w:val="24"/>
          <w:szCs w:val="24"/>
        </w:rPr>
        <w:t>отношений по обмену долговыми обязательствами; копию баланса, с отметкой налоговой за отчетный период с декабря 2014 года по апрель 2017 год; документ, подтверждающий право Банка ПАО «Сбербанк России» вести деятельность по кредитованию физических лиц; выпи</w:t>
      </w:r>
      <w:r>
        <w:rPr>
          <w:rFonts w:ascii="Times New Roman" w:hAnsi="Times New Roman"/>
          <w:sz w:val="24"/>
          <w:szCs w:val="24"/>
        </w:rPr>
        <w:t xml:space="preserve">ску по счету с разъяснением в какую строку баланса (прихода или расхода) внесен вексель истца — Индивидуальные условия кредитования» Кредитный договор № </w:t>
      </w:r>
      <w:r>
        <w:rPr>
          <w:rFonts w:ascii="Times New Roman" w:hAnsi="Times New Roman"/>
          <w:sz w:val="24"/>
          <w:szCs w:val="24"/>
        </w:rPr>
        <w:t>…</w:t>
      </w:r>
      <w:r>
        <w:rPr>
          <w:rFonts w:ascii="Times New Roman" w:hAnsi="Times New Roman"/>
          <w:sz w:val="24"/>
          <w:szCs w:val="24"/>
        </w:rPr>
        <w:t xml:space="preserve"> от 16 декабря 2014 года. Требуемых документов истцу по настоящее время не предоставлено. В своем отве</w:t>
      </w:r>
      <w:r>
        <w:rPr>
          <w:rFonts w:ascii="Times New Roman" w:hAnsi="Times New Roman"/>
          <w:sz w:val="24"/>
          <w:szCs w:val="24"/>
        </w:rPr>
        <w:t>те, на запрос ПАО «Сбербанк России» сослался на информацию содержащуюся на официальном сайте банка. Однако необходимая информация на сайте банка отсутствует. Исходя из того, что ПАО «Сбербанк России» не предоставил истцу не единого документа, подтверждающе</w:t>
      </w:r>
      <w:r>
        <w:rPr>
          <w:rFonts w:ascii="Times New Roman" w:hAnsi="Times New Roman"/>
          <w:sz w:val="24"/>
          <w:szCs w:val="24"/>
        </w:rPr>
        <w:t xml:space="preserve">го наличие у последнего законного права требования с истца Билетов Банка России 10 мая 2017 года истец повторно обратился в отделение ПАО «Сбербанк России» с заявлением о признании кредитного договора «Индивидуальные условия кредитования» № </w:t>
      </w:r>
      <w:r>
        <w:rPr>
          <w:rFonts w:ascii="Times New Roman" w:hAnsi="Times New Roman"/>
          <w:sz w:val="24"/>
          <w:szCs w:val="24"/>
        </w:rPr>
        <w:t>…</w:t>
      </w:r>
      <w:r>
        <w:rPr>
          <w:rFonts w:ascii="Times New Roman" w:hAnsi="Times New Roman"/>
          <w:sz w:val="24"/>
          <w:szCs w:val="24"/>
        </w:rPr>
        <w:t>» от 16 декабр</w:t>
      </w:r>
      <w:r>
        <w:rPr>
          <w:rFonts w:ascii="Times New Roman" w:hAnsi="Times New Roman"/>
          <w:sz w:val="24"/>
          <w:szCs w:val="24"/>
        </w:rPr>
        <w:t>я 2014 год — долговой распиской. При этом истец разъяснил банку, что Билетов ПАО «Сбербанк России» он никогда не получал, следовательно долговых обязательств перед ПАО «Сбербанк России» у него быть не может, что является основанием для зачета прав требован</w:t>
      </w:r>
      <w:r>
        <w:rPr>
          <w:rFonts w:ascii="Times New Roman" w:hAnsi="Times New Roman"/>
          <w:sz w:val="24"/>
          <w:szCs w:val="24"/>
        </w:rPr>
        <w:t xml:space="preserve">ия, и признания кредитного договора простым векселем. Однако, на запрос истец получил некорректный ответ, о том, что на его имя открыты счета; № </w:t>
      </w:r>
      <w:r>
        <w:rPr>
          <w:rFonts w:ascii="Times New Roman" w:hAnsi="Times New Roman"/>
          <w:sz w:val="24"/>
          <w:szCs w:val="24"/>
        </w:rPr>
        <w:t>…</w:t>
      </w:r>
      <w:r>
        <w:rPr>
          <w:rFonts w:ascii="Times New Roman" w:hAnsi="Times New Roman"/>
          <w:sz w:val="24"/>
          <w:szCs w:val="24"/>
        </w:rPr>
        <w:t xml:space="preserve">, и счет </w:t>
      </w:r>
      <w:r>
        <w:rPr>
          <w:rFonts w:ascii="Times New Roman" w:hAnsi="Times New Roman"/>
          <w:sz w:val="24"/>
          <w:szCs w:val="24"/>
        </w:rPr>
        <w:t>….</w:t>
      </w:r>
      <w:r>
        <w:rPr>
          <w:rFonts w:ascii="Times New Roman" w:hAnsi="Times New Roman"/>
          <w:sz w:val="24"/>
          <w:szCs w:val="24"/>
        </w:rPr>
        <w:t xml:space="preserve">, однако как следует из ответа банка на аналогичный запрос, на имя истца открыты счета </w:t>
      </w:r>
      <w:r>
        <w:rPr>
          <w:rFonts w:ascii="Times New Roman" w:hAnsi="Times New Roman"/>
          <w:sz w:val="24"/>
          <w:szCs w:val="24"/>
        </w:rPr>
        <w:t>…</w:t>
      </w:r>
      <w:r>
        <w:rPr>
          <w:rFonts w:ascii="Times New Roman" w:hAnsi="Times New Roman"/>
          <w:sz w:val="24"/>
          <w:szCs w:val="24"/>
        </w:rPr>
        <w:t xml:space="preserve">, и счет </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 В целях выяснения достоверной информации, истцом был отправлен запрос в ЦБ РФ, как к собственнику Билетов Банка России. В своем запросе, истец просил ЦБ РФ подтвердить факт передачи в ЦБ РФ долгового обязательства кредитного договора- «Индивидуальные усл</w:t>
      </w:r>
      <w:r>
        <w:rPr>
          <w:rFonts w:ascii="Times New Roman" w:hAnsi="Times New Roman"/>
          <w:sz w:val="24"/>
          <w:szCs w:val="24"/>
        </w:rPr>
        <w:t xml:space="preserve">овия кредитования» № </w:t>
      </w:r>
      <w:r>
        <w:rPr>
          <w:rFonts w:ascii="Times New Roman" w:hAnsi="Times New Roman"/>
          <w:sz w:val="24"/>
          <w:szCs w:val="24"/>
        </w:rPr>
        <w:t>…</w:t>
      </w:r>
      <w:r>
        <w:rPr>
          <w:rFonts w:ascii="Times New Roman" w:hAnsi="Times New Roman"/>
          <w:sz w:val="24"/>
          <w:szCs w:val="24"/>
        </w:rPr>
        <w:t xml:space="preserve"> от 16 декабря 2014 года, в обмен на безусловные обязательства Банка России - Билеты банка России, как это регулирует п. 3.5. Приказа ЦБ РФ от 14 февраля 2008 г № </w:t>
      </w:r>
      <w:r>
        <w:rPr>
          <w:rFonts w:ascii="Times New Roman" w:hAnsi="Times New Roman"/>
          <w:sz w:val="24"/>
          <w:szCs w:val="24"/>
        </w:rPr>
        <w:t>….</w:t>
      </w:r>
      <w:r>
        <w:rPr>
          <w:rFonts w:ascii="Times New Roman" w:hAnsi="Times New Roman"/>
          <w:sz w:val="24"/>
          <w:szCs w:val="24"/>
        </w:rPr>
        <w:t xml:space="preserve"> «О предоставлении Банком России кредитным организациям кредитов, обе</w:t>
      </w:r>
      <w:r>
        <w:rPr>
          <w:rFonts w:ascii="Times New Roman" w:hAnsi="Times New Roman"/>
          <w:sz w:val="24"/>
          <w:szCs w:val="24"/>
        </w:rPr>
        <w:t xml:space="preserve">спеченных активами или поручительствами». Однако ЦБ РФ дал стандартную отписку, полностью проигнорировав вопросы, основанные на нормах специального банковского законодательства и ни коем образом не связанные с гражданско-правовыми отношениями между истцом </w:t>
      </w:r>
      <w:r>
        <w:rPr>
          <w:rFonts w:ascii="Times New Roman" w:hAnsi="Times New Roman"/>
          <w:sz w:val="24"/>
          <w:szCs w:val="24"/>
        </w:rPr>
        <w:t xml:space="preserve">и ПАО «Сбербанк России». 27 июня 2017 года истец обратился в ПАО «Сбербанк России» о предоставлении ему документов, подтверждающих основание открытия судного счета № </w:t>
      </w:r>
      <w:r>
        <w:rPr>
          <w:rFonts w:ascii="Times New Roman" w:hAnsi="Times New Roman"/>
          <w:sz w:val="24"/>
          <w:szCs w:val="24"/>
        </w:rPr>
        <w:t>…</w:t>
      </w:r>
      <w:r>
        <w:rPr>
          <w:rFonts w:ascii="Times New Roman" w:hAnsi="Times New Roman"/>
          <w:sz w:val="24"/>
          <w:szCs w:val="24"/>
        </w:rPr>
        <w:t>. Однако в ответ на обращение, ПАО «Сбербанк России» указал, что указанный ссудный счет я</w:t>
      </w:r>
      <w:r>
        <w:rPr>
          <w:rFonts w:ascii="Times New Roman" w:hAnsi="Times New Roman"/>
          <w:sz w:val="24"/>
          <w:szCs w:val="24"/>
        </w:rPr>
        <w:t xml:space="preserve">вляется внутренним счетом банка, который предназначен для отражения в балансе банка образования и погашения судной задолженности. В данном ответе банк указывает также на то, что на имя истца открыты три действующих счета: </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Однако, в ответах банка, дан</w:t>
      </w:r>
      <w:r>
        <w:rPr>
          <w:rFonts w:ascii="Times New Roman" w:hAnsi="Times New Roman"/>
          <w:sz w:val="24"/>
          <w:szCs w:val="24"/>
        </w:rPr>
        <w:t>ных истцу ранее ПАО «Сбербанк России» ссылался на иные номера счетов.  Таким образом, ПАО «Сбербанк России», равно как и ЦБ РФ, по настоящее время не предоставили истцу ни одного документа, подтверждающего законность наличия у ПАО «Сбербанк России» юридиче</w:t>
      </w:r>
      <w:r>
        <w:rPr>
          <w:rFonts w:ascii="Times New Roman" w:hAnsi="Times New Roman"/>
          <w:sz w:val="24"/>
          <w:szCs w:val="24"/>
        </w:rPr>
        <w:t>ского права на распоряжение собственностью ЦБ РФ - Билетами Банка России, и документов подтверждающих законность осуществления деятельности по кредитованию физических лиц. Напротив, запрошенные истцом в налоговых органах, документы свидетельствуют о том, ч</w:t>
      </w:r>
      <w:r>
        <w:rPr>
          <w:rFonts w:ascii="Times New Roman" w:hAnsi="Times New Roman"/>
          <w:sz w:val="24"/>
          <w:szCs w:val="24"/>
        </w:rPr>
        <w:t>то у ПАО «Сбербанк России» нет юридического права на оказание услуги на кредитование физических лиц.</w:t>
      </w:r>
    </w:p>
    <w:p w:rsidR="00FA5561" w:rsidRDefault="00E418AF" w:rsidP="00FA5561">
      <w:pPr>
        <w:widowControl w:val="0"/>
        <w:tabs>
          <w:tab w:val="left" w:pos="1046"/>
        </w:tabs>
        <w:spacing w:after="0" w:line="240" w:lineRule="auto"/>
        <w:ind w:right="-142" w:firstLine="709"/>
        <w:jc w:val="both"/>
        <w:rPr>
          <w:rFonts w:ascii="Times New Roman" w:hAnsi="Times New Roman"/>
          <w:sz w:val="24"/>
          <w:szCs w:val="24"/>
        </w:rPr>
      </w:pPr>
      <w:r>
        <w:rPr>
          <w:rFonts w:ascii="Times New Roman" w:hAnsi="Times New Roman"/>
          <w:sz w:val="24"/>
          <w:szCs w:val="24"/>
        </w:rPr>
        <w:lastRenderedPageBreak/>
        <w:t>Истец в судебное заседание не явился, заблаговременно извещен о времени и месте рассмотрения дела.</w:t>
      </w:r>
    </w:p>
    <w:p w:rsidR="00FA5561" w:rsidRDefault="00E418AF" w:rsidP="00FA5561">
      <w:pPr>
        <w:widowControl w:val="0"/>
        <w:tabs>
          <w:tab w:val="left" w:pos="1046"/>
        </w:tabs>
        <w:spacing w:after="0" w:line="240" w:lineRule="auto"/>
        <w:ind w:right="-142" w:firstLine="709"/>
        <w:jc w:val="both"/>
        <w:rPr>
          <w:rFonts w:ascii="Times New Roman" w:hAnsi="Times New Roman"/>
          <w:sz w:val="24"/>
          <w:szCs w:val="24"/>
        </w:rPr>
      </w:pPr>
      <w:r>
        <w:rPr>
          <w:rFonts w:ascii="Times New Roman" w:hAnsi="Times New Roman"/>
          <w:sz w:val="24"/>
          <w:szCs w:val="24"/>
        </w:rPr>
        <w:t>Представитель Центрального Банка Российской Федерации по</w:t>
      </w:r>
      <w:r>
        <w:rPr>
          <w:rFonts w:ascii="Times New Roman" w:hAnsi="Times New Roman"/>
          <w:sz w:val="24"/>
          <w:szCs w:val="24"/>
        </w:rPr>
        <w:t xml:space="preserve"> доверенности Куприян А.А. в судебном заседании возражал против удовлетворения исковых требований по доводам письменного отзыва.</w:t>
      </w:r>
    </w:p>
    <w:p w:rsidR="00FA5561" w:rsidRDefault="00E418AF" w:rsidP="00FA5561">
      <w:pPr>
        <w:widowControl w:val="0"/>
        <w:tabs>
          <w:tab w:val="left" w:pos="1046"/>
        </w:tabs>
        <w:spacing w:after="0" w:line="240" w:lineRule="auto"/>
        <w:ind w:right="-142" w:firstLine="709"/>
        <w:jc w:val="both"/>
        <w:rPr>
          <w:rFonts w:ascii="Times New Roman" w:hAnsi="Times New Roman"/>
          <w:sz w:val="24"/>
          <w:szCs w:val="24"/>
        </w:rPr>
      </w:pPr>
      <w:r>
        <w:rPr>
          <w:rFonts w:ascii="Times New Roman" w:hAnsi="Times New Roman"/>
          <w:sz w:val="24"/>
          <w:szCs w:val="24"/>
        </w:rPr>
        <w:t>Представитель ПАО «Сбербанк России» в судебное заседание не явился, заблаговременно извещен о времени и месте рассмотрения дела</w:t>
      </w:r>
      <w:r>
        <w:rPr>
          <w:rFonts w:ascii="Times New Roman" w:hAnsi="Times New Roman"/>
          <w:sz w:val="24"/>
          <w:szCs w:val="24"/>
        </w:rPr>
        <w:t>.</w:t>
      </w:r>
    </w:p>
    <w:p w:rsidR="00FA5561" w:rsidRDefault="00E418AF" w:rsidP="00FA5561">
      <w:pPr>
        <w:spacing w:after="0" w:line="240" w:lineRule="auto"/>
        <w:ind w:right="-81" w:firstLine="540"/>
        <w:jc w:val="both"/>
        <w:rPr>
          <w:rFonts w:ascii="Times New Roman" w:eastAsia="Times New Roman" w:hAnsi="Times New Roman"/>
          <w:sz w:val="24"/>
          <w:szCs w:val="24"/>
        </w:rPr>
      </w:pPr>
      <w:r>
        <w:rPr>
          <w:rFonts w:ascii="Times New Roman" w:eastAsia="Times New Roman" w:hAnsi="Times New Roman"/>
          <w:sz w:val="24"/>
          <w:szCs w:val="24"/>
        </w:rPr>
        <w:t xml:space="preserve">Суд, </w:t>
      </w:r>
      <w:r>
        <w:rPr>
          <w:rFonts w:ascii="Times New Roman" w:eastAsia="Times New Roman" w:hAnsi="Times New Roman"/>
          <w:sz w:val="24"/>
          <w:szCs w:val="24"/>
        </w:rPr>
        <w:t xml:space="preserve">выслушав представителя Банка России, </w:t>
      </w:r>
      <w:r>
        <w:rPr>
          <w:rFonts w:ascii="Times New Roman" w:eastAsia="Times New Roman" w:hAnsi="Times New Roman"/>
          <w:sz w:val="24"/>
          <w:szCs w:val="24"/>
        </w:rPr>
        <w:t>исследовав письменные материалы дела, оценив имеющиеся доказательства в их совокупности, находит исковые требования не подлежащими удовлетворению по следующим основаниям.</w:t>
      </w:r>
    </w:p>
    <w:p w:rsidR="00FA5561" w:rsidRPr="00F853F6"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 xml:space="preserve">Как следует из искового заявления, между </w:t>
      </w:r>
      <w:r>
        <w:rPr>
          <w:rFonts w:ascii="Times New Roman" w:hAnsi="Times New Roman"/>
          <w:sz w:val="24"/>
          <w:szCs w:val="24"/>
        </w:rPr>
        <w:t>Яковенко С.А. и ПАО «Сбербанк России» был заключен кредитный договор от 16.12.2014 №</w:t>
      </w:r>
      <w:r>
        <w:rPr>
          <w:rFonts w:ascii="Times New Roman" w:hAnsi="Times New Roman"/>
          <w:sz w:val="24"/>
          <w:szCs w:val="24"/>
        </w:rPr>
        <w:t>…</w:t>
      </w:r>
      <w:r>
        <w:rPr>
          <w:rFonts w:ascii="Times New Roman" w:hAnsi="Times New Roman"/>
          <w:sz w:val="24"/>
          <w:szCs w:val="24"/>
        </w:rPr>
        <w:t>. Заемщик Яковенко С.А. считает, что заключенный кредитный договор является вексельным обязательством.</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Банк России, являясь органом банковского регулирования и банковского</w:t>
      </w:r>
      <w:r>
        <w:rPr>
          <w:rFonts w:ascii="Times New Roman" w:hAnsi="Times New Roman"/>
          <w:sz w:val="24"/>
          <w:szCs w:val="24"/>
        </w:rPr>
        <w:t xml:space="preserve"> надзора, осуществляет постоянный надзор за соблюдением кредитными организациями и банковскими группами законодательства Российской Федерации, нормативных актов Банка России в соответствии с полномочиями, установленными Законом о Банке России и иными федер</w:t>
      </w:r>
      <w:r>
        <w:rPr>
          <w:rFonts w:ascii="Times New Roman" w:hAnsi="Times New Roman"/>
          <w:sz w:val="24"/>
          <w:szCs w:val="24"/>
        </w:rPr>
        <w:t>альными законами.</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Банк России и его территориальные учреждения, осуществляя банковское регулирование и банковский надзор, при этом не вправе вмешиваться в оперативную деятельность кредитных организаций, к которой относятся гражданско-правовые отношения кре</w:t>
      </w:r>
      <w:r>
        <w:rPr>
          <w:rFonts w:ascii="Times New Roman" w:hAnsi="Times New Roman"/>
          <w:sz w:val="24"/>
          <w:szCs w:val="24"/>
        </w:rPr>
        <w:t>дитных организаций и их клиентов, вытекающие из заключенных между ними договоров</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Отношения между клиентом и кредитной организацией по открытию и обслуживанию счета, а также выдаче (возврату) кредита регулируются нормами гражданского законодательства, а так</w:t>
      </w:r>
      <w:r>
        <w:rPr>
          <w:rFonts w:ascii="Times New Roman" w:hAnsi="Times New Roman"/>
          <w:sz w:val="24"/>
          <w:szCs w:val="24"/>
        </w:rPr>
        <w:t>же положениями заключенного между ними договора.</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Согласно п. 3 ст. 308 Гражданского кодекса Российской обязательство не создаёт обязанностей для лиц, не участвующих в нем в качестве сторон. Поэтому правоотношения, возникшие между ПАО «Сбербанк России» и Як</w:t>
      </w:r>
      <w:r>
        <w:rPr>
          <w:rFonts w:ascii="Times New Roman" w:hAnsi="Times New Roman"/>
          <w:sz w:val="24"/>
          <w:szCs w:val="24"/>
        </w:rPr>
        <w:t>овенко С.А., не могут создавать каких- либо обязанностей для Банка России.</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Кроме того, по общему правилу в силу положений ст. 79 Закона о Банке России и ст. 9 Федерального закона «О банках и банковской деятельности» Банк России не отвечает по обязательства</w:t>
      </w:r>
      <w:r>
        <w:rPr>
          <w:rFonts w:ascii="Times New Roman" w:hAnsi="Times New Roman"/>
          <w:sz w:val="24"/>
          <w:szCs w:val="24"/>
        </w:rPr>
        <w:t>м кредитной организации.</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Банк России в каких-либо гражданско-правовых отношений с Яковенко С.А. не состоит и в связи с этим не является надлежащим ответчиком по иску, возникшему из отношений по гражданско-правовому договору между гражданином и кредитной ор</w:t>
      </w:r>
      <w:r>
        <w:rPr>
          <w:rFonts w:ascii="Times New Roman" w:hAnsi="Times New Roman"/>
          <w:sz w:val="24"/>
          <w:szCs w:val="24"/>
        </w:rPr>
        <w:t>ганизацией.</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Кроме того, на основании ст.ст. 48, 49 Закона о Банке России Центральный Банк Российской Федерации не вправе осуществлять банковские операции с физическими лицами и соответственно не осуществляет сбор сведений о счетах клиентов кредитных органи</w:t>
      </w:r>
      <w:r>
        <w:rPr>
          <w:rFonts w:ascii="Times New Roman" w:hAnsi="Times New Roman"/>
          <w:sz w:val="24"/>
          <w:szCs w:val="24"/>
        </w:rPr>
        <w:t>заций.</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В связи с этим информацией о счетах (вкладах) конкретного физического лица, а также об операциях по этим счетам Банк России не располагает.</w:t>
      </w:r>
    </w:p>
    <w:p w:rsidR="00FA5561" w:rsidRDefault="00E418AF" w:rsidP="00FA5561">
      <w:pPr>
        <w:spacing w:after="0" w:line="240" w:lineRule="auto"/>
        <w:ind w:right="-81" w:firstLine="540"/>
        <w:jc w:val="both"/>
        <w:rPr>
          <w:rFonts w:ascii="Times New Roman" w:eastAsia="Times New Roman" w:hAnsi="Times New Roman"/>
          <w:sz w:val="24"/>
          <w:szCs w:val="24"/>
        </w:rPr>
      </w:pPr>
      <w:r>
        <w:rPr>
          <w:rFonts w:ascii="Times New Roman" w:hAnsi="Times New Roman"/>
          <w:sz w:val="24"/>
          <w:szCs w:val="24"/>
        </w:rPr>
        <w:t>Таким образом, спорные правоотношения по настоящему делу носят исключительно гражданско-правовой характер, вс</w:t>
      </w:r>
      <w:r>
        <w:rPr>
          <w:rFonts w:ascii="Times New Roman" w:hAnsi="Times New Roman"/>
          <w:sz w:val="24"/>
          <w:szCs w:val="24"/>
        </w:rPr>
        <w:t>е вытекающие из данных правоотношений и неурегулированные сторонами споры, связанные с неисполнением или ненадлежащим исполнением сторонами принятых на себя обязательств по договорам, подлежат разрешению, согласно ст. 11 ГК РФ, исключительно в судебном пор</w:t>
      </w:r>
      <w:r>
        <w:rPr>
          <w:rFonts w:ascii="Times New Roman" w:hAnsi="Times New Roman"/>
          <w:sz w:val="24"/>
          <w:szCs w:val="24"/>
        </w:rPr>
        <w:t>ядке.</w:t>
      </w:r>
    </w:p>
    <w:p w:rsidR="00FA5561" w:rsidRPr="00F853F6"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 xml:space="preserve">В соответствии с п. 1 ст. 819 ГК РФ по кредитному договору банк или иная кредитная организация (кредитор) обязуются предоставить денежные средства (кредит) в размере и </w:t>
      </w:r>
      <w:r>
        <w:rPr>
          <w:rFonts w:ascii="Times New Roman" w:hAnsi="Times New Roman"/>
          <w:sz w:val="24"/>
          <w:szCs w:val="24"/>
        </w:rPr>
        <w:lastRenderedPageBreak/>
        <w:t xml:space="preserve">на условиях, предусмотренных договором, а заемщик обязуется возвратить полученную </w:t>
      </w:r>
      <w:r>
        <w:rPr>
          <w:rFonts w:ascii="Times New Roman" w:hAnsi="Times New Roman"/>
          <w:sz w:val="24"/>
          <w:szCs w:val="24"/>
        </w:rPr>
        <w:t xml:space="preserve">денежную сумму и уплатить проценты на нее. </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 xml:space="preserve">Согласно ст. 75 Конституции Российской Федерации денежной единицей в Российской Федерации является рубль. Денежная эмиссия осуществляется исключительно Центральным банком Российской Федерации. Введение и эмиссия </w:t>
      </w:r>
      <w:r>
        <w:rPr>
          <w:rFonts w:ascii="Times New Roman" w:hAnsi="Times New Roman"/>
          <w:sz w:val="24"/>
          <w:szCs w:val="24"/>
        </w:rPr>
        <w:t xml:space="preserve">других денег в Российской Федерации не допускаются. </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Таким образом, вопреки мнению Яковенко С.А. рубль является денежной единицей в силу прямого указания закона.</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Довод заявителя о том, что у ПАО «Сбербанк» отсутствует право на кредитование физических лиц т</w:t>
      </w:r>
      <w:r>
        <w:rPr>
          <w:rFonts w:ascii="Times New Roman" w:hAnsi="Times New Roman"/>
          <w:sz w:val="24"/>
          <w:szCs w:val="24"/>
        </w:rPr>
        <w:t>акже не соответствует действительности в связи со следующим.</w:t>
      </w:r>
    </w:p>
    <w:p w:rsidR="00FA5561"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Согласно ч. 1 ст. 1 Федерального закона от 02.12.1990 № 395-1 «О банках и банковской деятельности» (далее - Закон о банках и банковской деятельности) кредитная организация - юридическое лицо, кот</w:t>
      </w:r>
      <w:r>
        <w:rPr>
          <w:rFonts w:ascii="Times New Roman" w:hAnsi="Times New Roman"/>
          <w:sz w:val="24"/>
          <w:szCs w:val="24"/>
        </w:rPr>
        <w:t>орое для извлечения прибыли как основной цели своей деятельности на основании специального разрешения (лицензии) Центрального банка Российской Федерации (Банка России) имеет право осуществлять банковские операции, предусмотренные данным Федеральным законом</w:t>
      </w:r>
      <w:r>
        <w:rPr>
          <w:rFonts w:ascii="Times New Roman" w:hAnsi="Times New Roman"/>
          <w:sz w:val="24"/>
          <w:szCs w:val="24"/>
        </w:rPr>
        <w:t>. Частью 1 статьи 5 указанного закона установлен перечень банковских операций. Одной из таких операций является размещение привлеченных во вклады денежных средств физических и (или) юридических лиц от своего имени и за свой счет на условиях возвратности, п</w:t>
      </w:r>
      <w:r>
        <w:rPr>
          <w:rFonts w:ascii="Times New Roman" w:hAnsi="Times New Roman"/>
          <w:sz w:val="24"/>
          <w:szCs w:val="24"/>
        </w:rPr>
        <w:t>латности, срочности, то есть кредитование в том числе физических лиц. ПАО «Сбербанк России» имеет генеральную лицензию на осуществление банковских операций, выданную Банком России, и соответственно имеет право на заключение кредитных договоров.</w:t>
      </w:r>
    </w:p>
    <w:p w:rsidR="00763F78" w:rsidRDefault="00E418AF" w:rsidP="00FA5561">
      <w:pPr>
        <w:spacing w:after="0" w:line="240" w:lineRule="auto"/>
        <w:ind w:right="-81" w:firstLine="540"/>
        <w:jc w:val="both"/>
        <w:rPr>
          <w:rFonts w:ascii="Times New Roman" w:hAnsi="Times New Roman"/>
          <w:sz w:val="24"/>
          <w:szCs w:val="24"/>
        </w:rPr>
      </w:pPr>
      <w:r>
        <w:rPr>
          <w:rFonts w:ascii="Times New Roman" w:hAnsi="Times New Roman"/>
          <w:sz w:val="24"/>
          <w:szCs w:val="24"/>
        </w:rPr>
        <w:t>Учитывая вы</w:t>
      </w:r>
      <w:r>
        <w:rPr>
          <w:rFonts w:ascii="Times New Roman" w:hAnsi="Times New Roman"/>
          <w:sz w:val="24"/>
          <w:szCs w:val="24"/>
        </w:rPr>
        <w:t xml:space="preserve">шеизложенное, принимая во внимание, что обстоятельств, свидетельствующих о нарушении ответчиком прав истца, в ходе судебного разбирательства не установлено, оснований для удовлетворения исковых требований истца в полном объеме, у суда не имеется. </w:t>
      </w:r>
    </w:p>
    <w:p w:rsidR="00FA5561" w:rsidRDefault="00E418AF" w:rsidP="00FA5561">
      <w:pPr>
        <w:spacing w:after="0" w:line="240" w:lineRule="auto"/>
        <w:ind w:firstLine="54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w:t>
      </w:r>
      <w:r>
        <w:rPr>
          <w:rFonts w:ascii="Times New Roman" w:eastAsia="Times New Roman" w:hAnsi="Times New Roman"/>
          <w:sz w:val="24"/>
          <w:szCs w:val="24"/>
          <w:lang w:eastAsia="ru-RU"/>
        </w:rPr>
        <w:t>сновании изложенного, руководствуясь ст.ст. 194-198  ГПК РФ, суд</w:t>
      </w:r>
    </w:p>
    <w:p w:rsidR="00FA5561" w:rsidRDefault="00E418AF" w:rsidP="00FA5561">
      <w:pPr>
        <w:widowControl w:val="0"/>
        <w:autoSpaceDE w:val="0"/>
        <w:autoSpaceDN w:val="0"/>
        <w:adjustRightInd w:val="0"/>
        <w:spacing w:after="0" w:line="240" w:lineRule="auto"/>
        <w:ind w:firstLine="539"/>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РЕШИЛ:</w:t>
      </w:r>
    </w:p>
    <w:p w:rsidR="00FA5561" w:rsidRDefault="00E418AF" w:rsidP="00FA5561">
      <w:pPr>
        <w:widowControl w:val="0"/>
        <w:autoSpaceDE w:val="0"/>
        <w:autoSpaceDN w:val="0"/>
        <w:adjustRightInd w:val="0"/>
        <w:spacing w:after="0" w:line="240" w:lineRule="auto"/>
        <w:ind w:firstLine="539"/>
        <w:jc w:val="both"/>
        <w:rPr>
          <w:rFonts w:ascii="Times New Roman" w:eastAsia="Times New Roman" w:hAnsi="Times New Roman"/>
          <w:sz w:val="24"/>
          <w:szCs w:val="24"/>
          <w:lang w:eastAsia="ru-RU"/>
        </w:rPr>
      </w:pPr>
      <w:r>
        <w:rPr>
          <w:rFonts w:ascii="Times New Roman" w:hAnsi="Times New Roman"/>
          <w:sz w:val="24"/>
          <w:szCs w:val="24"/>
        </w:rPr>
        <w:t xml:space="preserve">В удовлетворении исковых требований </w:t>
      </w:r>
      <w:r>
        <w:rPr>
          <w:rFonts w:ascii="Times New Roman" w:eastAsia="Times New Roman" w:hAnsi="Times New Roman"/>
          <w:sz w:val="24"/>
          <w:szCs w:val="24"/>
          <w:lang w:eastAsia="ru-RU"/>
        </w:rPr>
        <w:t xml:space="preserve">Яковенко </w:t>
      </w:r>
      <w:r>
        <w:rPr>
          <w:rFonts w:ascii="Times New Roman" w:eastAsia="Times New Roman" w:hAnsi="Times New Roman"/>
          <w:sz w:val="24"/>
          <w:szCs w:val="24"/>
          <w:lang w:eastAsia="ru-RU"/>
        </w:rPr>
        <w:t>С.А.</w:t>
      </w:r>
      <w:r>
        <w:rPr>
          <w:rFonts w:ascii="Times New Roman" w:eastAsia="Times New Roman" w:hAnsi="Times New Roman"/>
          <w:sz w:val="24"/>
          <w:szCs w:val="24"/>
          <w:lang w:eastAsia="ru-RU"/>
        </w:rPr>
        <w:t xml:space="preserve"> к ПАО «Сбербанк России», Центральному Банку Российской федерации об обязании произвести взаимозачет взаимных прав требований по вексел</w:t>
      </w:r>
      <w:r>
        <w:rPr>
          <w:rFonts w:ascii="Times New Roman" w:eastAsia="Times New Roman" w:hAnsi="Times New Roman"/>
          <w:sz w:val="24"/>
          <w:szCs w:val="24"/>
          <w:lang w:eastAsia="ru-RU"/>
        </w:rPr>
        <w:t>ьному обязательству, истребовании выписки из книги регистрации открытых счетов, счетам, обязании предоставить юридический договор или иной документ, подтверждающий право пользования товаром – билетов Банка России, истребовании документа, подтверждающего по</w:t>
      </w:r>
      <w:r>
        <w:rPr>
          <w:rFonts w:ascii="Times New Roman" w:eastAsia="Times New Roman" w:hAnsi="Times New Roman"/>
          <w:sz w:val="24"/>
          <w:szCs w:val="24"/>
          <w:lang w:eastAsia="ru-RU"/>
        </w:rPr>
        <w:t>несенный ущерб, выдачи билетов Банка России, истребовании копии баланса отказать</w:t>
      </w:r>
      <w:r>
        <w:rPr>
          <w:rFonts w:ascii="Times New Roman" w:hAnsi="Times New Roman"/>
          <w:sz w:val="24"/>
          <w:szCs w:val="24"/>
        </w:rPr>
        <w:t>.</w:t>
      </w:r>
    </w:p>
    <w:p w:rsidR="00FA5561" w:rsidRDefault="00E418AF" w:rsidP="00FA5561">
      <w:pPr>
        <w:widowControl w:val="0"/>
        <w:autoSpaceDE w:val="0"/>
        <w:autoSpaceDN w:val="0"/>
        <w:adjustRightInd w:val="0"/>
        <w:spacing w:after="0" w:line="240" w:lineRule="auto"/>
        <w:ind w:firstLine="53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Решение суда может быть обжаловано в Московский городской суд путем подачи апелляционной жалобы через Гагаринский районный суд г. Москвы в течение месяца со дня принятия реше</w:t>
      </w:r>
      <w:r>
        <w:rPr>
          <w:rFonts w:ascii="Times New Roman" w:eastAsia="Times New Roman" w:hAnsi="Times New Roman"/>
          <w:sz w:val="24"/>
          <w:szCs w:val="24"/>
          <w:lang w:eastAsia="ru-RU"/>
        </w:rPr>
        <w:t>ния в окончательной форме. Решение принято в окончательной форме 13.07.2018.</w:t>
      </w:r>
    </w:p>
    <w:p w:rsidR="00FA5561" w:rsidRDefault="00E418AF" w:rsidP="00FA5561">
      <w:pPr>
        <w:widowControl w:val="0"/>
        <w:autoSpaceDE w:val="0"/>
        <w:autoSpaceDN w:val="0"/>
        <w:adjustRightInd w:val="0"/>
        <w:spacing w:after="0" w:line="240" w:lineRule="auto"/>
        <w:ind w:firstLine="53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Судья                                                                                               Романова С.В.</w:t>
      </w:r>
    </w:p>
    <w:p w:rsidR="00FA5561" w:rsidRPr="00F853F6" w:rsidRDefault="00E418AF" w:rsidP="00FA5561"/>
    <w:p w:rsidR="00FA5561" w:rsidRDefault="00E418AF" w:rsidP="00FA5561"/>
    <w:p w:rsidR="00FA5561" w:rsidRPr="00F853F6" w:rsidRDefault="00E418AF" w:rsidP="00FA5561"/>
    <w:p w:rsidR="00A8516D" w:rsidRDefault="00E418AF"/>
    <w:sectPr w:rsidR="00A8516D">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3E83" w:rsidRDefault="00E418AF" w:rsidP="00763F78">
      <w:pPr>
        <w:spacing w:after="0" w:line="240" w:lineRule="auto"/>
      </w:pPr>
      <w:r>
        <w:separator/>
      </w:r>
    </w:p>
  </w:endnote>
  <w:endnote w:type="continuationSeparator" w:id="0">
    <w:p w:rsidR="00BA3E83" w:rsidRDefault="00E418AF" w:rsidP="0076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3F78" w:rsidRDefault="00E418AF">
    <w:pPr>
      <w:pStyle w:val="a5"/>
      <w:jc w:val="right"/>
    </w:pPr>
    <w:r>
      <w:fldChar w:fldCharType="begin"/>
    </w:r>
    <w:r>
      <w:instrText>PAGE   \* MERGEFORMAT</w:instrText>
    </w:r>
    <w:r>
      <w:fldChar w:fldCharType="separate"/>
    </w:r>
    <w:r>
      <w:rPr>
        <w:noProof/>
      </w:rPr>
      <w:t>2</w:t>
    </w:r>
    <w:r>
      <w:fldChar w:fldCharType="end"/>
    </w:r>
  </w:p>
  <w:p w:rsidR="00763F78" w:rsidRDefault="00E418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3E83" w:rsidRDefault="00E418AF" w:rsidP="00763F78">
      <w:pPr>
        <w:spacing w:after="0" w:line="240" w:lineRule="auto"/>
      </w:pPr>
      <w:r>
        <w:separator/>
      </w:r>
    </w:p>
  </w:footnote>
  <w:footnote w:type="continuationSeparator" w:id="0">
    <w:p w:rsidR="00BA3E83" w:rsidRDefault="00E418AF" w:rsidP="00763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F84"/>
    <w:rsid w:val="00E418AF"/>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4DFC4246-CB3B-4617-B067-9C4DCA3C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5561"/>
    <w:pPr>
      <w:spacing w:after="200" w:line="276" w:lineRule="auto"/>
    </w:pPr>
    <w:rPr>
      <w:rFonts w:ascii="Calibri" w:eastAsia="Calibri" w:hAnsi="Calibri"/>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текст + Полужирный1"/>
    <w:uiPriority w:val="99"/>
    <w:rsid w:val="00FA5561"/>
    <w:rPr>
      <w:rFonts w:ascii="Times New Roman" w:hAnsi="Times New Roman" w:cs="Times New Roman" w:hint="default"/>
      <w:b/>
      <w:bCs/>
      <w:spacing w:val="0"/>
      <w:sz w:val="22"/>
      <w:szCs w:val="22"/>
      <w:shd w:val="clear" w:color="auto" w:fill="FFFFFF"/>
    </w:rPr>
  </w:style>
  <w:style w:type="paragraph" w:styleId="a3">
    <w:name w:val="header"/>
    <w:basedOn w:val="a"/>
    <w:link w:val="a4"/>
    <w:rsid w:val="00763F78"/>
    <w:pPr>
      <w:tabs>
        <w:tab w:val="center" w:pos="4677"/>
        <w:tab w:val="right" w:pos="9355"/>
      </w:tabs>
      <w:spacing w:after="0" w:line="240" w:lineRule="auto"/>
    </w:pPr>
  </w:style>
  <w:style w:type="character" w:customStyle="1" w:styleId="a4">
    <w:name w:val="Верхний колонтитул Знак"/>
    <w:link w:val="a3"/>
    <w:rsid w:val="00763F78"/>
    <w:rPr>
      <w:rFonts w:ascii="Calibri" w:eastAsia="Calibri" w:hAnsi="Calibri" w:cs="Times New Roman"/>
      <w:sz w:val="22"/>
      <w:szCs w:val="22"/>
      <w:lang w:eastAsia="en-US"/>
    </w:rPr>
  </w:style>
  <w:style w:type="paragraph" w:styleId="a5">
    <w:name w:val="footer"/>
    <w:basedOn w:val="a"/>
    <w:link w:val="a6"/>
    <w:uiPriority w:val="99"/>
    <w:rsid w:val="00763F78"/>
    <w:pPr>
      <w:tabs>
        <w:tab w:val="center" w:pos="4677"/>
        <w:tab w:val="right" w:pos="9355"/>
      </w:tabs>
      <w:spacing w:after="0" w:line="240" w:lineRule="auto"/>
    </w:pPr>
  </w:style>
  <w:style w:type="character" w:customStyle="1" w:styleId="a6">
    <w:name w:val="Нижний колонтитул Знак"/>
    <w:link w:val="a5"/>
    <w:uiPriority w:val="99"/>
    <w:rsid w:val="00763F78"/>
    <w:rPr>
      <w:rFonts w:ascii="Calibri" w:eastAsia="Calibri" w:hAnsi="Calibri" w:cs="Times New Roman"/>
      <w:sz w:val="22"/>
      <w:szCs w:val="22"/>
      <w:lang w:eastAsia="en-US"/>
    </w:rPr>
  </w:style>
  <w:style w:type="paragraph" w:styleId="a7">
    <w:name w:val="Balloon Text"/>
    <w:basedOn w:val="a"/>
    <w:link w:val="a8"/>
    <w:rsid w:val="00763F78"/>
    <w:pPr>
      <w:spacing w:after="0" w:line="240" w:lineRule="auto"/>
    </w:pPr>
    <w:rPr>
      <w:rFonts w:ascii="Tahoma" w:hAnsi="Tahoma" w:cs="Tahoma"/>
      <w:sz w:val="16"/>
      <w:szCs w:val="16"/>
    </w:rPr>
  </w:style>
  <w:style w:type="character" w:customStyle="1" w:styleId="a8">
    <w:name w:val="Текст выноски Знак"/>
    <w:link w:val="a7"/>
    <w:rsid w:val="00763F78"/>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00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2130</Words>
  <Characters>12145</Characters>
  <Application>Microsoft Office Word</Application>
  <DocSecurity>0</DocSecurity>
  <Lines>101</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2024-04-10T21:20:00Z</dcterms:created>
  <dcterms:modified xsi:type="dcterms:W3CDTF">2024-04-10T21:20:00Z</dcterms:modified>
</cp:coreProperties>
</file>