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1646E7" w14:textId="77777777" w:rsidR="00000000" w:rsidRDefault="00610099">
      <w:pPr>
        <w:ind w:firstLine="567"/>
        <w:jc w:val="right"/>
        <w:rPr>
          <w:sz w:val="22"/>
          <w:szCs w:val="22"/>
          <w:lang w:val="en-BE" w:eastAsia="en-BE" w:bidi="ar-SA"/>
        </w:rPr>
      </w:pPr>
      <w:bookmarkStart w:id="0" w:name="_GoBack"/>
      <w:bookmarkEnd w:id="0"/>
      <w:r>
        <w:rPr>
          <w:sz w:val="22"/>
          <w:szCs w:val="22"/>
          <w:lang w:val="en-BE" w:eastAsia="en-BE" w:bidi="ar-SA"/>
        </w:rPr>
        <w:t>77RS0021-02-2021-006167-27</w:t>
      </w:r>
    </w:p>
    <w:p w14:paraId="4AAAE588" w14:textId="77777777" w:rsidR="00000000" w:rsidRDefault="00610099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1934810A" w14:textId="77777777" w:rsidR="00000000" w:rsidRDefault="00610099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E472AB6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5B3E45EF" w14:textId="77777777" w:rsidR="00000000" w:rsidRDefault="00610099">
      <w:pPr>
        <w:ind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7F0DB60A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решения объявлена 26 июля 2021 года</w:t>
      </w:r>
    </w:p>
    <w:p w14:paraId="4C0DA421" w14:textId="77777777" w:rsidR="00000000" w:rsidRDefault="00610099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составлено 30 июля 2021 года</w:t>
      </w:r>
    </w:p>
    <w:p w14:paraId="425E61A0" w14:textId="77777777" w:rsidR="00000000" w:rsidRDefault="00610099">
      <w:pPr>
        <w:ind w:firstLine="540"/>
        <w:jc w:val="both"/>
        <w:rPr>
          <w:lang w:val="en-BE" w:eastAsia="en-BE" w:bidi="ar-SA"/>
        </w:rPr>
      </w:pPr>
    </w:p>
    <w:p w14:paraId="39D41696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26 июля 2021 года Пресненский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>, в составе председате</w:t>
      </w:r>
      <w:r>
        <w:rPr>
          <w:lang w:val="en-BE" w:eastAsia="en-BE" w:bidi="ar-SA"/>
        </w:rPr>
        <w:t xml:space="preserve">льствующего судьи Жребец Т.Е., при секретаре </w:t>
      </w:r>
      <w:r>
        <w:rPr>
          <w:rStyle w:val="cat-FIOgrp-7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 2-3453/2021 по иску ПАО «Сбербанк России» в лице филиала – Московский банк ПАО Сбербанк к ООО </w:t>
      </w:r>
      <w:r>
        <w:rPr>
          <w:rStyle w:val="cat-FIOgrp-8rplc-4"/>
          <w:lang w:val="en-BE" w:eastAsia="en-BE" w:bidi="ar-SA"/>
        </w:rPr>
        <w:t>фио</w:t>
      </w:r>
      <w:r>
        <w:rPr>
          <w:lang w:val="en-BE" w:eastAsia="en-BE" w:bidi="ar-SA"/>
        </w:rPr>
        <w:t>, Мельбард Николаю Сергеевичу о взыскании задолже</w:t>
      </w:r>
      <w:r>
        <w:rPr>
          <w:lang w:val="en-BE" w:eastAsia="en-BE" w:bidi="ar-SA"/>
        </w:rPr>
        <w:t>нности по кредитным договорам,</w:t>
      </w:r>
    </w:p>
    <w:p w14:paraId="18733BB5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17C63F9C" w14:textId="77777777" w:rsidR="00000000" w:rsidRDefault="00610099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B8307A2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5CC8A206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- ПАО «Сбербанк России» в лице филиала – Московский банк ПАО Сбербанк к ООО </w:t>
      </w:r>
      <w:r>
        <w:rPr>
          <w:rStyle w:val="cat-FIOgrp-8rplc-6"/>
          <w:lang w:val="en-BE" w:eastAsia="en-BE" w:bidi="ar-SA"/>
        </w:rPr>
        <w:t>фио</w:t>
      </w:r>
      <w:r>
        <w:rPr>
          <w:lang w:val="en-BE" w:eastAsia="en-BE" w:bidi="ar-SA"/>
        </w:rPr>
        <w:t>, Мельбард Николаю Сергеевичу о взыскании задолженности по кредитным договорам, мотивируя свои требования тем, что 20 ноября 20</w:t>
      </w:r>
      <w:r>
        <w:rPr>
          <w:lang w:val="en-BE" w:eastAsia="en-BE" w:bidi="ar-SA"/>
        </w:rPr>
        <w:t xml:space="preserve">18 года между ПАО «Сбербанк России» в лице филиала – Московский банк ПАО Сбербанк, с одной стороны, и ООО </w:t>
      </w:r>
      <w:r>
        <w:rPr>
          <w:rStyle w:val="cat-FIOgrp-8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, с другой стороны, был заключен кредитный договор № 038/9038/061-51, согласно которому истец предоставил ответчику кредит в размере </w:t>
      </w:r>
      <w:r>
        <w:rPr>
          <w:rStyle w:val="cat-Sumgrp-12rplc-9"/>
          <w:lang w:val="en-BE" w:eastAsia="en-BE" w:bidi="ar-SA"/>
        </w:rPr>
        <w:t>сумма</w:t>
      </w:r>
      <w:r>
        <w:rPr>
          <w:lang w:val="en-BE" w:eastAsia="en-BE" w:bidi="ar-SA"/>
        </w:rPr>
        <w:t>, на срок</w:t>
      </w:r>
      <w:r>
        <w:rPr>
          <w:lang w:val="en-BE" w:eastAsia="en-BE" w:bidi="ar-SA"/>
        </w:rPr>
        <w:t xml:space="preserve"> по 18 ноября 2022 года включительно, а ответчик обязался вернуть кредит и уплатить проценты за пользование им в размере 15,5% годовых в сроки и в порядке, на условиях, установленных договором. Кредит предоставлялся ответчику ООО </w:t>
      </w:r>
      <w:r>
        <w:rPr>
          <w:rStyle w:val="cat-FIOgrp-8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для целей развития биз</w:t>
      </w:r>
      <w:r>
        <w:rPr>
          <w:lang w:val="en-BE" w:eastAsia="en-BE" w:bidi="ar-SA"/>
        </w:rPr>
        <w:t>неса. В обеспечение кредитного договора между банком и Мельбардом Николаем Сергеевичем был заключен договор поручительства № 038/9038/061-51/1 от 20.11.2018г. Банк исполнил свои обязательства по Кредитному договору. Между тем, обязательства по возврату кре</w:t>
      </w:r>
      <w:r>
        <w:rPr>
          <w:lang w:val="en-BE" w:eastAsia="en-BE" w:bidi="ar-SA"/>
        </w:rPr>
        <w:t>дитных средств с 30.11.2020г. прекратил осуществлять платежи в счет погашения суммы кредита и начисленных процентов.</w:t>
      </w:r>
    </w:p>
    <w:p w14:paraId="17FCA7A9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Также, 14 мая 2019 года между ПАО «Сбербанк России» в лице филиала – Московский банк ПАО Сбербанк, с одной стороны, и ООО </w:t>
      </w:r>
      <w:r>
        <w:rPr>
          <w:rStyle w:val="cat-FIOgrp-8rplc-12"/>
          <w:lang w:val="en-BE" w:eastAsia="en-BE" w:bidi="ar-SA"/>
        </w:rPr>
        <w:t>фио</w:t>
      </w:r>
      <w:r>
        <w:rPr>
          <w:lang w:val="en-BE" w:eastAsia="en-BE" w:bidi="ar-SA"/>
        </w:rPr>
        <w:t>, с другой сто</w:t>
      </w:r>
      <w:r>
        <w:rPr>
          <w:lang w:val="en-BE" w:eastAsia="en-BE" w:bidi="ar-SA"/>
        </w:rPr>
        <w:t xml:space="preserve">роны, был заключен кредитный договор № 038/9038/22599-769, согласно которому истец предоставил ответчику кредит в размере </w:t>
      </w:r>
      <w:r>
        <w:rPr>
          <w:rStyle w:val="cat-Sumgrp-13rplc-13"/>
          <w:lang w:val="en-BE" w:eastAsia="en-BE" w:bidi="ar-SA"/>
        </w:rPr>
        <w:t>сумма</w:t>
      </w:r>
      <w:r>
        <w:rPr>
          <w:lang w:val="en-BE" w:eastAsia="en-BE" w:bidi="ar-SA"/>
        </w:rPr>
        <w:t>, на срок по 12 мая 2023 года включительно, а ответчик обязался вернуть кредит и уплатить проценты за пользование им в размере 17</w:t>
      </w:r>
      <w:r>
        <w:rPr>
          <w:lang w:val="en-BE" w:eastAsia="en-BE" w:bidi="ar-SA"/>
        </w:rPr>
        <w:t xml:space="preserve">% годовых в сроки и в порядке, на условиях, установленных договором. Кредит предоставлялся ответчику ООО </w:t>
      </w:r>
      <w:r>
        <w:rPr>
          <w:rStyle w:val="cat-FIOgrp-8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для целей развития бизнеса. В обеспечение кредитного договора между банком и Мельбардом Николаем Сергеевичем был заключен договор поручительства № </w:t>
      </w:r>
      <w:r>
        <w:rPr>
          <w:lang w:val="en-BE" w:eastAsia="en-BE" w:bidi="ar-SA"/>
        </w:rPr>
        <w:t>038/9038/22599-769/1 от 14.05.2019г. Банк исполнил свои обязательства по Кредитному договору. Между тем, обязательства по возврату кредитных средств с 17.11.2020г. прекратил осуществлять платежи в счет погашения суммы кредита и начисленных процентов.</w:t>
      </w:r>
    </w:p>
    <w:p w14:paraId="52B8ABF3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</w:t>
      </w:r>
      <w:r>
        <w:rPr>
          <w:lang w:val="en-BE" w:eastAsia="en-BE" w:bidi="ar-SA"/>
        </w:rPr>
        <w:t xml:space="preserve"> того, 12 ноября 2019 года ПАО «Сбербанк» и ООО </w:t>
      </w:r>
      <w:r>
        <w:rPr>
          <w:rStyle w:val="cat-FIOgrp-8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Кредитный договор № 3800G6SFU4MU1Q0QQ1QQ3A путем подписания Заемщиком Заявления о присоединении к действующей с 14.10.2019г. редакции Общих условий кредитования, согласно которому истец предоста</w:t>
      </w:r>
      <w:r>
        <w:rPr>
          <w:lang w:val="en-BE" w:eastAsia="en-BE" w:bidi="ar-SA"/>
        </w:rPr>
        <w:t xml:space="preserve">вил ответчику возобновляемую кредитную линию с лимитом </w:t>
      </w:r>
      <w:r>
        <w:rPr>
          <w:rStyle w:val="cat-Sumgrp-14rplc-17"/>
          <w:lang w:val="en-BE" w:eastAsia="en-BE" w:bidi="ar-SA"/>
        </w:rPr>
        <w:t>сумма</w:t>
      </w:r>
      <w:r>
        <w:rPr>
          <w:lang w:val="en-BE" w:eastAsia="en-BE" w:bidi="ar-SA"/>
        </w:rPr>
        <w:t>, на срок по 15 октября 2021 года включительно, а ответчик обязались вернуть кредит и уплатить проценты за пользование им в размере 13,03% годовых в сроки и в порядке, на условиях, установленных д</w:t>
      </w:r>
      <w:r>
        <w:rPr>
          <w:lang w:val="en-BE" w:eastAsia="en-BE" w:bidi="ar-SA"/>
        </w:rPr>
        <w:t xml:space="preserve">оговором. Кредит предоставлялся ответчику ООО </w:t>
      </w:r>
      <w:r>
        <w:rPr>
          <w:rStyle w:val="cat-FIOgrp-8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lastRenderedPageBreak/>
        <w:t>на для пополнения оборотных средств. В обеспечение кредитного договора между ПАО «Сбербанк» и и Мельбардом Николаем Сергеевичем был заключен договор поручительства № 3800G6SFU4MU1Q0QQ1QQ3AП01 от 12.11.2019г</w:t>
      </w:r>
      <w:r>
        <w:rPr>
          <w:lang w:val="en-BE" w:eastAsia="en-BE" w:bidi="ar-SA"/>
        </w:rPr>
        <w:t>. Банк исполнил свои обязательства по Кредитному договору. Между тем, обязательства по возврату кредитных средств с 17.11.2020г. прекратил осуществлять платежи в счет погашения суммы кредита и начисленных процентов.</w:t>
      </w:r>
    </w:p>
    <w:p w14:paraId="11A973E7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Наряду с этим, 14 апреля 2020 года между</w:t>
      </w:r>
      <w:r>
        <w:rPr>
          <w:lang w:val="en-BE" w:eastAsia="en-BE" w:bidi="ar-SA"/>
        </w:rPr>
        <w:t xml:space="preserve"> ПАО «Сбербанк России» и ООО </w:t>
      </w:r>
      <w:r>
        <w:rPr>
          <w:rStyle w:val="cat-FIOgrp-8rplc-20"/>
          <w:lang w:val="en-BE" w:eastAsia="en-BE" w:bidi="ar-SA"/>
        </w:rPr>
        <w:t>фио</w:t>
      </w:r>
      <w:r>
        <w:rPr>
          <w:lang w:val="en-BE" w:eastAsia="en-BE" w:bidi="ar-SA"/>
        </w:rPr>
        <w:t>, с другой стороны, заключили Кредитный договор № 90388CD7IS7RZQ0AQ0QZ путем подписания Заемщиком Заявления о присоединении к действующей с 14.10.2019г. редакции Общих условий кредитования, согласно которому истец предостави</w:t>
      </w:r>
      <w:r>
        <w:rPr>
          <w:lang w:val="en-BE" w:eastAsia="en-BE" w:bidi="ar-SA"/>
        </w:rPr>
        <w:t xml:space="preserve">л ответчику возобновляемую кредитную линию с лимитом </w:t>
      </w:r>
      <w:r>
        <w:rPr>
          <w:rStyle w:val="cat-Sumgrp-15rplc-21"/>
          <w:lang w:val="en-BE" w:eastAsia="en-BE" w:bidi="ar-SA"/>
        </w:rPr>
        <w:t>сумма</w:t>
      </w:r>
      <w:r>
        <w:rPr>
          <w:lang w:val="en-BE" w:eastAsia="en-BE" w:bidi="ar-SA"/>
        </w:rPr>
        <w:t>, на срок по 14 апреля 2021 года включительно, а ответчик обязались вернуть кредит и уплатить проценты за пользование им в размере 14,29% годовых в сроки и в порядке, на условиях, установленных дого</w:t>
      </w:r>
      <w:r>
        <w:rPr>
          <w:lang w:val="en-BE" w:eastAsia="en-BE" w:bidi="ar-SA"/>
        </w:rPr>
        <w:t xml:space="preserve">вором. Кредит предоставлялся ответчику ООО </w:t>
      </w:r>
      <w:r>
        <w:rPr>
          <w:rStyle w:val="cat-FIOgrp-8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неотложные нужды. Заемщик свои обязательства по Кредитному Договору исполняет ненадлежащим образом. В нарушение условий Кредитного договора о ежемесячном перечислении процентов за пользование кредитными сре</w:t>
      </w:r>
      <w:r>
        <w:rPr>
          <w:lang w:val="en-BE" w:eastAsia="en-BE" w:bidi="ar-SA"/>
        </w:rPr>
        <w:t>дствами поступление денежных средств в счет погашения начисленных процентов за кредит и другие платежи не осуществляет.</w:t>
      </w:r>
    </w:p>
    <w:p w14:paraId="2CD02A9A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всего прочего, 17 июня 2020 года между ПАО «Сбербанк России» и ООО </w:t>
      </w:r>
      <w:r>
        <w:rPr>
          <w:rStyle w:val="cat-FIOgrp-8rplc-23"/>
          <w:lang w:val="en-BE" w:eastAsia="en-BE" w:bidi="ar-SA"/>
        </w:rPr>
        <w:t>фио</w:t>
      </w:r>
      <w:r>
        <w:rPr>
          <w:lang w:val="en-BE" w:eastAsia="en-BE" w:bidi="ar-SA"/>
        </w:rPr>
        <w:t>, с другой стороны, заключили Кредитный договор № 9038BDUZOU</w:t>
      </w:r>
      <w:r>
        <w:rPr>
          <w:lang w:val="en-BE" w:eastAsia="en-BE" w:bidi="ar-SA"/>
        </w:rPr>
        <w:t>QRGQ0AQ0QZ3F путем подписания Заемщиком Заявления о присоединении к действующей редакции Общих условий кредитования, согласно условиям Кредитного договора Заемщик подтверждает, что просит открыть лимит кредитной линии и получить без дополнительного распоря</w:t>
      </w:r>
      <w:r>
        <w:rPr>
          <w:lang w:val="en-BE" w:eastAsia="en-BE" w:bidi="ar-SA"/>
        </w:rPr>
        <w:t xml:space="preserve">жения 1-й транш в размере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 зачислением кредитных средств в дату заключения договора со стороны Банка, а также последующих траншей по Договору на счет, открытый у Кредитора с учетом следующих условий: согласно которому истец предоставил ответчику воз</w:t>
      </w:r>
      <w:r>
        <w:rPr>
          <w:lang w:val="en-BE" w:eastAsia="en-BE" w:bidi="ar-SA"/>
        </w:rPr>
        <w:t xml:space="preserve">обновляемую кредитную линию с лимитом </w:t>
      </w:r>
      <w:r>
        <w:rPr>
          <w:rStyle w:val="cat-Sumgrp-17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Кредит предоставлялся ответчику ООО </w:t>
      </w:r>
      <w:r>
        <w:rPr>
          <w:rStyle w:val="cat-FIOgrp-8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возобновление деятельности, за исключением выплаты дивидендов выкупа собственных акций или долей в уставном капитале, благотворительности, на Базовый период Договора в П</w:t>
      </w:r>
      <w:r>
        <w:rPr>
          <w:lang w:val="en-BE" w:eastAsia="en-BE" w:bidi="ar-SA"/>
        </w:rPr>
        <w:t>ериод наблюдения по Договору устанавливается процентная ставка за пользование выданным траншам в размере 2% годовых. Заемщик свои обязательства по Кредитному договору исполняет ненадлежащем образом. В нарушение, условий Кредитного договора о ежемесячном пе</w:t>
      </w:r>
      <w:r>
        <w:rPr>
          <w:lang w:val="en-BE" w:eastAsia="en-BE" w:bidi="ar-SA"/>
        </w:rPr>
        <w:t>речислении процентов за пользование кредитными средствами поступление денежных средств в счет погашения начисленных процентов за кредит и другие платежи не осуществляет.</w:t>
      </w:r>
    </w:p>
    <w:p w14:paraId="48FF2CF0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 свои обязательства по предоставлению денежных средств исполнил в полном объеме. В</w:t>
      </w:r>
      <w:r>
        <w:rPr>
          <w:lang w:val="en-BE" w:eastAsia="en-BE" w:bidi="ar-SA"/>
        </w:rPr>
        <w:t xml:space="preserve"> свою очередь заемщик недобросовестно исполняет свои обязательства по Кредитным договорам и не производит внесение платежей, предусмотренных Кредитными договорами. В связи с чем 01.02.2021г. направил требования(претензии) о досрочном возврате суммы кредита</w:t>
      </w:r>
      <w:r>
        <w:rPr>
          <w:lang w:val="en-BE" w:eastAsia="en-BE" w:bidi="ar-SA"/>
        </w:rPr>
        <w:t>, процентов за пользование кредитом и уплате неустойки. Срок возврата задолженности был установлен ПАО «Сбербанк» не позднее 15.02.2021г. До настоящего времени Заемщик требование банка не исполнил, возражений не представил. В связи с вышеизложенным, задолж</w:t>
      </w:r>
      <w:r>
        <w:rPr>
          <w:lang w:val="en-BE" w:eastAsia="en-BE" w:bidi="ar-SA"/>
        </w:rPr>
        <w:t xml:space="preserve">енность по состоянию за 24.02.2021: по Кредитному договору от 20.11.2018 № 038/9038/061-51 в сумме </w:t>
      </w:r>
      <w:r>
        <w:rPr>
          <w:rStyle w:val="cat-Sumgrp-18rplc-27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lang w:val="en-BE" w:eastAsia="en-BE" w:bidi="ar-SA"/>
        </w:rPr>
        <w:tab/>
        <w:t xml:space="preserve">по Кредитному договору от 14.05.2019 № 038/9038/22599-769 в сумме </w:t>
      </w:r>
      <w:r>
        <w:rPr>
          <w:rStyle w:val="cat-Sumgrp-19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 Кредитному договору от 12.11.2019 № 3800G6SFU4MU1Q0QQ1QQ3A в сумме </w:t>
      </w:r>
      <w:r>
        <w:rPr>
          <w:rStyle w:val="cat-Sumgrp-20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 xml:space="preserve">по Кредитному договору от 14.04.2020 № 90388CD7IS7RZQ0AQ0QZ в сумме </w:t>
      </w:r>
      <w:r>
        <w:rPr>
          <w:rStyle w:val="cat-Sumgrp-21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 Кредитному договору от 17.06.2020 № 9038BDUZOUQRGQ0AQ0QZ3F в сумме </w:t>
      </w:r>
      <w:r>
        <w:rPr>
          <w:rStyle w:val="cat-Sumgrp-22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006BC89C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Истец просит суд, взыскать солидарно с ответчиков в свою пользу задолженность по состоянию за 24.02.202</w:t>
      </w:r>
      <w:r>
        <w:rPr>
          <w:lang w:val="en-BE" w:eastAsia="en-BE" w:bidi="ar-SA"/>
        </w:rPr>
        <w:t xml:space="preserve">1: по Кредитному договору от 20.11.2018 № 038/9038/061-51 в сумме </w:t>
      </w:r>
      <w:r>
        <w:rPr>
          <w:rStyle w:val="cat-Sumgrp-18rplc-32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lang w:val="en-BE" w:eastAsia="en-BE" w:bidi="ar-SA"/>
        </w:rPr>
        <w:tab/>
        <w:t xml:space="preserve">по Кредитному договору от 14.05.2019 № 038/9038/22599-769 в сумме </w:t>
      </w:r>
      <w:r>
        <w:rPr>
          <w:rStyle w:val="cat-Sumgrp-19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 Кредитному договору от 12.11.2019 № 3800G6SFU4MU1Q0QQ1QQ3A в сумме </w:t>
      </w:r>
      <w:r>
        <w:rPr>
          <w:rStyle w:val="cat-Sumgrp-20rplc-34"/>
          <w:lang w:val="en-BE" w:eastAsia="en-BE" w:bidi="ar-SA"/>
        </w:rPr>
        <w:t>сумма</w:t>
      </w:r>
      <w:r>
        <w:rPr>
          <w:lang w:val="en-BE" w:eastAsia="en-BE" w:bidi="ar-SA"/>
        </w:rPr>
        <w:t>, и расходы по уплате государственн</w:t>
      </w:r>
      <w:r>
        <w:rPr>
          <w:lang w:val="en-BE" w:eastAsia="en-BE" w:bidi="ar-SA"/>
        </w:rPr>
        <w:t xml:space="preserve">ой пошлины за рассмотрение настоящего искового заявления в размере </w:t>
      </w:r>
      <w:r>
        <w:rPr>
          <w:rStyle w:val="cat-Sumgrp-23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взыскать с ООО </w:t>
      </w:r>
      <w:r>
        <w:rPr>
          <w:rStyle w:val="cat-FIOgrp-8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«Сбербанк» задолженность по состоянию за 24.02.2021: по Кредитному договору от 14.04.2020 № 90388CD7IS7RZQ0AQ0QZ в сумме </w:t>
      </w:r>
      <w:r>
        <w:rPr>
          <w:rStyle w:val="cat-Sumgrp-21rplc-37"/>
          <w:lang w:val="en-BE" w:eastAsia="en-BE" w:bidi="ar-SA"/>
        </w:rPr>
        <w:t>сумма</w:t>
      </w:r>
      <w:r>
        <w:rPr>
          <w:lang w:val="en-BE" w:eastAsia="en-BE" w:bidi="ar-SA"/>
        </w:rPr>
        <w:t>, по Кредитному договору</w:t>
      </w:r>
      <w:r>
        <w:rPr>
          <w:lang w:val="en-BE" w:eastAsia="en-BE" w:bidi="ar-SA"/>
        </w:rPr>
        <w:t xml:space="preserve"> от 17.06.2020 № 9038BDUZOUQRGQ0AQ0QZ3F в сумме </w:t>
      </w:r>
      <w:r>
        <w:rPr>
          <w:rStyle w:val="cat-Sumgrp-22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 расходы по оплате госпошлины за рассмотрение искового заявления имущественного характера </w:t>
      </w:r>
      <w:r>
        <w:rPr>
          <w:rStyle w:val="cat-Sumgrp-24rplc-39"/>
          <w:lang w:val="en-BE" w:eastAsia="en-BE" w:bidi="ar-SA"/>
        </w:rPr>
        <w:t>сумма</w:t>
      </w:r>
    </w:p>
    <w:p w14:paraId="41FBBED8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судебное заседание представитель истца явился, заявленные требования поддержал, просил иск удовлетвори</w:t>
      </w:r>
      <w:r>
        <w:rPr>
          <w:lang w:val="en-BE" w:eastAsia="en-BE" w:bidi="ar-SA"/>
        </w:rPr>
        <w:t>ть в полном объеме.</w:t>
      </w:r>
    </w:p>
    <w:p w14:paraId="71D54AD2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Мельбард Н.С. в судебное заседание не явился, извещался о дате и месте рассмотрения дела надлежащим образом, однако от получения корреспонденции уклоняется, для участия в судебном заседании своего представителя не направил. </w:t>
      </w:r>
    </w:p>
    <w:p w14:paraId="1EA4443D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Ад</w:t>
      </w:r>
      <w:r>
        <w:rPr>
          <w:lang w:val="en-BE" w:eastAsia="en-BE" w:bidi="ar-SA"/>
        </w:rPr>
        <w:t>рес места жительства ответчика подтвержден адресной справкой. Согласно п. 1 ст. 167 ГПК РФ лица, участвующие в деле, обязаны известить суд о причинах неявки и представить доказательства уважительности этих причин. В силу абзаца 2 п. 2 ст. 167 ГПК РФ, суд о</w:t>
      </w:r>
      <w:r>
        <w:rPr>
          <w:lang w:val="en-BE" w:eastAsia="en-BE" w:bidi="ar-SA"/>
        </w:rPr>
        <w:t>ткладывает разбирательство дела в случае признания причин неявки лиц, участвующих в деле, уважительными.</w:t>
      </w:r>
    </w:p>
    <w:p w14:paraId="1EDAAC02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10 ГК РФ не допускаются действия граждан и юридических лиц, осуществляемые исключительно с намерением причинить вред другому лицу, а также</w:t>
      </w:r>
      <w:r>
        <w:rPr>
          <w:lang w:val="en-BE" w:eastAsia="en-BE" w:bidi="ar-SA"/>
        </w:rPr>
        <w:t xml:space="preserve"> злоупотребление правом в иных формах. В силу ст. 35 ГПК РФ лица, участвующие в деле, должны добросовестно пользоваться всеми принадлежащими им процессуальными правами. Лица, участвующие в деле несут процессуальные обязанности, установленные настоящим Коде</w:t>
      </w:r>
      <w:r>
        <w:rPr>
          <w:lang w:val="en-BE" w:eastAsia="en-BE" w:bidi="ar-SA"/>
        </w:rPr>
        <w:t>ксом, другими федеральными законами. При неисполнении процессуальных обязанностей наступают последствия, предусмотренные законодательством о гражданском судопроизводстве.</w:t>
      </w:r>
    </w:p>
    <w:p w14:paraId="46058605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 то обстоятельство, что судом предприняты все меры для извещения </w:t>
      </w:r>
      <w:r>
        <w:rPr>
          <w:lang w:val="en-BE" w:eastAsia="en-BE" w:bidi="ar-SA"/>
        </w:rPr>
        <w:t>ответчика, извещавшегося по адресу регистрации, который фактически уклоняется от получения корреспонденции, суд считает возможным рассмотреть настоящее гражданское дело в отсутствие ответчика, поскольку признает причину его неявки в судебное заседание неув</w:t>
      </w:r>
      <w:r>
        <w:rPr>
          <w:lang w:val="en-BE" w:eastAsia="en-BE" w:bidi="ar-SA"/>
        </w:rPr>
        <w:t xml:space="preserve">ажительной и не усматривает оснований к отложению судебного разбирательства. </w:t>
      </w:r>
    </w:p>
    <w:p w14:paraId="5CF3379F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ООО </w:t>
      </w:r>
      <w:r>
        <w:rPr>
          <w:rStyle w:val="cat-FIOgrp-8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представителя не направил, извещен, с ходатайством об отложении судебного разбирательства не обращался, в связи с чем суд считает возможным </w:t>
      </w:r>
      <w:r>
        <w:rPr>
          <w:lang w:val="en-BE" w:eastAsia="en-BE" w:bidi="ar-SA"/>
        </w:rPr>
        <w:t>рассмотреть дело в его отсутствие.</w:t>
      </w:r>
    </w:p>
    <w:p w14:paraId="79A9A560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Третье лицо в судебное заседание не явилось, извещалось.</w:t>
      </w:r>
    </w:p>
    <w:p w14:paraId="7C3A532D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изучив письменные доказательства, считает, что исковые требования подлежат удовлетворению по следующим основаниям.</w:t>
      </w:r>
    </w:p>
    <w:p w14:paraId="6495D690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Положениями ст. ст. 309, 310 ГК РФ предусмот</w:t>
      </w:r>
      <w:r>
        <w:rPr>
          <w:lang w:val="en-BE" w:eastAsia="en-BE" w:bidi="ar-SA"/>
        </w:rPr>
        <w:t>рено,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</w:t>
      </w:r>
      <w:r>
        <w:rPr>
          <w:lang w:val="en-BE" w:eastAsia="en-BE" w:bidi="ar-SA"/>
        </w:rPr>
        <w:t>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63553DD5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819 ГК РФ, по кредитному договору ба</w:t>
      </w:r>
      <w:r>
        <w:rPr>
          <w:lang w:val="en-BE" w:eastAsia="en-BE" w:bidi="ar-SA"/>
        </w:rPr>
        <w:t xml:space="preserve">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денежную сумму и уплатить проценты за нее. </w:t>
      </w:r>
    </w:p>
    <w:p w14:paraId="58320751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статье 807 ГК РФ</w:t>
      </w:r>
      <w:r>
        <w:rPr>
          <w:lang w:val="en-BE" w:eastAsia="en-BE" w:bidi="ar-SA"/>
        </w:rPr>
        <w:t xml:space="preserve">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или равное количество других полученных</w:t>
      </w:r>
      <w:r>
        <w:rPr>
          <w:lang w:val="en-BE" w:eastAsia="en-BE" w:bidi="ar-SA"/>
        </w:rPr>
        <w:t xml:space="preserve"> им вещей того же рода и качества. Договор займа считается заключенным с момента передачи денег или других вещей.</w:t>
      </w:r>
    </w:p>
    <w:p w14:paraId="124FA0B2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810 ГК РФ, заемщик обязан возвратить займодавцу полученную сумму займа в срок и в порядке, которые предусмотрены дог</w:t>
      </w:r>
      <w:r>
        <w:rPr>
          <w:lang w:val="en-BE" w:eastAsia="en-BE" w:bidi="ar-SA"/>
        </w:rPr>
        <w:t>овором. В соответствии с п. 2 ст.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</w:t>
      </w:r>
      <w:r>
        <w:rPr>
          <w:lang w:val="en-BE" w:eastAsia="en-BE" w:bidi="ar-SA"/>
        </w:rPr>
        <w:t xml:space="preserve"> всей оставшейся суммы займа вместе с причитающимися процентами. </w:t>
      </w:r>
    </w:p>
    <w:p w14:paraId="13D48038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330 ГК РФ в случае неисполнения или ненадлежащего исполнения обязательства, в т.ч. в случае просрочки исполнения, должник обязан уплатить кредитору предусмотренную законом или д</w:t>
      </w:r>
      <w:r>
        <w:rPr>
          <w:lang w:val="en-BE" w:eastAsia="en-BE" w:bidi="ar-SA"/>
        </w:rPr>
        <w:t>оговором неустойку.</w:t>
      </w:r>
    </w:p>
    <w:p w14:paraId="5A47969F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</w:t>
      </w:r>
      <w:r>
        <w:rPr>
          <w:lang w:val="en-BE" w:eastAsia="en-BE" w:bidi="ar-SA"/>
        </w:rPr>
        <w:t>.</w:t>
      </w:r>
    </w:p>
    <w:p w14:paraId="076A2709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361 ГК РФ,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</w:t>
      </w:r>
    </w:p>
    <w:p w14:paraId="0E682C82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п.2, статьи 363 ГК РФ поручитель отвечает перед кредитор</w:t>
      </w:r>
      <w:r>
        <w:rPr>
          <w:lang w:val="en-BE" w:eastAsia="en-BE" w:bidi="ar-SA"/>
        </w:rPr>
        <w:t>ом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</w:t>
      </w:r>
      <w:r>
        <w:rPr>
          <w:lang w:val="en-BE" w:eastAsia="en-BE" w:bidi="ar-SA"/>
        </w:rPr>
        <w:t>чительства.</w:t>
      </w:r>
    </w:p>
    <w:p w14:paraId="4D803F75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20.11.2018 года между истцом - ПАО Сбербанк (ранее - ОАО «Сбербанк России») и ответчиком – ООО </w:t>
      </w:r>
      <w:r>
        <w:rPr>
          <w:rStyle w:val="cat-FIOgrp-8rplc-42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№ 038/9038/061-51 (далее - Договор) на предоставление кредита для целей развития бизнеса. </w:t>
      </w:r>
    </w:p>
    <w:p w14:paraId="4C0F493D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</w:t>
      </w:r>
      <w:r>
        <w:rPr>
          <w:lang w:val="en-BE" w:eastAsia="en-BE" w:bidi="ar-SA"/>
        </w:rPr>
        <w:t xml:space="preserve">сполнение заключенного договора подразделением Банка ответчику был выдан кредит, условия предоставления и возврата которого изложены в Индивидуальных условиях, Условиях и в Тарифах Банка. </w:t>
      </w:r>
    </w:p>
    <w:p w14:paraId="01798BEB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Соглашения сторон, ответчику Банком предоставлены сл</w:t>
      </w:r>
      <w:r>
        <w:rPr>
          <w:lang w:val="en-BE" w:eastAsia="en-BE" w:bidi="ar-SA"/>
        </w:rPr>
        <w:t xml:space="preserve">едующие индивидуальные условия кредитования: сумма кредита – </w:t>
      </w:r>
      <w:r>
        <w:rPr>
          <w:rStyle w:val="cat-Sumgrp-12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на срок по 18.11.2022г., под 15,5 % годовых. </w:t>
      </w:r>
    </w:p>
    <w:p w14:paraId="2EF97949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«Условиям», Заемщик обязался производить погашение основного долга и начисление процентов по кредиту ежемесячно 20 числа каждого меся</w:t>
      </w:r>
      <w:r>
        <w:rPr>
          <w:lang w:val="en-BE" w:eastAsia="en-BE" w:bidi="ar-SA"/>
        </w:rPr>
        <w:t>ца и в дату окончательного погашения кредита.</w:t>
      </w:r>
    </w:p>
    <w:p w14:paraId="33AEA0DD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2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при несвоевременном перечислении платежа в погашении кредита, или уплату процентов, или иных платежей, Заемщик уплачивает Кредитору неустойку в размере 0,1% от суммы просроченного платеж</w:t>
      </w:r>
      <w:r>
        <w:rPr>
          <w:lang w:val="en-BE" w:eastAsia="en-BE" w:bidi="ar-SA"/>
        </w:rPr>
        <w:t>а за каждый день просрочки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4D5E1E3B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обеспечение кредитного договора между банком и Мельбардом Николаем Сергеевичем был заклю</w:t>
      </w:r>
      <w:r>
        <w:rPr>
          <w:lang w:val="en-BE" w:eastAsia="en-BE" w:bidi="ar-SA"/>
        </w:rPr>
        <w:t>чен договор поручительства № 038/9038/061-51/1 от 20.11.2018г.</w:t>
      </w:r>
    </w:p>
    <w:p w14:paraId="2EBA9AC2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следует, что ответчик ненадлежащим образом исполняет кредитные обязательства, в результате чего по состоянию на 24.11.2021 образовалась просроченная задолженность, </w:t>
      </w:r>
      <w:r>
        <w:rPr>
          <w:rStyle w:val="cat-Sumgrp-25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сост</w:t>
      </w:r>
      <w:r>
        <w:rPr>
          <w:lang w:val="en-BE" w:eastAsia="en-BE" w:bidi="ar-SA"/>
        </w:rPr>
        <w:t xml:space="preserve">оящая из: просроченная ссудная задолженность – </w:t>
      </w:r>
      <w:r>
        <w:rPr>
          <w:rStyle w:val="cat-Sumgrp-26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27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неустойка на просроченные проценты – </w:t>
      </w:r>
      <w:r>
        <w:rPr>
          <w:rStyle w:val="cat-Sumgrp-28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7CFD40D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Также, 14.05.2019 года между истцом - ПАО Сбербанк (ранее - ОАО «Сбербанк России») и ответчиком – ООО </w:t>
      </w:r>
      <w:r>
        <w:rPr>
          <w:rStyle w:val="cat-FIOgrp-8rplc-50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</w:t>
      </w:r>
      <w:r>
        <w:rPr>
          <w:lang w:val="en-BE" w:eastAsia="en-BE" w:bidi="ar-SA"/>
        </w:rPr>
        <w:t xml:space="preserve">говор № 038/9038/22599-769 (далее - Договор) на предоставление кредита для целей развития бизнеса. </w:t>
      </w:r>
    </w:p>
    <w:p w14:paraId="0B06CCD2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заключенного договора подразделением Банка ответчику был выдан кредит, условия предоставления и возврата которого изложены в Индивидуальных ус</w:t>
      </w:r>
      <w:r>
        <w:rPr>
          <w:lang w:val="en-BE" w:eastAsia="en-BE" w:bidi="ar-SA"/>
        </w:rPr>
        <w:t xml:space="preserve">ловиях, Условиях и в Тарифах Банка. </w:t>
      </w:r>
    </w:p>
    <w:p w14:paraId="1EEC3C74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Соглашения сторон, ответчику Банком предоставлены следующие индивидуальные условия кредитования: сумма кредита – </w:t>
      </w:r>
      <w:r>
        <w:rPr>
          <w:rStyle w:val="cat-Sumgrp-13rplc-5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на срок по 12.05.2023г., под 17 % годовых. </w:t>
      </w:r>
    </w:p>
    <w:p w14:paraId="67D7EF67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«Условиям», Заемщик обязался пр</w:t>
      </w:r>
      <w:r>
        <w:rPr>
          <w:lang w:val="en-BE" w:eastAsia="en-BE" w:bidi="ar-SA"/>
        </w:rPr>
        <w:t>оизводить погашение основного долга и начисление процентов по кредиту ежемесячно 14 числа каждого месяца и в дату окончательного погашения кредита.</w:t>
      </w:r>
    </w:p>
    <w:p w14:paraId="62082446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2rplc-5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при несвоевременном перечислении платежа в погашении кредита, или уплату процентов, </w:t>
      </w:r>
      <w:r>
        <w:rPr>
          <w:lang w:val="en-BE" w:eastAsia="en-BE" w:bidi="ar-SA"/>
        </w:rPr>
        <w:t>или иных платежей, Заемщик уплачивает Кредитору неустойку в размере 0,1% от суммы просроченного платежа за каждый день просрочки с даты возникновения просроченной задолженности (не включая эту дату) по дату полного погашения просроченной задолженности (вкл</w:t>
      </w:r>
      <w:r>
        <w:rPr>
          <w:lang w:val="en-BE" w:eastAsia="en-BE" w:bidi="ar-SA"/>
        </w:rPr>
        <w:t>ючительно).</w:t>
      </w:r>
    </w:p>
    <w:p w14:paraId="6D6473CF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обеспечение кредитного договора между банком и Мельбардом Николаем Сергеевичем был заключен договор поручительства № 038/9038/061-51/1 от 20.11.2018г.</w:t>
      </w:r>
    </w:p>
    <w:p w14:paraId="41BBB8FF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следует, что ответчик ненадлежащим образом исполняет кредитные обязатель</w:t>
      </w:r>
      <w:r>
        <w:rPr>
          <w:lang w:val="en-BE" w:eastAsia="en-BE" w:bidi="ar-SA"/>
        </w:rPr>
        <w:t xml:space="preserve">ства, в результате чего по состоянию на 24.11.2021 образовалась просроченная задолженность, 4 396 606,35 состоящая из: просроченная ссудная задолженность – </w:t>
      </w:r>
      <w:r>
        <w:rPr>
          <w:rStyle w:val="cat-Sumgrp-29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30rplc-5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неустойка на просроченные проценты – </w:t>
      </w:r>
      <w:r>
        <w:rPr>
          <w:rStyle w:val="cat-Sumgrp-31rplc-5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59B4DE95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12.11.</w:t>
      </w:r>
      <w:r>
        <w:rPr>
          <w:lang w:val="en-BE" w:eastAsia="en-BE" w:bidi="ar-SA"/>
        </w:rPr>
        <w:t xml:space="preserve">2019 года между истцом - ПАО Сбербанк (ранее - ОАО «Сбербанк России») и ответчиком – ООО </w:t>
      </w:r>
      <w:r>
        <w:rPr>
          <w:rStyle w:val="cat-FIOgrp-8rplc-57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№ 3800G6SFU4MU1Q0QQ1QQ3A (далее - Договор) на предоставление возобновляемой кредитной линии для пополнения оборотных средств. </w:t>
      </w:r>
    </w:p>
    <w:p w14:paraId="0ACBF311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</w:t>
      </w:r>
      <w:r>
        <w:rPr>
          <w:lang w:val="en-BE" w:eastAsia="en-BE" w:bidi="ar-SA"/>
        </w:rPr>
        <w:t xml:space="preserve">ение заключенного договора подразделением Банка ответчику была открыта кредитная линия, условия предоставления и возврата которой изложены в Индивидуальных условиях, Условиях и в Тарифах Банка. </w:t>
      </w:r>
    </w:p>
    <w:p w14:paraId="4D388D18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Соглашения сторон, ответчику Банком предоставл</w:t>
      </w:r>
      <w:r>
        <w:rPr>
          <w:lang w:val="en-BE" w:eastAsia="en-BE" w:bidi="ar-SA"/>
        </w:rPr>
        <w:t xml:space="preserve">ены следующие индивидуальные условия кредитования: сумма кредитного лимита – </w:t>
      </w:r>
      <w:r>
        <w:rPr>
          <w:rStyle w:val="cat-Sumgrp-14rplc-5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на срок по 15.10.2021г., под 13,03% годовых. </w:t>
      </w:r>
    </w:p>
    <w:p w14:paraId="0D89BB39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«Условиям», Заемщик обязался производить погашение основного долга и начисление процентов по кредиту ежемесячно 15 чи</w:t>
      </w:r>
      <w:r>
        <w:rPr>
          <w:lang w:val="en-BE" w:eastAsia="en-BE" w:bidi="ar-SA"/>
        </w:rPr>
        <w:t>сла каждого месяца и в дату окончательного погашения кредита.</w:t>
      </w:r>
    </w:p>
    <w:p w14:paraId="77E02397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 несвоевременного погашения кредита (просрочки) нa сумму погашенного в срок кредита проценты не начисляются, начиная с даты, следующей за датой погашения соответствующей суммы кредита.</w:t>
      </w:r>
    </w:p>
    <w:p w14:paraId="6CC2464C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соответствии с пунктом 4 Кредитного договора по Договору устанавливаются следующие платы и комиссии: -Плата за пользование лимитом кредитной линии в размере 0,8% годовых от свободного остатка лимита, рассчитанного в соответствии с п. 5 Заявления, доступно</w:t>
      </w:r>
      <w:r>
        <w:rPr>
          <w:lang w:val="en-BE" w:eastAsia="en-BE" w:bidi="ar-SA"/>
        </w:rPr>
        <w:t xml:space="preserve">го для использования Заемщиком. Плата за пользование лимитом кредитной линии уплачивается в даты уплаты процентов, установленные п. 7 Заявления. </w:t>
      </w:r>
    </w:p>
    <w:p w14:paraId="740FC7EB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первую дату уплаты процентов плата за пользование лимитом кредитной линии у уплачивается за период с Даты от</w:t>
      </w:r>
      <w:r>
        <w:rPr>
          <w:lang w:val="en-BE" w:eastAsia="en-BE" w:bidi="ar-SA"/>
        </w:rPr>
        <w:t>крытия лимита (не включая эту дату) по первую дату уплаты процентов. В дальнейшем плата уплачивается за периоды, аналогичные периодам, установленным п.7 Заявления для уплаты процентов. Начиная с даты, следующей за датой окончания периода доступности кредит</w:t>
      </w:r>
      <w:r>
        <w:rPr>
          <w:lang w:val="en-BE" w:eastAsia="en-BE" w:bidi="ar-SA"/>
        </w:rPr>
        <w:t xml:space="preserve">ования, указанной в п. 5 Заявления, плата за пользование лимитом кредитной линии не начисляется. </w:t>
      </w:r>
    </w:p>
    <w:p w14:paraId="1C757B62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Плата за внесение изменений в условия Договора по инициативе Заемщика в размере </w:t>
      </w:r>
      <w:r>
        <w:rPr>
          <w:rStyle w:val="cat-Sumgrp-32rplc-59"/>
          <w:lang w:val="en-BE" w:eastAsia="en-BE" w:bidi="ar-SA"/>
        </w:rPr>
        <w:t>сумма</w:t>
      </w:r>
      <w:r>
        <w:rPr>
          <w:lang w:val="en-BE" w:eastAsia="en-BE" w:bidi="ar-SA"/>
        </w:rPr>
        <w:t>. Плата за внесение изменений в условия Договора уплачивается Заемщиком</w:t>
      </w:r>
      <w:r>
        <w:rPr>
          <w:lang w:val="en-BE" w:eastAsia="en-BE" w:bidi="ar-SA"/>
        </w:rPr>
        <w:t xml:space="preserve"> единовременно не позднее даты подписания дополнительного соглашения к Договору. </w:t>
      </w:r>
    </w:p>
    <w:p w14:paraId="620B1F90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пункта 8. Кредитного договора неустойка за несвоевременное перечисление платежа в погашение кредитной линии, уплату процентов, или иных плати комиссий, предусмотренных</w:t>
      </w:r>
      <w:r>
        <w:rPr>
          <w:lang w:val="en-BE" w:eastAsia="en-BE" w:bidi="ar-SA"/>
        </w:rPr>
        <w:t xml:space="preserve"> Договором, составляет 0,1% от суммы просроченного платежа за каждый день просрочки с даты возникновения задолженности (не включая эту дату) по дату полного погашения просроченной задолженности (включительно). </w:t>
      </w:r>
    </w:p>
    <w:p w14:paraId="5FC6C3A8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обеспечение кредитного договора между банко</w:t>
      </w:r>
      <w:r>
        <w:rPr>
          <w:lang w:val="en-BE" w:eastAsia="en-BE" w:bidi="ar-SA"/>
        </w:rPr>
        <w:t>м и Мельбардом Николаем Сергеевичем был заключен договор поручительства № 3800G6SFU4MU1Q0QQ1QQ3AП01 от 12.11.2018г.</w:t>
      </w:r>
    </w:p>
    <w:p w14:paraId="674CF6E5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следует, что ответчик ненадлежащим образом исполняет кредитные обязательства, в результате чего по состоянию на 24.02.202</w:t>
      </w:r>
      <w:r>
        <w:rPr>
          <w:lang w:val="en-BE" w:eastAsia="en-BE" w:bidi="ar-SA"/>
        </w:rPr>
        <w:t xml:space="preserve">1 образовалась просроченная задолженность в размере </w:t>
      </w:r>
      <w:r>
        <w:rPr>
          <w:rStyle w:val="cat-Sumgrp-33rplc-6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состоящая из: просроченная ссудная задолженность – </w:t>
      </w:r>
      <w:r>
        <w:rPr>
          <w:rStyle w:val="cat-Sumgrp-34rplc-6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35rplc-6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неустойка на просроченные проценты – </w:t>
      </w:r>
      <w:r>
        <w:rPr>
          <w:rStyle w:val="cat-Sumgrp-36rplc-6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0EA89A7E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Наряду с этим, 14.04.2020 года между истцом - ПАО Сбербанк (ране</w:t>
      </w:r>
      <w:r>
        <w:rPr>
          <w:lang w:val="en-BE" w:eastAsia="en-BE" w:bidi="ar-SA"/>
        </w:rPr>
        <w:t xml:space="preserve">е - ОАО «Сбербанк России») и ответчиком – ООО </w:t>
      </w:r>
      <w:r>
        <w:rPr>
          <w:rStyle w:val="cat-FIOgrp-8rplc-65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№ 90388CD7IS7RZQ0AQ0QZ (далее - Договор) на предоставление возобновляемой кредитной линии на неотложные нужды. </w:t>
      </w:r>
    </w:p>
    <w:p w14:paraId="753B8B71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подразделением Банка ответчику </w:t>
      </w:r>
      <w:r>
        <w:rPr>
          <w:lang w:val="en-BE" w:eastAsia="en-BE" w:bidi="ar-SA"/>
        </w:rPr>
        <w:t xml:space="preserve">была открыта кредитная линия, условия предоставления и возврата которой изложены в Индивидуальных условиях, Условиях и в Тарифах Банка. </w:t>
      </w:r>
    </w:p>
    <w:p w14:paraId="08616CAF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Соглашения сторон, ответчику Банком предоставлены следующие индивидуальные условия кредитования: сумма к</w:t>
      </w:r>
      <w:r>
        <w:rPr>
          <w:lang w:val="en-BE" w:eastAsia="en-BE" w:bidi="ar-SA"/>
        </w:rPr>
        <w:t xml:space="preserve">редитного лимита – </w:t>
      </w:r>
      <w:r>
        <w:rPr>
          <w:rStyle w:val="cat-Sumgrp-15rplc-6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на срок по 14.04.2021г., под 14,29% годовых. </w:t>
      </w:r>
    </w:p>
    <w:p w14:paraId="1C932827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«Условиям», Заемщик обязался производить погашение основного долга и начисление процентов по кредиту ежемесячно 14 числа каждого месяца и в дату окончательного погашения креди</w:t>
      </w:r>
      <w:r>
        <w:rPr>
          <w:lang w:val="en-BE" w:eastAsia="en-BE" w:bidi="ar-SA"/>
        </w:rPr>
        <w:t>та.</w:t>
      </w:r>
    </w:p>
    <w:p w14:paraId="54782AF2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 несвоевременного погашения кредита (просрочки) нa сумму погашенного в срок кредита проценты не начисляются, начиная с даты, следующей за датой погашения соответствующей суммы кредита.</w:t>
      </w:r>
    </w:p>
    <w:p w14:paraId="21146A65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пункта 8. Кредитного договора неустойка за несвоевре</w:t>
      </w:r>
      <w:r>
        <w:rPr>
          <w:lang w:val="en-BE" w:eastAsia="en-BE" w:bidi="ar-SA"/>
        </w:rPr>
        <w:t xml:space="preserve">менное перечисление платежа в погашение кредитной линии, уплату процентов, или иных плати комиссий, предусмотренных Договором, составляет 0,1% от суммы просроченного платежа за каждый день просрочки с даты возникновения задолженности (не включая эту дату) </w:t>
      </w:r>
      <w:r>
        <w:rPr>
          <w:lang w:val="en-BE" w:eastAsia="en-BE" w:bidi="ar-SA"/>
        </w:rPr>
        <w:t xml:space="preserve">по дату полного погашения просроченной задолженности (включительно). </w:t>
      </w:r>
    </w:p>
    <w:p w14:paraId="27426E6C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следует, что ответчик ненадлежащим образом исполняет кредитные обязательства, в результате чего по состоянию на 24.02.2021 образовалась просроченная задолженность в ра</w:t>
      </w:r>
      <w:r>
        <w:rPr>
          <w:lang w:val="en-BE" w:eastAsia="en-BE" w:bidi="ar-SA"/>
        </w:rPr>
        <w:t xml:space="preserve">змере </w:t>
      </w:r>
      <w:r>
        <w:rPr>
          <w:rStyle w:val="cat-Sumgrp-37rplc-6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состоящая из: просроченная ссудная задолженность – </w:t>
      </w:r>
      <w:r>
        <w:rPr>
          <w:rStyle w:val="cat-Sumgrp-38rplc-6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39rplc-6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неустойка на просроченные проценты – </w:t>
      </w:r>
      <w:r>
        <w:rPr>
          <w:rStyle w:val="cat-Sumgrp-40rplc-7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просроченную ссудную задолженность – </w:t>
      </w:r>
      <w:r>
        <w:rPr>
          <w:rStyle w:val="cat-Sumgrp-41rplc-71"/>
          <w:lang w:val="en-BE" w:eastAsia="en-BE" w:bidi="ar-SA"/>
        </w:rPr>
        <w:t>сумма</w:t>
      </w:r>
    </w:p>
    <w:p w14:paraId="3A92F4E2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Также, 17.06.2020 года между истцом - ПАО Сбербанк (ра</w:t>
      </w:r>
      <w:r>
        <w:rPr>
          <w:lang w:val="en-BE" w:eastAsia="en-BE" w:bidi="ar-SA"/>
        </w:rPr>
        <w:t xml:space="preserve">нее - ОАО «Сбербанк России») и ответчиком – ООО </w:t>
      </w:r>
      <w:r>
        <w:rPr>
          <w:rStyle w:val="cat-FIOgrp-8rplc-72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№ 9038BDUZOUQRGQ0AQ0QZ3F путем подписания Заемщиком Заявления о присоединении к действующей редакции Общих условий кредитования, согласно условиям Кредитного договора Заемщик по</w:t>
      </w:r>
      <w:r>
        <w:rPr>
          <w:lang w:val="en-BE" w:eastAsia="en-BE" w:bidi="ar-SA"/>
        </w:rPr>
        <w:t xml:space="preserve">дтверждает, что просит открыть лимит кредитной линии и получить без дополнительного распоряжения 1-й транш в размере </w:t>
      </w:r>
      <w:r>
        <w:rPr>
          <w:rStyle w:val="cat-Sumgrp-16rplc-7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 зачислением кредитных средств в дату заключения договора со стороны Банка, а также последующих траншей по Договору на счет, открыты</w:t>
      </w:r>
      <w:r>
        <w:rPr>
          <w:lang w:val="en-BE" w:eastAsia="en-BE" w:bidi="ar-SA"/>
        </w:rPr>
        <w:t xml:space="preserve">й у Кредитора с учетом следующих условий: согласно которому истец предоставил ответчику возобновляемую кредитную линию с лимитом </w:t>
      </w:r>
      <w:r>
        <w:rPr>
          <w:rStyle w:val="cat-Sumgrp-17rplc-7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Кредит предоставлялся ответчику ООО </w:t>
      </w:r>
      <w:r>
        <w:rPr>
          <w:rStyle w:val="cat-FIOgrp-8rplc-7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возобновление деятельности, за исключением выплаты дивидендов выкупа собственн</w:t>
      </w:r>
      <w:r>
        <w:rPr>
          <w:lang w:val="en-BE" w:eastAsia="en-BE" w:bidi="ar-SA"/>
        </w:rPr>
        <w:t>ых акций или долей в уставном капитале, благотворительности, на Базовый период Договора в Период наблюдения по Договору устанавливается процентная ставка за пользование выданным траншам в размере 2% годовых.</w:t>
      </w:r>
    </w:p>
    <w:p w14:paraId="32C95F2A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2rplc-7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дата открытия лимита кре</w:t>
      </w:r>
      <w:r>
        <w:rPr>
          <w:lang w:val="en-BE" w:eastAsia="en-BE" w:bidi="ar-SA"/>
        </w:rPr>
        <w:t xml:space="preserve">дитной линии соответствует дате акцепта Заявления со стороны Кредитора, в порядке согласно Условиям кредитования, подтверждающего заключение Договора КРЕДИТОРОМ и выраженного в форме зачисления первого транша в размере указанном в первом абзаце Заявления. </w:t>
      </w:r>
      <w:r>
        <w:rPr>
          <w:lang w:val="en-BE" w:eastAsia="en-BE" w:bidi="ar-SA"/>
        </w:rPr>
        <w:t xml:space="preserve">В соответствии с п. 6. Кредитного договора, дата полного погашения выведанного кредита: - в случае наступления Периода погашения по Договору с даты, следующей за Датой окончания Базового периода Договора при не переходе Договора в соответствии с условиями </w:t>
      </w:r>
      <w:r>
        <w:rPr>
          <w:lang w:val="en-BE" w:eastAsia="en-BE" w:bidi="ar-SA"/>
        </w:rPr>
        <w:t>Договора на Период наблюдения по Договору - 01 марта 2021 г. - в случае наступления Периода погашения по Договору с даты, следующей за Датой окончания Периода наблюдения по Договору при переходе в соответствии с условиями Договора Периода наблюдения -30 ию</w:t>
      </w:r>
      <w:r>
        <w:rPr>
          <w:lang w:val="en-BE" w:eastAsia="en-BE" w:bidi="ar-SA"/>
        </w:rPr>
        <w:t xml:space="preserve">ня 2021 г. </w:t>
      </w:r>
    </w:p>
    <w:p w14:paraId="725498A9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r>
        <w:rPr>
          <w:rStyle w:val="cat-Addressgrp-3rplc-7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5 на Базовый период Договора и Период наблюдения по Договору устанавливается процентная ставка за пользование выданным траншам в размере: 2 (Два) процента годовых. </w:t>
      </w:r>
    </w:p>
    <w:p w14:paraId="32717365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Начисленная сумма процентов за период с даты за</w:t>
      </w:r>
      <w:r>
        <w:rPr>
          <w:lang w:val="en-BE" w:eastAsia="en-BE" w:bidi="ar-SA"/>
        </w:rPr>
        <w:t xml:space="preserve">ключения Договора до наступления Периода погашения по Договору переносятся в основной долг по Договору на дату окончания Базового периода Договора, а также на дату окончания Периода наблюдения по Договору. </w:t>
      </w:r>
    </w:p>
    <w:p w14:paraId="4564C807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4rplc-7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5 исполнение обязательств</w:t>
      </w:r>
      <w:r>
        <w:rPr>
          <w:lang w:val="en-BE" w:eastAsia="en-BE" w:bidi="ar-SA"/>
        </w:rPr>
        <w:t xml:space="preserve"> по Договору в части уплаты начисленных процентов по Стандартной ставке осуществляются ежемесячно в Даты погашения, предусмотренные Договором и в дату полного погашения кредита, указанную в п.6 Заявления. </w:t>
      </w:r>
    </w:p>
    <w:p w14:paraId="465A8252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пункта 8. Кредитного договора 5 неустойка з</w:t>
      </w:r>
      <w:r>
        <w:rPr>
          <w:lang w:val="en-BE" w:eastAsia="en-BE" w:bidi="ar-SA"/>
        </w:rPr>
        <w:t>а несвоевременное перечисление платежа в погашение кредитной линии, уплату процентов, или иньк плат и комиссий, предусмотренных Договором, составляет 0,1 (Ноль целых одна десятая) процента от сумму просроченного платежа за каждый день просрочки с даты возн</w:t>
      </w:r>
      <w:r>
        <w:rPr>
          <w:lang w:val="en-BE" w:eastAsia="en-BE" w:bidi="ar-SA"/>
        </w:rPr>
        <w:t>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19464C19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 неисполнение условий Договора по целевому использованию кредитных средств Заемщик уплачивает неустойку в размере 0,5% от сумм</w:t>
      </w:r>
      <w:r>
        <w:rPr>
          <w:lang w:val="en-BE" w:eastAsia="en-BE" w:bidi="ar-SA"/>
        </w:rPr>
        <w:t xml:space="preserve">ы лимита кредитный линии, но не менее </w:t>
      </w:r>
      <w:r>
        <w:rPr>
          <w:rStyle w:val="cat-Sumgrp-42rplc-79"/>
          <w:lang w:val="en-BE" w:eastAsia="en-BE" w:bidi="ar-SA"/>
        </w:rPr>
        <w:t>сумма</w:t>
      </w:r>
      <w:r>
        <w:rPr>
          <w:lang w:val="en-BE" w:eastAsia="en-BE" w:bidi="ar-SA"/>
        </w:rPr>
        <w:t>. Неустойка взимается единовременно, не позднее пяти рабочих дней с даты неисполнения условий Договора по целевому использованию кредитных средств</w:t>
      </w:r>
    </w:p>
    <w:p w14:paraId="38E2196C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следует, что ответчик ненадлежащим образом испо</w:t>
      </w:r>
      <w:r>
        <w:rPr>
          <w:lang w:val="en-BE" w:eastAsia="en-BE" w:bidi="ar-SA"/>
        </w:rPr>
        <w:t xml:space="preserve">лняет кредитные обязательства, в результате чего по состоянию на 24.02.2021 образовалась просроченная задолженность в размере </w:t>
      </w:r>
      <w:r>
        <w:rPr>
          <w:rStyle w:val="cat-Sumgrp-43rplc-8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состоящая из: просроченная ссудная задолженность – </w:t>
      </w:r>
      <w:r>
        <w:rPr>
          <w:rStyle w:val="cat-Sumgrp-44rplc-8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45rplc-82"/>
          <w:lang w:val="en-BE" w:eastAsia="en-BE" w:bidi="ar-SA"/>
        </w:rPr>
        <w:t>сумма</w:t>
      </w:r>
      <w:r>
        <w:rPr>
          <w:lang w:val="en-BE" w:eastAsia="en-BE" w:bidi="ar-SA"/>
        </w:rPr>
        <w:t>; неустойка на просроченные проценты</w:t>
      </w:r>
      <w:r>
        <w:rPr>
          <w:lang w:val="en-BE" w:eastAsia="en-BE" w:bidi="ar-SA"/>
        </w:rPr>
        <w:t xml:space="preserve"> – </w:t>
      </w:r>
      <w:r>
        <w:rPr>
          <w:rStyle w:val="cat-Sumgrp-46rplc-8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просроченную ссудную задолженность – </w:t>
      </w:r>
      <w:r>
        <w:rPr>
          <w:rStyle w:val="cat-Sumgrp-47rplc-84"/>
          <w:lang w:val="en-BE" w:eastAsia="en-BE" w:bidi="ar-SA"/>
        </w:rPr>
        <w:t>сумма</w:t>
      </w:r>
    </w:p>
    <w:p w14:paraId="54F622DE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видно из дела истцом в адрес ответчиков направлялись требования о возврате кредитных задолженностей, оставленные последними без исполнения.</w:t>
      </w:r>
    </w:p>
    <w:p w14:paraId="01A4884D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56 ГПК РФ каждая сторона</w:t>
      </w:r>
      <w:r>
        <w:rPr>
          <w:lang w:val="en-BE" w:eastAsia="en-BE" w:bidi="ar-SA"/>
        </w:rPr>
        <w:t xml:space="preserve"> должна доказать те обстоятельства, на которые она ссылается как на основании своих требований или возражений, если иное не предусмотрено законом. </w:t>
      </w:r>
    </w:p>
    <w:p w14:paraId="200DA9CC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Ответчиками не было представлено суду доказательств надлежащего исполнения условий кредитных договоров, дого</w:t>
      </w:r>
      <w:r>
        <w:rPr>
          <w:lang w:val="en-BE" w:eastAsia="en-BE" w:bidi="ar-SA"/>
        </w:rPr>
        <w:t>воров поручительства.</w:t>
      </w:r>
    </w:p>
    <w:p w14:paraId="4737B6F3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изложенного, суд считает обоснованными требования истца, о взыскании солидарно с ООО </w:t>
      </w:r>
      <w:r>
        <w:rPr>
          <w:rStyle w:val="cat-FIOgrp-8rplc-85"/>
          <w:lang w:val="en-BE" w:eastAsia="en-BE" w:bidi="ar-SA"/>
        </w:rPr>
        <w:t>фио</w:t>
      </w:r>
      <w:r>
        <w:rPr>
          <w:lang w:val="en-BE" w:eastAsia="en-BE" w:bidi="ar-SA"/>
        </w:rPr>
        <w:t>, Мельбард Николая Сергеевича в пользу ПАО «Сбербанк России»  в лице филиала – Московский банк ПАО Сбербанк задолженность по состоянию за 2</w:t>
      </w:r>
      <w:r>
        <w:rPr>
          <w:lang w:val="en-BE" w:eastAsia="en-BE" w:bidi="ar-SA"/>
        </w:rPr>
        <w:t xml:space="preserve">4.02.2021: по Кредитному договору от 20.11.2018 № 038/9038/061-51 в сумме </w:t>
      </w:r>
      <w:r>
        <w:rPr>
          <w:rStyle w:val="cat-Sumgrp-18rplc-8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</w:t>
      </w:r>
      <w:r>
        <w:rPr>
          <w:lang w:val="en-BE" w:eastAsia="en-BE" w:bidi="ar-SA"/>
        </w:rPr>
        <w:tab/>
        <w:t xml:space="preserve">по Кредитному договору от 14.05.2019 № 038/9038/22599-769 в сумме </w:t>
      </w:r>
      <w:r>
        <w:rPr>
          <w:rStyle w:val="cat-Sumgrp-19rplc-8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по Кредитному договору от 12.11.2019 № 3800G6SFU4MU1Q0QQ1QQ3A в сумме </w:t>
      </w:r>
      <w:r>
        <w:rPr>
          <w:rStyle w:val="cat-Sumgrp-20rplc-8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взысканию с ООО </w:t>
      </w:r>
      <w:r>
        <w:rPr>
          <w:rStyle w:val="cat-FIOgrp-8rplc-9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 в лице филиала – Московский банк ПАО Сбербанк задолженность по состоянию на 24.02.2021:  по Кредитному договору от 14.04.2020 № 90388CD7IS7RZQ0AQ0QZ в сумме </w:t>
      </w:r>
      <w:r>
        <w:rPr>
          <w:rStyle w:val="cat-Sumgrp-21rplc-91"/>
          <w:lang w:val="en-BE" w:eastAsia="en-BE" w:bidi="ar-SA"/>
        </w:rPr>
        <w:t>сумма</w:t>
      </w:r>
      <w:r>
        <w:rPr>
          <w:lang w:val="en-BE" w:eastAsia="en-BE" w:bidi="ar-SA"/>
        </w:rPr>
        <w:t>; по Кредитному договору от 17.06.2020 № 9038BDUZOUQRGQ0AQ</w:t>
      </w:r>
      <w:r>
        <w:rPr>
          <w:lang w:val="en-BE" w:eastAsia="en-BE" w:bidi="ar-SA"/>
        </w:rPr>
        <w:t xml:space="preserve">0QZ3F в сумме </w:t>
      </w:r>
      <w:r>
        <w:rPr>
          <w:rStyle w:val="cat-Sumgrp-48rplc-9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F726454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ст. 98 ГПК РФ с ответчиков ООО </w:t>
      </w:r>
      <w:r>
        <w:rPr>
          <w:rStyle w:val="cat-FIOgrp-8rplc-93"/>
          <w:lang w:val="en-BE" w:eastAsia="en-BE" w:bidi="ar-SA"/>
        </w:rPr>
        <w:t>фио</w:t>
      </w:r>
      <w:r>
        <w:rPr>
          <w:lang w:val="en-BE" w:eastAsia="en-BE" w:bidi="ar-SA"/>
        </w:rPr>
        <w:t xml:space="preserve">, Мельбард Николая Сергеевича подлежат взысканию солидарно расходы истца по оплате госпошлины в размере </w:t>
      </w:r>
      <w:r>
        <w:rPr>
          <w:rStyle w:val="cat-Sumgrp-23rplc-9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 с ООО </w:t>
      </w:r>
      <w:r>
        <w:rPr>
          <w:rStyle w:val="cat-FIOgrp-8rplc-96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подлежат взысканию расходы истца по оплате госпошлины в размере </w:t>
      </w:r>
      <w:r>
        <w:rPr>
          <w:rStyle w:val="cat-Sumgrp-24rplc-97"/>
          <w:lang w:val="en-BE" w:eastAsia="en-BE" w:bidi="ar-SA"/>
        </w:rPr>
        <w:t>с</w:t>
      </w:r>
      <w:r>
        <w:rPr>
          <w:rStyle w:val="cat-Sumgrp-24rplc-97"/>
          <w:lang w:val="en-BE" w:eastAsia="en-BE" w:bidi="ar-SA"/>
        </w:rPr>
        <w:t>умма</w:t>
      </w:r>
    </w:p>
    <w:p w14:paraId="227FB6CB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ст.ст.194-198 ГПК РФ, суд</w:t>
      </w:r>
    </w:p>
    <w:p w14:paraId="18946024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0F39091E" w14:textId="77777777" w:rsidR="00000000" w:rsidRDefault="00610099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</w:t>
      </w:r>
      <w:r>
        <w:rPr>
          <w:lang w:val="en-BE" w:eastAsia="en-BE" w:bidi="ar-SA"/>
        </w:rPr>
        <w:t>:</w:t>
      </w:r>
    </w:p>
    <w:p w14:paraId="1A1F74AE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43CBF434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 в лице филиала – Московского банка ПАО Сбербанк - удовлетворить.</w:t>
      </w:r>
    </w:p>
    <w:p w14:paraId="02644330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ООО </w:t>
      </w:r>
      <w:r>
        <w:rPr>
          <w:rStyle w:val="cat-FIOgrp-8rplc-98"/>
          <w:lang w:val="en-BE" w:eastAsia="en-BE" w:bidi="ar-SA"/>
        </w:rPr>
        <w:t>фио</w:t>
      </w:r>
      <w:r>
        <w:rPr>
          <w:lang w:val="en-BE" w:eastAsia="en-BE" w:bidi="ar-SA"/>
        </w:rPr>
        <w:t>, Мельбард Николая Сергеевича в пользу П</w:t>
      </w:r>
      <w:r>
        <w:rPr>
          <w:lang w:val="en-BE" w:eastAsia="en-BE" w:bidi="ar-SA"/>
        </w:rPr>
        <w:t>АО «Сбербанк России»  в лице филиала – Московский банк ПАО Сбербанк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задолженность по состоянию за 24.02.2021: по Кредитному договору от 20.11.2018 № 038/9038/061-51 в сумме </w:t>
      </w:r>
      <w:r>
        <w:rPr>
          <w:rStyle w:val="cat-Sumgrp-18rplc-10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</w:t>
      </w:r>
      <w:r>
        <w:rPr>
          <w:lang w:val="en-BE" w:eastAsia="en-BE" w:bidi="ar-SA"/>
        </w:rPr>
        <w:tab/>
        <w:t xml:space="preserve">по Кредитному договору от 14.05.2019 № 038/9038/22599-769 в сумме </w:t>
      </w:r>
      <w:r>
        <w:rPr>
          <w:rStyle w:val="cat-Sumgrp-19rplc-101"/>
          <w:lang w:val="en-BE" w:eastAsia="en-BE" w:bidi="ar-SA"/>
        </w:rPr>
        <w:t>сумма</w:t>
      </w:r>
      <w:r>
        <w:rPr>
          <w:lang w:val="en-BE" w:eastAsia="en-BE" w:bidi="ar-SA"/>
        </w:rPr>
        <w:t>; по</w:t>
      </w:r>
      <w:r>
        <w:rPr>
          <w:lang w:val="en-BE" w:eastAsia="en-BE" w:bidi="ar-SA"/>
        </w:rPr>
        <w:t xml:space="preserve"> Кредитному договору от 12.11.2019 № 3800G6SFU4MU1Q0QQ1QQ3A в сумме </w:t>
      </w:r>
      <w:r>
        <w:rPr>
          <w:rStyle w:val="cat-Sumgrp-20rplc-10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и расходы по оплате госпошлины в размере </w:t>
      </w:r>
      <w:r>
        <w:rPr>
          <w:rStyle w:val="cat-Sumgrp-23rplc-10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5B72492D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ООО </w:t>
      </w:r>
      <w:r>
        <w:rPr>
          <w:rStyle w:val="cat-FIOgrp-8rplc-10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 в лице филиала – Московский банк ПАО Сбербанк задолженность по состоянию на 24.02.</w:t>
      </w:r>
      <w:r>
        <w:rPr>
          <w:lang w:val="en-BE" w:eastAsia="en-BE" w:bidi="ar-SA"/>
        </w:rPr>
        <w:t xml:space="preserve">2021:  по Кредитному договору от 14.04.2020 № 90388CD7IS7RZQ0AQ0QZ в сумме </w:t>
      </w:r>
      <w:r>
        <w:rPr>
          <w:rStyle w:val="cat-Sumgrp-21rplc-10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по Кредитному договору от 17.06.2020 № 9038BDUZOUQRGQ0AQ0QZ3F в сумме </w:t>
      </w:r>
      <w:r>
        <w:rPr>
          <w:rStyle w:val="cat-Sumgrp-22rplc-10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госпошлины в размере </w:t>
      </w:r>
      <w:r>
        <w:rPr>
          <w:rStyle w:val="cat-Sumgrp-24rplc-10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A6E1ACA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 пор</w:t>
      </w:r>
      <w:r>
        <w:rPr>
          <w:lang w:val="en-BE" w:eastAsia="en-BE" w:bidi="ar-SA"/>
        </w:rPr>
        <w:t xml:space="preserve">ядке  в   течение месяца со дня принятия решения суда в окончательной форме через  Пресненский  районный  суд  </w:t>
      </w:r>
      <w:r>
        <w:rPr>
          <w:rStyle w:val="cat-Addressgrp-1rplc-108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7D06A73F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034B235C" w14:textId="77777777" w:rsidR="00000000" w:rsidRDefault="00610099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Жребец Т.Е.</w:t>
      </w:r>
    </w:p>
    <w:p w14:paraId="7498437B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1061B555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0F763ACD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45BA716F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1C9E9A8D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0B9BC3EE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71B8377B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43356876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72F55D97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4A146B2E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0C60B156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p w14:paraId="747FD9C0" w14:textId="77777777" w:rsidR="00000000" w:rsidRDefault="00610099">
      <w:pPr>
        <w:ind w:firstLine="567"/>
        <w:jc w:val="both"/>
        <w:rPr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87400" w14:textId="77777777" w:rsidR="00000000" w:rsidRDefault="00610099">
      <w:r>
        <w:separator/>
      </w:r>
    </w:p>
  </w:endnote>
  <w:endnote w:type="continuationSeparator" w:id="0">
    <w:p w14:paraId="7CF50FA1" w14:textId="77777777" w:rsidR="00000000" w:rsidRDefault="0061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C374A" w14:textId="77777777" w:rsidR="00000000" w:rsidRDefault="00610099">
    <w:pPr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</w:instrText>
    </w:r>
    <w:r>
      <w:rPr>
        <w:sz w:val="22"/>
        <w:szCs w:val="22"/>
        <w:lang w:val="en-BE" w:eastAsia="en-BE" w:bidi="ar-SA"/>
      </w:rPr>
      <w:instrText>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0231E129" w14:textId="77777777" w:rsidR="00000000" w:rsidRDefault="00610099">
    <w:pPr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18CB7" w14:textId="77777777" w:rsidR="00000000" w:rsidRDefault="00610099">
      <w:r>
        <w:separator/>
      </w:r>
    </w:p>
  </w:footnote>
  <w:footnote w:type="continuationSeparator" w:id="0">
    <w:p w14:paraId="2099A319" w14:textId="77777777" w:rsidR="00000000" w:rsidRDefault="00610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0099"/>
    <w:rsid w:val="0061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9690901"/>
  <w15:chartTrackingRefBased/>
  <w15:docId w15:val="{3EB3F3CD-D222-43FF-A48F-47424AF3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7rplc-3">
    <w:name w:val="cat-FIO grp-7 rplc-3"/>
    <w:basedOn w:val="a0"/>
  </w:style>
  <w:style w:type="character" w:customStyle="1" w:styleId="cat-FIOgrp-8rplc-4">
    <w:name w:val="cat-FIO grp-8 rplc-4"/>
    <w:basedOn w:val="a0"/>
  </w:style>
  <w:style w:type="character" w:customStyle="1" w:styleId="cat-FIOgrp-8rplc-6">
    <w:name w:val="cat-FIO grp-8 rplc-6"/>
    <w:basedOn w:val="a0"/>
  </w:style>
  <w:style w:type="character" w:customStyle="1" w:styleId="cat-FIOgrp-8rplc-8">
    <w:name w:val="cat-FIO grp-8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FIOgrp-8rplc-10">
    <w:name w:val="cat-FIO grp-8 rplc-10"/>
    <w:basedOn w:val="a0"/>
  </w:style>
  <w:style w:type="character" w:customStyle="1" w:styleId="cat-FIOgrp-8rplc-12">
    <w:name w:val="cat-FIO grp-8 rplc-12"/>
    <w:basedOn w:val="a0"/>
  </w:style>
  <w:style w:type="character" w:customStyle="1" w:styleId="cat-Sumgrp-13rplc-13">
    <w:name w:val="cat-Sum grp-13 rplc-13"/>
    <w:basedOn w:val="a0"/>
  </w:style>
  <w:style w:type="character" w:customStyle="1" w:styleId="cat-FIOgrp-8rplc-14">
    <w:name w:val="cat-FIO grp-8 rplc-14"/>
    <w:basedOn w:val="a0"/>
  </w:style>
  <w:style w:type="character" w:customStyle="1" w:styleId="cat-FIOgrp-8rplc-16">
    <w:name w:val="cat-FIO grp-8 rplc-16"/>
    <w:basedOn w:val="a0"/>
  </w:style>
  <w:style w:type="character" w:customStyle="1" w:styleId="cat-Sumgrp-14rplc-17">
    <w:name w:val="cat-Sum grp-14 rplc-17"/>
    <w:basedOn w:val="a0"/>
  </w:style>
  <w:style w:type="character" w:customStyle="1" w:styleId="cat-FIOgrp-8rplc-18">
    <w:name w:val="cat-FIO grp-8 rplc-18"/>
    <w:basedOn w:val="a0"/>
  </w:style>
  <w:style w:type="character" w:customStyle="1" w:styleId="cat-FIOgrp-8rplc-20">
    <w:name w:val="cat-FIO grp-8 rplc-20"/>
    <w:basedOn w:val="a0"/>
  </w:style>
  <w:style w:type="character" w:customStyle="1" w:styleId="cat-Sumgrp-15rplc-21">
    <w:name w:val="cat-Sum grp-15 rplc-21"/>
    <w:basedOn w:val="a0"/>
  </w:style>
  <w:style w:type="character" w:customStyle="1" w:styleId="cat-FIOgrp-8rplc-22">
    <w:name w:val="cat-FIO grp-8 rplc-22"/>
    <w:basedOn w:val="a0"/>
  </w:style>
  <w:style w:type="character" w:customStyle="1" w:styleId="cat-FIOgrp-8rplc-23">
    <w:name w:val="cat-FIO grp-8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FIOgrp-8rplc-26">
    <w:name w:val="cat-FIO grp-8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Sumgrp-19rplc-28">
    <w:name w:val="cat-Sum grp-19 rplc-28"/>
    <w:basedOn w:val="a0"/>
  </w:style>
  <w:style w:type="character" w:customStyle="1" w:styleId="cat-Sumgrp-20rplc-29">
    <w:name w:val="cat-Sum grp-20 rplc-29"/>
    <w:basedOn w:val="a0"/>
  </w:style>
  <w:style w:type="character" w:customStyle="1" w:styleId="cat-Sumgrp-21rplc-30">
    <w:name w:val="cat-Sum grp-21 rplc-30"/>
    <w:basedOn w:val="a0"/>
  </w:style>
  <w:style w:type="character" w:customStyle="1" w:styleId="cat-Sumgrp-22rplc-31">
    <w:name w:val="cat-Sum grp-22 rplc-31"/>
    <w:basedOn w:val="a0"/>
  </w:style>
  <w:style w:type="character" w:customStyle="1" w:styleId="cat-Sumgrp-18rplc-32">
    <w:name w:val="cat-Sum grp-18 rplc-32"/>
    <w:basedOn w:val="a0"/>
  </w:style>
  <w:style w:type="character" w:customStyle="1" w:styleId="cat-Sumgrp-19rplc-33">
    <w:name w:val="cat-Sum grp-19 rplc-33"/>
    <w:basedOn w:val="a0"/>
  </w:style>
  <w:style w:type="character" w:customStyle="1" w:styleId="cat-Sumgrp-20rplc-34">
    <w:name w:val="cat-Sum grp-20 rplc-34"/>
    <w:basedOn w:val="a0"/>
  </w:style>
  <w:style w:type="character" w:customStyle="1" w:styleId="cat-Sumgrp-23rplc-35">
    <w:name w:val="cat-Sum grp-23 rplc-35"/>
    <w:basedOn w:val="a0"/>
  </w:style>
  <w:style w:type="character" w:customStyle="1" w:styleId="cat-FIOgrp-8rplc-36">
    <w:name w:val="cat-FIO grp-8 rplc-36"/>
    <w:basedOn w:val="a0"/>
  </w:style>
  <w:style w:type="character" w:customStyle="1" w:styleId="cat-Sumgrp-21rplc-37">
    <w:name w:val="cat-Sum grp-21 rplc-37"/>
    <w:basedOn w:val="a0"/>
  </w:style>
  <w:style w:type="character" w:customStyle="1" w:styleId="cat-Sumgrp-22rplc-38">
    <w:name w:val="cat-Sum grp-22 rplc-38"/>
    <w:basedOn w:val="a0"/>
  </w:style>
  <w:style w:type="character" w:customStyle="1" w:styleId="cat-Sumgrp-24rplc-39">
    <w:name w:val="cat-Sum grp-24 rplc-39"/>
    <w:basedOn w:val="a0"/>
  </w:style>
  <w:style w:type="character" w:customStyle="1" w:styleId="cat-FIOgrp-8rplc-41">
    <w:name w:val="cat-FIO grp-8 rplc-41"/>
    <w:basedOn w:val="a0"/>
  </w:style>
  <w:style w:type="character" w:customStyle="1" w:styleId="cat-FIOgrp-8rplc-42">
    <w:name w:val="cat-FIO grp-8 rplc-42"/>
    <w:basedOn w:val="a0"/>
  </w:style>
  <w:style w:type="character" w:customStyle="1" w:styleId="cat-Sumgrp-12rplc-43">
    <w:name w:val="cat-Sum grp-12 rplc-43"/>
    <w:basedOn w:val="a0"/>
  </w:style>
  <w:style w:type="character" w:customStyle="1" w:styleId="cat-Addressgrp-2rplc-44">
    <w:name w:val="cat-Address grp-2 rplc-44"/>
    <w:basedOn w:val="a0"/>
  </w:style>
  <w:style w:type="character" w:customStyle="1" w:styleId="cat-Sumgrp-25rplc-46">
    <w:name w:val="cat-Sum grp-25 rplc-46"/>
    <w:basedOn w:val="a0"/>
  </w:style>
  <w:style w:type="character" w:customStyle="1" w:styleId="cat-Sumgrp-26rplc-47">
    <w:name w:val="cat-Sum grp-26 rplc-47"/>
    <w:basedOn w:val="a0"/>
  </w:style>
  <w:style w:type="character" w:customStyle="1" w:styleId="cat-Sumgrp-27rplc-48">
    <w:name w:val="cat-Sum grp-27 rplc-48"/>
    <w:basedOn w:val="a0"/>
  </w:style>
  <w:style w:type="character" w:customStyle="1" w:styleId="cat-Sumgrp-28rplc-49">
    <w:name w:val="cat-Sum grp-28 rplc-49"/>
    <w:basedOn w:val="a0"/>
  </w:style>
  <w:style w:type="character" w:customStyle="1" w:styleId="cat-FIOgrp-8rplc-50">
    <w:name w:val="cat-FIO grp-8 rplc-50"/>
    <w:basedOn w:val="a0"/>
  </w:style>
  <w:style w:type="character" w:customStyle="1" w:styleId="cat-Sumgrp-13rplc-51">
    <w:name w:val="cat-Sum grp-13 rplc-51"/>
    <w:basedOn w:val="a0"/>
  </w:style>
  <w:style w:type="character" w:customStyle="1" w:styleId="cat-Addressgrp-2rplc-52">
    <w:name w:val="cat-Address grp-2 rplc-52"/>
    <w:basedOn w:val="a0"/>
  </w:style>
  <w:style w:type="character" w:customStyle="1" w:styleId="cat-Sumgrp-29rplc-54">
    <w:name w:val="cat-Sum grp-29 rplc-54"/>
    <w:basedOn w:val="a0"/>
  </w:style>
  <w:style w:type="character" w:customStyle="1" w:styleId="cat-Sumgrp-30rplc-55">
    <w:name w:val="cat-Sum grp-30 rplc-55"/>
    <w:basedOn w:val="a0"/>
  </w:style>
  <w:style w:type="character" w:customStyle="1" w:styleId="cat-Sumgrp-31rplc-56">
    <w:name w:val="cat-Sum grp-31 rplc-56"/>
    <w:basedOn w:val="a0"/>
  </w:style>
  <w:style w:type="character" w:customStyle="1" w:styleId="cat-FIOgrp-8rplc-57">
    <w:name w:val="cat-FIO grp-8 rplc-57"/>
    <w:basedOn w:val="a0"/>
  </w:style>
  <w:style w:type="character" w:customStyle="1" w:styleId="cat-Sumgrp-14rplc-58">
    <w:name w:val="cat-Sum grp-14 rplc-58"/>
    <w:basedOn w:val="a0"/>
  </w:style>
  <w:style w:type="character" w:customStyle="1" w:styleId="cat-Sumgrp-32rplc-59">
    <w:name w:val="cat-Sum grp-32 rplc-59"/>
    <w:basedOn w:val="a0"/>
  </w:style>
  <w:style w:type="character" w:customStyle="1" w:styleId="cat-Sumgrp-33rplc-61">
    <w:name w:val="cat-Sum grp-33 rplc-61"/>
    <w:basedOn w:val="a0"/>
  </w:style>
  <w:style w:type="character" w:customStyle="1" w:styleId="cat-Sumgrp-34rplc-62">
    <w:name w:val="cat-Sum grp-34 rplc-62"/>
    <w:basedOn w:val="a0"/>
  </w:style>
  <w:style w:type="character" w:customStyle="1" w:styleId="cat-Sumgrp-35rplc-63">
    <w:name w:val="cat-Sum grp-35 rplc-63"/>
    <w:basedOn w:val="a0"/>
  </w:style>
  <w:style w:type="character" w:customStyle="1" w:styleId="cat-Sumgrp-36rplc-64">
    <w:name w:val="cat-Sum grp-36 rplc-64"/>
    <w:basedOn w:val="a0"/>
  </w:style>
  <w:style w:type="character" w:customStyle="1" w:styleId="cat-FIOgrp-8rplc-65">
    <w:name w:val="cat-FIO grp-8 rplc-65"/>
    <w:basedOn w:val="a0"/>
  </w:style>
  <w:style w:type="character" w:customStyle="1" w:styleId="cat-Sumgrp-15rplc-66">
    <w:name w:val="cat-Sum grp-15 rplc-66"/>
    <w:basedOn w:val="a0"/>
  </w:style>
  <w:style w:type="character" w:customStyle="1" w:styleId="cat-Sumgrp-37rplc-67">
    <w:name w:val="cat-Sum grp-37 rplc-67"/>
    <w:basedOn w:val="a0"/>
  </w:style>
  <w:style w:type="character" w:customStyle="1" w:styleId="cat-Sumgrp-38rplc-68">
    <w:name w:val="cat-Sum grp-38 rplc-68"/>
    <w:basedOn w:val="a0"/>
  </w:style>
  <w:style w:type="character" w:customStyle="1" w:styleId="cat-Sumgrp-39rplc-69">
    <w:name w:val="cat-Sum grp-39 rplc-69"/>
    <w:basedOn w:val="a0"/>
  </w:style>
  <w:style w:type="character" w:customStyle="1" w:styleId="cat-Sumgrp-40rplc-70">
    <w:name w:val="cat-Sum grp-40 rplc-70"/>
    <w:basedOn w:val="a0"/>
  </w:style>
  <w:style w:type="character" w:customStyle="1" w:styleId="cat-Sumgrp-41rplc-71">
    <w:name w:val="cat-Sum grp-41 rplc-71"/>
    <w:basedOn w:val="a0"/>
  </w:style>
  <w:style w:type="character" w:customStyle="1" w:styleId="cat-FIOgrp-8rplc-72">
    <w:name w:val="cat-FIO grp-8 rplc-72"/>
    <w:basedOn w:val="a0"/>
  </w:style>
  <w:style w:type="character" w:customStyle="1" w:styleId="cat-Sumgrp-16rplc-73">
    <w:name w:val="cat-Sum grp-16 rplc-73"/>
    <w:basedOn w:val="a0"/>
  </w:style>
  <w:style w:type="character" w:customStyle="1" w:styleId="cat-Sumgrp-17rplc-74">
    <w:name w:val="cat-Sum grp-17 rplc-74"/>
    <w:basedOn w:val="a0"/>
  </w:style>
  <w:style w:type="character" w:customStyle="1" w:styleId="cat-FIOgrp-8rplc-75">
    <w:name w:val="cat-FIO grp-8 rplc-75"/>
    <w:basedOn w:val="a0"/>
  </w:style>
  <w:style w:type="character" w:customStyle="1" w:styleId="cat-Addressgrp-2rplc-76">
    <w:name w:val="cat-Address grp-2 rplc-76"/>
    <w:basedOn w:val="a0"/>
  </w:style>
  <w:style w:type="character" w:customStyle="1" w:styleId="cat-Addressgrp-3rplc-77">
    <w:name w:val="cat-Address grp-3 rplc-77"/>
    <w:basedOn w:val="a0"/>
  </w:style>
  <w:style w:type="character" w:customStyle="1" w:styleId="cat-Addressgrp-4rplc-78">
    <w:name w:val="cat-Address grp-4 rplc-78"/>
    <w:basedOn w:val="a0"/>
  </w:style>
  <w:style w:type="character" w:customStyle="1" w:styleId="cat-Sumgrp-42rplc-79">
    <w:name w:val="cat-Sum grp-42 rplc-79"/>
    <w:basedOn w:val="a0"/>
  </w:style>
  <w:style w:type="character" w:customStyle="1" w:styleId="cat-Sumgrp-43rplc-80">
    <w:name w:val="cat-Sum grp-43 rplc-80"/>
    <w:basedOn w:val="a0"/>
  </w:style>
  <w:style w:type="character" w:customStyle="1" w:styleId="cat-Sumgrp-44rplc-81">
    <w:name w:val="cat-Sum grp-44 rplc-81"/>
    <w:basedOn w:val="a0"/>
  </w:style>
  <w:style w:type="character" w:customStyle="1" w:styleId="cat-Sumgrp-45rplc-82">
    <w:name w:val="cat-Sum grp-45 rplc-82"/>
    <w:basedOn w:val="a0"/>
  </w:style>
  <w:style w:type="character" w:customStyle="1" w:styleId="cat-Sumgrp-46rplc-83">
    <w:name w:val="cat-Sum grp-46 rplc-83"/>
    <w:basedOn w:val="a0"/>
  </w:style>
  <w:style w:type="character" w:customStyle="1" w:styleId="cat-Sumgrp-47rplc-84">
    <w:name w:val="cat-Sum grp-47 rplc-84"/>
    <w:basedOn w:val="a0"/>
  </w:style>
  <w:style w:type="character" w:customStyle="1" w:styleId="cat-FIOgrp-8rplc-85">
    <w:name w:val="cat-FIO grp-8 rplc-85"/>
    <w:basedOn w:val="a0"/>
  </w:style>
  <w:style w:type="character" w:customStyle="1" w:styleId="cat-Sumgrp-18rplc-87">
    <w:name w:val="cat-Sum grp-18 rplc-87"/>
    <w:basedOn w:val="a0"/>
  </w:style>
  <w:style w:type="character" w:customStyle="1" w:styleId="cat-Sumgrp-19rplc-88">
    <w:name w:val="cat-Sum grp-19 rplc-88"/>
    <w:basedOn w:val="a0"/>
  </w:style>
  <w:style w:type="character" w:customStyle="1" w:styleId="cat-Sumgrp-20rplc-89">
    <w:name w:val="cat-Sum grp-20 rplc-89"/>
    <w:basedOn w:val="a0"/>
  </w:style>
  <w:style w:type="character" w:customStyle="1" w:styleId="cat-FIOgrp-8rplc-90">
    <w:name w:val="cat-FIO grp-8 rplc-90"/>
    <w:basedOn w:val="a0"/>
  </w:style>
  <w:style w:type="character" w:customStyle="1" w:styleId="cat-Sumgrp-21rplc-91">
    <w:name w:val="cat-Sum grp-21 rplc-91"/>
    <w:basedOn w:val="a0"/>
  </w:style>
  <w:style w:type="character" w:customStyle="1" w:styleId="cat-Sumgrp-48rplc-92">
    <w:name w:val="cat-Sum grp-48 rplc-92"/>
    <w:basedOn w:val="a0"/>
  </w:style>
  <w:style w:type="character" w:customStyle="1" w:styleId="cat-FIOgrp-8rplc-93">
    <w:name w:val="cat-FIO grp-8 rplc-93"/>
    <w:basedOn w:val="a0"/>
  </w:style>
  <w:style w:type="character" w:customStyle="1" w:styleId="cat-Sumgrp-23rplc-95">
    <w:name w:val="cat-Sum grp-23 rplc-95"/>
    <w:basedOn w:val="a0"/>
  </w:style>
  <w:style w:type="character" w:customStyle="1" w:styleId="cat-FIOgrp-8rplc-96">
    <w:name w:val="cat-FIO grp-8 rplc-96"/>
    <w:basedOn w:val="a0"/>
  </w:style>
  <w:style w:type="character" w:customStyle="1" w:styleId="cat-Sumgrp-24rplc-97">
    <w:name w:val="cat-Sum grp-24 rplc-97"/>
    <w:basedOn w:val="a0"/>
  </w:style>
  <w:style w:type="character" w:customStyle="1" w:styleId="cat-FIOgrp-8rplc-98">
    <w:name w:val="cat-FIO grp-8 rplc-98"/>
    <w:basedOn w:val="a0"/>
  </w:style>
  <w:style w:type="character" w:customStyle="1" w:styleId="cat-Sumgrp-18rplc-100">
    <w:name w:val="cat-Sum grp-18 rplc-100"/>
    <w:basedOn w:val="a0"/>
  </w:style>
  <w:style w:type="character" w:customStyle="1" w:styleId="cat-Sumgrp-19rplc-101">
    <w:name w:val="cat-Sum grp-19 rplc-101"/>
    <w:basedOn w:val="a0"/>
  </w:style>
  <w:style w:type="character" w:customStyle="1" w:styleId="cat-Sumgrp-20rplc-102">
    <w:name w:val="cat-Sum grp-20 rplc-102"/>
    <w:basedOn w:val="a0"/>
  </w:style>
  <w:style w:type="character" w:customStyle="1" w:styleId="cat-Sumgrp-23rplc-103">
    <w:name w:val="cat-Sum grp-23 rplc-103"/>
    <w:basedOn w:val="a0"/>
  </w:style>
  <w:style w:type="character" w:customStyle="1" w:styleId="cat-FIOgrp-8rplc-104">
    <w:name w:val="cat-FIO grp-8 rplc-104"/>
    <w:basedOn w:val="a0"/>
  </w:style>
  <w:style w:type="character" w:customStyle="1" w:styleId="cat-Sumgrp-21rplc-105">
    <w:name w:val="cat-Sum grp-21 rplc-105"/>
    <w:basedOn w:val="a0"/>
  </w:style>
  <w:style w:type="character" w:customStyle="1" w:styleId="cat-Sumgrp-22rplc-106">
    <w:name w:val="cat-Sum grp-22 rplc-106"/>
    <w:basedOn w:val="a0"/>
  </w:style>
  <w:style w:type="character" w:customStyle="1" w:styleId="cat-Sumgrp-24rplc-107">
    <w:name w:val="cat-Sum grp-24 rplc-107"/>
    <w:basedOn w:val="a0"/>
  </w:style>
  <w:style w:type="character" w:customStyle="1" w:styleId="cat-Addressgrp-1rplc-108">
    <w:name w:val="cat-Address grp-1 rplc-10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4008</Words>
  <Characters>22852</Characters>
  <Application>Microsoft Office Word</Application>
  <DocSecurity>0</DocSecurity>
  <Lines>190</Lines>
  <Paragraphs>53</Paragraphs>
  <ScaleCrop>false</ScaleCrop>
  <Company/>
  <LinksUpToDate>false</LinksUpToDate>
  <CharactersWithSpaces>26807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