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FFD622" w14:textId="77777777" w:rsidR="00000000" w:rsidRDefault="0086301C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2-3473/20</w:t>
      </w:r>
    </w:p>
    <w:p w14:paraId="23C6C207" w14:textId="77777777" w:rsidR="00000000" w:rsidRDefault="0086301C">
      <w:pPr>
        <w:ind w:firstLine="709"/>
        <w:jc w:val="both"/>
        <w:rPr>
          <w:lang w:val="en-BE" w:eastAsia="en-BE" w:bidi="ar-SA"/>
        </w:rPr>
      </w:pPr>
    </w:p>
    <w:p w14:paraId="1B0E3AB2" w14:textId="77777777" w:rsidR="00000000" w:rsidRDefault="0086301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BEE8254" w14:textId="77777777" w:rsidR="00000000" w:rsidRDefault="0086301C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580A84D0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01 декабря 2020 года                                                                           г. Москва</w:t>
      </w:r>
    </w:p>
    <w:p w14:paraId="26961786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Симоновой Е.А., при секретаре </w:t>
      </w:r>
      <w:r>
        <w:rPr>
          <w:lang w:val="en-BE" w:eastAsia="en-BE" w:bidi="ar-SA"/>
        </w:rPr>
        <w:t>Зубковой А.А.,</w:t>
      </w:r>
    </w:p>
    <w:p w14:paraId="67114219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2-3473/2020 по иску  ПАО Сбербанк в лице филиала - Московский банк ПАО Сбербанк к </w:t>
      </w:r>
      <w:r>
        <w:rPr>
          <w:rStyle w:val="cat-FIOgrp-13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 </w:t>
      </w:r>
    </w:p>
    <w:p w14:paraId="1C21B1CB" w14:textId="77777777" w:rsidR="00000000" w:rsidRDefault="0086301C">
      <w:pPr>
        <w:ind w:firstLine="709"/>
        <w:jc w:val="both"/>
        <w:rPr>
          <w:lang w:val="en-BE" w:eastAsia="en-BE" w:bidi="ar-SA"/>
        </w:rPr>
      </w:pPr>
    </w:p>
    <w:p w14:paraId="53AE8420" w14:textId="77777777" w:rsidR="00000000" w:rsidRDefault="0086301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90F8F1F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- Московский банк ПАО</w:t>
      </w:r>
      <w:r>
        <w:rPr>
          <w:lang w:val="en-BE" w:eastAsia="en-BE" w:bidi="ar-SA"/>
        </w:rPr>
        <w:t xml:space="preserve"> Сбербанк обратился в суд с исковым заявлением к </w:t>
      </w:r>
      <w:r>
        <w:rPr>
          <w:rStyle w:val="cat-FIOgrp-1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взыскании задолженности. В обосновании исковых требований указал, что между ПАО Сбербанк в лице филиала - Московский банк ПАО Сбербанк и </w:t>
      </w:r>
      <w:r>
        <w:rPr>
          <w:rStyle w:val="cat-OrganizationNamegrp-31rplc-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было заключено заявление о присоединении </w:t>
      </w:r>
      <w:r>
        <w:rPr>
          <w:lang w:val="en-BE" w:eastAsia="en-BE" w:bidi="ar-SA"/>
        </w:rPr>
        <w:t xml:space="preserve">к Общим условиям кредитования по продукту «Кредит «Доверие» № 038/9038/20799-9731 от 24.09.2019 года, в  соответствии с пунктом 1 заявления 1 заемщик подтверждает, что готов получить кредит в банке на следующих условиях: сумма кредита - 1 200 000 руб. для </w:t>
      </w:r>
      <w:r>
        <w:rPr>
          <w:lang w:val="en-BE" w:eastAsia="en-BE" w:bidi="ar-SA"/>
        </w:rPr>
        <w:t xml:space="preserve">целей развития бизнеса, проценты за пользование кредитом 17% годовых, дата выдачи кредита - </w:t>
      </w:r>
      <w:r>
        <w:rPr>
          <w:rStyle w:val="cat-Dategrp-4rplc-10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дата возврата кредита - </w:t>
      </w:r>
      <w:r>
        <w:rPr>
          <w:rStyle w:val="cat-Dategrp-5rplc-11"/>
          <w:lang w:val="en-BE" w:eastAsia="en-BE" w:bidi="ar-SA"/>
        </w:rPr>
        <w:t>дата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Во исполнение условий заявления 1 ПАО Сбербанк </w:t>
      </w:r>
      <w:r>
        <w:rPr>
          <w:rStyle w:val="cat-Dategrp-6rplc-1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были предоставлены заемщику денежные средства в рамках лимита кредитования, ч</w:t>
      </w:r>
      <w:r>
        <w:rPr>
          <w:lang w:val="en-BE" w:eastAsia="en-BE" w:bidi="ar-SA"/>
        </w:rPr>
        <w:t xml:space="preserve">то подтверждается выпиской из лицевого счета заемщика. Также между ПАО Сбербанк в лице филиала - Московский банк ПАО Сбербанк и </w:t>
      </w:r>
      <w:r>
        <w:rPr>
          <w:rStyle w:val="cat-OrganizationNamegrp-31rplc-1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было заключено заявление о присоединении к условиям кредитования по продукту «Кредитная бизнес-карта» №</w:t>
      </w:r>
      <w:r>
        <w:rPr>
          <w:lang w:val="en-BE" w:eastAsia="en-BE" w:bidi="ar-SA"/>
        </w:rPr>
        <w:t xml:space="preserve"> КБК/038/9038/20799-10740 от </w:t>
      </w:r>
      <w:r>
        <w:rPr>
          <w:rStyle w:val="cat-Dategrp-7rplc-14"/>
          <w:lang w:val="en-BE" w:eastAsia="en-BE" w:bidi="ar-SA"/>
        </w:rPr>
        <w:t>дата</w:t>
      </w:r>
      <w:r>
        <w:rPr>
          <w:lang w:val="en-BE" w:eastAsia="en-BE" w:bidi="ar-SA"/>
        </w:rPr>
        <w:t>, в  соответствии с пунктом 1 заявления 2 заемщик подтверждает, что готов получить кредит в банке на следующих условиях: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>сумма кредита- 110000 руб., процентная ставка 21% годовых, дата выдачи кредита -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Dategrp-7rplc-16"/>
          <w:lang w:val="en-BE" w:eastAsia="en-BE" w:bidi="ar-SA"/>
        </w:rPr>
        <w:t>дата</w:t>
      </w:r>
      <w:r>
        <w:rPr>
          <w:lang w:val="en-BE" w:eastAsia="en-BE" w:bidi="ar-SA"/>
        </w:rPr>
        <w:t>, дата возврата к</w:t>
      </w:r>
      <w:r>
        <w:rPr>
          <w:lang w:val="en-BE" w:eastAsia="en-BE" w:bidi="ar-SA"/>
        </w:rPr>
        <w:t>редита -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Dategrp-8rplc-17"/>
          <w:lang w:val="en-BE" w:eastAsia="en-BE" w:bidi="ar-SA"/>
        </w:rPr>
        <w:t>дата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Во исполнение условий заявления ПАО Сбербанк в период времени с </w:t>
      </w:r>
      <w:r>
        <w:rPr>
          <w:rStyle w:val="cat-Dategrp-7rplc-1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были предоставлены заемщику денежные средства в рамках лимита кредитования, что подтверждается выпиской из лицевого счета заемщика. Ответчик ненадлежащим образом исполняла о</w:t>
      </w:r>
      <w:r>
        <w:rPr>
          <w:lang w:val="en-BE" w:eastAsia="en-BE" w:bidi="ar-SA"/>
        </w:rPr>
        <w:t xml:space="preserve">бязанности по кредитным договорам. В соответствии с расчетом задолженности по состоянию на </w:t>
      </w:r>
      <w:r>
        <w:rPr>
          <w:rStyle w:val="cat-Dategrp-9rplc-19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сумма просроченной задолженности заемщика перед кредитором по кредитному договору № 038/9038/20799-9731 от 24.09.2019 года составила 1 255 201,89 руб., в том чи</w:t>
      </w:r>
      <w:r>
        <w:rPr>
          <w:lang w:val="en-BE" w:eastAsia="en-BE" w:bidi="ar-SA"/>
        </w:rPr>
        <w:t xml:space="preserve">сле: просроченная задолженность по процентам в размере 89 241,43 руб., просроченная ссудная задолженность в размере 1 148 165,63 руб., неустойка за несвоевременную уплату процентов в размере 6 559,29 руб., неустойка за просроченную ссудную задолженность в </w:t>
      </w:r>
      <w:r>
        <w:rPr>
          <w:lang w:val="en-BE" w:eastAsia="en-BE" w:bidi="ar-SA"/>
        </w:rPr>
        <w:t xml:space="preserve">размере 11 235,54 руб. В соответствии с расчетом задолженности по состоянию на </w:t>
      </w:r>
      <w:r>
        <w:rPr>
          <w:rStyle w:val="cat-Dategrp-9rplc-26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сумма просроченной задолженности заемщика перед кредитором по кредитному договору № КБК/038/9038/20799-10740 от </w:t>
      </w:r>
      <w:r>
        <w:rPr>
          <w:rStyle w:val="cat-Dategrp-7rplc-27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составила 121 835,10 руб., в том числе: просроченная за</w:t>
      </w:r>
      <w:r>
        <w:rPr>
          <w:lang w:val="en-BE" w:eastAsia="en-BE" w:bidi="ar-SA"/>
        </w:rPr>
        <w:t>долженность по процентам в размере 9 879,13 руб., просроченная ссудная задолженность в размере 109 102,61 руб., неустойка за несвоевременную уплату процентов в размере 657,50 руб., неустойка за просроченную ссудную задолженность в размере 2 195,86 руб.</w:t>
      </w:r>
    </w:p>
    <w:p w14:paraId="14F28DC1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</w:t>
      </w:r>
      <w:r>
        <w:rPr>
          <w:lang w:val="en-BE" w:eastAsia="en-BE" w:bidi="ar-SA"/>
        </w:rPr>
        <w:t xml:space="preserve">ец просит взыскать с ответчика в свою пользу задолженность по кредитному договору № 038/9038/20799-9731 от 24.09.2019 года в размере 1 255 201,89 руб., задолженность по кредитному договору № КБК/03 8/903 8/20799-10740 от </w:t>
      </w:r>
      <w:r>
        <w:rPr>
          <w:rStyle w:val="cat-Dategrp-10rplc-3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121 835,10 руб., рас</w:t>
      </w:r>
      <w:r>
        <w:rPr>
          <w:lang w:val="en-BE" w:eastAsia="en-BE" w:bidi="ar-SA"/>
        </w:rPr>
        <w:t>ходы по оплате госпошлины в размере 15 085,18 руб.</w:t>
      </w:r>
    </w:p>
    <w:p w14:paraId="3834D166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Истец ПАО Сбербанк в лице филиала - Московский банк ПАО Сбербанк в суд явку представителя не обеспечил, в адресованном суду исковом заявлении поддержал заявленные требования, ходатайствовал о рассмотрении </w:t>
      </w:r>
      <w:r>
        <w:rPr>
          <w:lang w:val="en-BE" w:eastAsia="en-BE" w:bidi="ar-SA"/>
        </w:rPr>
        <w:t>дела в отсутствии своего представителя.</w:t>
      </w:r>
    </w:p>
    <w:p w14:paraId="5D51F6F1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Маршина И.С. в суд не явилась, правовой позиции по делу не представила, извещена надлежащим образом.</w:t>
      </w:r>
    </w:p>
    <w:p w14:paraId="2C7B60EE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 надлежащего извещения сторон, в соответствии с положениями ст. 167 ГПК РФ, суд рассмотрел дело п</w:t>
      </w:r>
      <w:r>
        <w:rPr>
          <w:lang w:val="en-BE" w:eastAsia="en-BE" w:bidi="ar-SA"/>
        </w:rPr>
        <w:t>ри данной явке.</w:t>
      </w:r>
    </w:p>
    <w:p w14:paraId="14425B16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находит, что иск подлежит удовлетворению по следующим основаниям.</w:t>
      </w:r>
    </w:p>
    <w:p w14:paraId="50AD1F8D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819 ГК РФ по кредитному договору банк или иная кредитная организация (кредитор) об</w:t>
      </w:r>
      <w:r>
        <w:rPr>
          <w:lang w:val="en-BE" w:eastAsia="en-BE" w:bidi="ar-SA"/>
        </w:rPr>
        <w:t xml:space="preserve">язуются предоставить денежные средства (кредит) заемщику в размере и на условиях, предусмотренных договором, а заемщик обязуется возвратить полученную  денежную сумму и уплатить проценты на нее. </w:t>
      </w:r>
    </w:p>
    <w:p w14:paraId="1CA045C8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ст.ст. 307, 309, 310 ГК РФ в си</w:t>
      </w:r>
      <w:r>
        <w:rPr>
          <w:lang w:val="en-BE" w:eastAsia="en-BE" w:bidi="ar-SA"/>
        </w:rPr>
        <w:t>лу обязательства одно лицо (должник) обязано совершить в пользу другого лица (кредитора) определенное действие, как-то; передать  имущество, выполнить работу, уплатить деньги и т.п., а кредитор имеет право требовать с должника исполнения его обязанности. О</w:t>
      </w:r>
      <w:r>
        <w:rPr>
          <w:lang w:val="en-BE" w:eastAsia="en-BE" w:bidi="ar-SA"/>
        </w:rPr>
        <w:t xml:space="preserve">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допускаются. </w:t>
      </w:r>
    </w:p>
    <w:p w14:paraId="4BA1D02A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дела установлено, что межд</w:t>
      </w:r>
      <w:r>
        <w:rPr>
          <w:lang w:val="en-BE" w:eastAsia="en-BE" w:bidi="ar-SA"/>
        </w:rPr>
        <w:t xml:space="preserve">у ПАО Сбербанк в лице филиала - Московский банк ПАО Сбербанк и </w:t>
      </w:r>
      <w:r>
        <w:rPr>
          <w:rStyle w:val="cat-OrganizationNamegrp-31rplc-3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 было заключено заявление о присоединении к Общим условиям кредитования по продукту «Кредит «Доверие» № 038/9038/20799-9731 от 24.09.2019 года, в  соответствии с пункто</w:t>
      </w:r>
      <w:r>
        <w:rPr>
          <w:lang w:val="en-BE" w:eastAsia="en-BE" w:bidi="ar-SA"/>
        </w:rPr>
        <w:t xml:space="preserve">м 1 заявления 1 заемщик подтверждает, что готов получить кредит в банке на следующих условиях: сумма кредита - 1 200 000 руб. для целей развития бизнеса, проценты за пользование кредитом 17% годовых, дата выдачи кредита - </w:t>
      </w:r>
      <w:r>
        <w:rPr>
          <w:rStyle w:val="cat-Dategrp-4rplc-42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дата возврата кредита - </w:t>
      </w:r>
      <w:r>
        <w:rPr>
          <w:rStyle w:val="cat-Dategrp-5rplc-43"/>
          <w:lang w:val="en-BE" w:eastAsia="en-BE" w:bidi="ar-SA"/>
        </w:rPr>
        <w:t>дата</w:t>
      </w:r>
    </w:p>
    <w:p w14:paraId="19BBB22D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Неустойка за несвоевременное перечисление платежа в погашение кредита, уплату процентов, или иных платежей, предусмотренных условиями кредитования составляет 0,1% от суммы просроченного платежа за каждый день просрочки с даты   возникновения просроченной </w:t>
      </w:r>
      <w:r>
        <w:rPr>
          <w:lang w:val="en-BE" w:eastAsia="en-BE" w:bidi="ar-SA"/>
        </w:rPr>
        <w:t>задолженности (не включая эту дату) по дату полного погашения просроченной задолженности (включительно).</w:t>
      </w:r>
    </w:p>
    <w:p w14:paraId="50AF36CC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заявления 1 ПАО Сбербанк </w:t>
      </w:r>
      <w:r>
        <w:rPr>
          <w:rStyle w:val="cat-Dategrp-6rplc-4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были предоставлены заемщику денежные средства в рамках лимита кредитования, что подтверждается выпи</w:t>
      </w:r>
      <w:r>
        <w:rPr>
          <w:lang w:val="en-BE" w:eastAsia="en-BE" w:bidi="ar-SA"/>
        </w:rPr>
        <w:t>ской из лицевого счёта заемщика.</w:t>
      </w:r>
    </w:p>
    <w:p w14:paraId="6CD610C4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между ПАО Сбербанк в лице филиала - Московский банк ПАО Сбербанк и </w:t>
      </w:r>
      <w:r>
        <w:rPr>
          <w:rStyle w:val="cat-OrganizationNamegrp-31rplc-45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было заключено заявление о присоединении к условиям кредитования по продукту «Кредитная бизнес-карта» № КБК/038/9038/20799-10</w:t>
      </w:r>
      <w:r>
        <w:rPr>
          <w:lang w:val="en-BE" w:eastAsia="en-BE" w:bidi="ar-SA"/>
        </w:rPr>
        <w:t xml:space="preserve">740 от </w:t>
      </w:r>
      <w:r>
        <w:rPr>
          <w:rStyle w:val="cat-Dategrp-7rplc-46"/>
          <w:lang w:val="en-BE" w:eastAsia="en-BE" w:bidi="ar-SA"/>
        </w:rPr>
        <w:t>дата</w:t>
      </w:r>
      <w:r>
        <w:rPr>
          <w:lang w:val="en-BE" w:eastAsia="en-BE" w:bidi="ar-SA"/>
        </w:rPr>
        <w:t>, в  соответствии с пунктом 1 заявления 2 заемщик подтверждает, что готов получить кредит в банке на следующих условиях: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>сумма кредита - 110000 руб., процентная ставка 21% годовых, дата выдачи кредита -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Dategrp-7rplc-48"/>
          <w:lang w:val="en-BE" w:eastAsia="en-BE" w:bidi="ar-SA"/>
        </w:rPr>
        <w:t>дата</w:t>
      </w:r>
      <w:r>
        <w:rPr>
          <w:lang w:val="en-BE" w:eastAsia="en-BE" w:bidi="ar-SA"/>
        </w:rPr>
        <w:t>, дата возврата кредита -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Dategrp-8rplc-49"/>
          <w:lang w:val="en-BE" w:eastAsia="en-BE" w:bidi="ar-SA"/>
        </w:rPr>
        <w:t>дата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</w:p>
    <w:p w14:paraId="6B4E152E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Неусто</w:t>
      </w:r>
      <w:r>
        <w:rPr>
          <w:lang w:val="en-BE" w:eastAsia="en-BE" w:bidi="ar-SA"/>
        </w:rPr>
        <w:t>йка за несвоевременное перечисление платежа в погашение кредита, уплату процентов, или иных платежей, предусмотренных условиями кредитования составляет 0,1% от суммы просроченного платежа за каждый день просрочки с даты возникновения просроченной задолженн</w:t>
      </w:r>
      <w:r>
        <w:rPr>
          <w:lang w:val="en-BE" w:eastAsia="en-BE" w:bidi="ar-SA"/>
        </w:rPr>
        <w:t>ости (не включая эту дату) по дату полного погашения просроченной задолженности (включительно).</w:t>
      </w:r>
    </w:p>
    <w:p w14:paraId="2D8F67CB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заявления ПАО Сбербанк в период времени с </w:t>
      </w:r>
      <w:r>
        <w:rPr>
          <w:rStyle w:val="cat-Dategrp-7rplc-5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были предоставлены заемщику денежные средства в рамках лимита кредитования, что подтверждае</w:t>
      </w:r>
      <w:r>
        <w:rPr>
          <w:lang w:val="en-BE" w:eastAsia="en-BE" w:bidi="ar-SA"/>
        </w:rPr>
        <w:t>тся выпиской из лицевого счета заемщика.</w:t>
      </w:r>
    </w:p>
    <w:p w14:paraId="718DA7BE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положениями ст. 811 ГК РФ если договором займа предусмотрено возвращение займа по частям, то при нарушении заемщиком срока, установленного для возврата средней части займа, займодавец вправе потребо</w:t>
      </w:r>
      <w:r>
        <w:rPr>
          <w:lang w:val="en-BE" w:eastAsia="en-BE" w:bidi="ar-SA"/>
        </w:rPr>
        <w:t xml:space="preserve">вать досрочного возврата всей оставшейся суммы  займа вместе с причитающимися процентами. </w:t>
      </w:r>
    </w:p>
    <w:p w14:paraId="62690B6C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общими условиями кредитования в случае неисполнения обязательств, кредитор имеет право потребовать от заемщика, а заемщик обязан досрочно возвратить</w:t>
      </w:r>
      <w:r>
        <w:rPr>
          <w:lang w:val="en-BE" w:eastAsia="en-BE" w:bidi="ar-SA"/>
        </w:rPr>
        <w:t xml:space="preserve"> всю сумму кредита и уплатить причитающиеся проценты за пользование кредитом, неустойку, предусмотренные условиями договора.</w:t>
      </w:r>
    </w:p>
    <w:p w14:paraId="72E8218C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свои обязательства исполнил надлежащим образом, однако ответчик нарушила условия договоров в части возврата заемной суммы,  по</w:t>
      </w:r>
      <w:r>
        <w:rPr>
          <w:lang w:val="en-BE" w:eastAsia="en-BE" w:bidi="ar-SA"/>
        </w:rPr>
        <w:t xml:space="preserve"> состоянию на </w:t>
      </w:r>
      <w:r>
        <w:rPr>
          <w:rStyle w:val="cat-Dategrp-9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сумма просроченной задолженности заемщика перед кредитором по кредитному договору № 038/9038/20799-9731 от 24.09.2019 года составила 1 255 201,89 руб., в том числе: просроченная задолженность по процентам в размере 89 241,43 руб., просро</w:t>
      </w:r>
      <w:r>
        <w:rPr>
          <w:lang w:val="en-BE" w:eastAsia="en-BE" w:bidi="ar-SA"/>
        </w:rPr>
        <w:t>ченная ссудная задолженность в размере 1 148 165,63 руб., неустойка за несвоевременную уплату процентов в размере 6 559,29 руб., неустойка за просроченную ссудную задолженность в размере 11 235,54 руб. В соответствии с расчетом задолженности по состоянию н</w:t>
      </w:r>
      <w:r>
        <w:rPr>
          <w:lang w:val="en-BE" w:eastAsia="en-BE" w:bidi="ar-SA"/>
        </w:rPr>
        <w:t xml:space="preserve">а </w:t>
      </w:r>
      <w:r>
        <w:rPr>
          <w:rStyle w:val="cat-Dategrp-9rplc-58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сумма просроченной задолженности заемщика перед кредитором по кредитному договору № КБК/038/9038/20799-10740 от </w:t>
      </w:r>
      <w:r>
        <w:rPr>
          <w:rStyle w:val="cat-Dategrp-7rplc-59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составила 121 835,10 руб., в том числе: просроченная задолженность по процентам в размере 9 879,13 руб., просроченная ссудная задолж</w:t>
      </w:r>
      <w:r>
        <w:rPr>
          <w:lang w:val="en-BE" w:eastAsia="en-BE" w:bidi="ar-SA"/>
        </w:rPr>
        <w:t>енность в размере 109 102,61 руб., неустойка за несвоевременную уплату процентов в размере 657,50 руб., неустойка за просроченную ссудную задолженность в размере 2 195,86 руб.</w:t>
      </w:r>
    </w:p>
    <w:p w14:paraId="4E5BE69A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предоставленные по делу доказательства, учитывая, что ответчик не исполни</w:t>
      </w:r>
      <w:r>
        <w:rPr>
          <w:lang w:val="en-BE" w:eastAsia="en-BE" w:bidi="ar-SA"/>
        </w:rPr>
        <w:t xml:space="preserve">ла свои обязательства по кредитному договору, обратного суду не представлено,  суд находит основания для удовлетворения исковых требований, в связи с чем, суд взыскивает с ответчика в пользу истца задолженность по кредитному договору № 038/9038/20799-9731 </w:t>
      </w:r>
      <w:r>
        <w:rPr>
          <w:lang w:val="en-BE" w:eastAsia="en-BE" w:bidi="ar-SA"/>
        </w:rPr>
        <w:t xml:space="preserve">от 24.09.2019 года в размере 1 255 201,89 руб., задолженность по кредитному договору № КБК/03 8/903 8/20799-10740 от </w:t>
      </w:r>
      <w:r>
        <w:rPr>
          <w:rStyle w:val="cat-Dategrp-10rplc-6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121 835,10 руб.</w:t>
      </w:r>
    </w:p>
    <w:p w14:paraId="36AA8DC5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98 ГПК РФ стороне, в чью пользу состоялось решение, суд присуждает с другой стороны вс</w:t>
      </w:r>
      <w:r>
        <w:rPr>
          <w:lang w:val="en-BE" w:eastAsia="en-BE" w:bidi="ar-SA"/>
        </w:rPr>
        <w:t>е, понесенные по делу расходы, в связи с чем суд взыскивает с ответчика в пользу истца уплаченную государственную пошлину в размере 15 085,18 руб.</w:t>
      </w:r>
    </w:p>
    <w:p w14:paraId="480D80A7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ст.194-198 ГПК РФ‚ суд </w:t>
      </w:r>
    </w:p>
    <w:p w14:paraId="490D6873" w14:textId="77777777" w:rsidR="00000000" w:rsidRDefault="0086301C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26CDF31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6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</w:t>
      </w:r>
      <w:r>
        <w:rPr>
          <w:lang w:val="en-BE" w:eastAsia="en-BE" w:bidi="ar-SA"/>
        </w:rPr>
        <w:t xml:space="preserve">в лице филиала - Московский банк ПАО Сбербанк задолженность по кредитному договору № 038/9038/20799-9731 от 24.09.2019 года в размере 1 255 201,89 руб., задолженность по кредитному договору № КБК/03 8/903 8/20799-10740 от </w:t>
      </w:r>
      <w:r>
        <w:rPr>
          <w:rStyle w:val="cat-Dategrp-10rplc-7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121 835,10 руб., ра</w:t>
      </w:r>
      <w:r>
        <w:rPr>
          <w:lang w:val="en-BE" w:eastAsia="en-BE" w:bidi="ar-SA"/>
        </w:rPr>
        <w:t>сходы по оплате госпошлины в размере 15 085,18 руб.</w:t>
      </w:r>
    </w:p>
    <w:p w14:paraId="45BB255B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решение может быть подана апелляционная жалоба в Московский городской суд   через Зюзинский районный суд г. Москвы в течение месяца со дня принятия решения судом в окончательной форме.</w:t>
      </w:r>
    </w:p>
    <w:p w14:paraId="3794E3A2" w14:textId="77777777" w:rsidR="00000000" w:rsidRDefault="0086301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Е.А. Симонова  </w:t>
      </w:r>
    </w:p>
    <w:p w14:paraId="65ED93F1" w14:textId="77777777" w:rsidR="00000000" w:rsidRDefault="0086301C">
      <w:pPr>
        <w:spacing w:after="200" w:line="276" w:lineRule="auto"/>
        <w:rPr>
          <w:lang w:val="en-BE" w:eastAsia="en-BE" w:bidi="ar-SA"/>
        </w:rPr>
      </w:pPr>
    </w:p>
    <w:p w14:paraId="66517970" w14:textId="77777777" w:rsidR="00000000" w:rsidRDefault="0086301C">
      <w:pPr>
        <w:spacing w:after="200" w:line="276" w:lineRule="auto"/>
        <w:rPr>
          <w:lang w:val="en-BE" w:eastAsia="en-BE" w:bidi="ar-SA"/>
        </w:rPr>
      </w:pPr>
    </w:p>
    <w:p w14:paraId="5EACA550" w14:textId="77777777" w:rsidR="00000000" w:rsidRDefault="0086301C">
      <w:pPr>
        <w:spacing w:after="200" w:line="276" w:lineRule="auto"/>
        <w:rPr>
          <w:lang w:val="en-BE" w:eastAsia="en-BE" w:bidi="ar-SA"/>
        </w:rPr>
      </w:pPr>
    </w:p>
    <w:p w14:paraId="204ECFEC" w14:textId="77777777" w:rsidR="00000000" w:rsidRDefault="0086301C">
      <w:pPr>
        <w:spacing w:after="200" w:line="276" w:lineRule="auto"/>
        <w:rPr>
          <w:lang w:val="en-BE" w:eastAsia="en-BE" w:bidi="ar-SA"/>
        </w:rPr>
      </w:pPr>
    </w:p>
    <w:p w14:paraId="0A8B4CC1" w14:textId="77777777" w:rsidR="00000000" w:rsidRDefault="0086301C">
      <w:pPr>
        <w:spacing w:after="200" w:line="276" w:lineRule="auto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301C"/>
    <w:rsid w:val="008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C2E20CE"/>
  <w15:chartTrackingRefBased/>
  <w15:docId w15:val="{F575DB60-EE5E-4604-96BD-3DDF7C14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1rplc-2">
    <w:name w:val="cat-Address grp-1 rplc-2"/>
    <w:basedOn w:val="a0"/>
  </w:style>
  <w:style w:type="character" w:customStyle="1" w:styleId="cat-FIOgrp-13rplc-5">
    <w:name w:val="cat-FIO grp-13 rplc-5"/>
    <w:basedOn w:val="a0"/>
  </w:style>
  <w:style w:type="character" w:customStyle="1" w:styleId="cat-FIOgrp-14rplc-6">
    <w:name w:val="cat-FIO grp-14 rplc-6"/>
    <w:basedOn w:val="a0"/>
  </w:style>
  <w:style w:type="character" w:customStyle="1" w:styleId="cat-OrganizationNamegrp-31rplc-7">
    <w:name w:val="cat-OrganizationName grp-31 rplc-7"/>
    <w:basedOn w:val="a0"/>
  </w:style>
  <w:style w:type="character" w:customStyle="1" w:styleId="cat-Dategrp-4rplc-10">
    <w:name w:val="cat-Date grp-4 rplc-10"/>
    <w:basedOn w:val="a0"/>
  </w:style>
  <w:style w:type="character" w:customStyle="1" w:styleId="cat-Dategrp-5rplc-11">
    <w:name w:val="cat-Date grp-5 rplc-11"/>
    <w:basedOn w:val="a0"/>
  </w:style>
  <w:style w:type="character" w:customStyle="1" w:styleId="cat-Dategrp-6rplc-12">
    <w:name w:val="cat-Date grp-6 rplc-12"/>
    <w:basedOn w:val="a0"/>
  </w:style>
  <w:style w:type="character" w:customStyle="1" w:styleId="cat-OrganizationNamegrp-31rplc-13">
    <w:name w:val="cat-OrganizationName grp-31 rplc-13"/>
    <w:basedOn w:val="a0"/>
  </w:style>
  <w:style w:type="character" w:customStyle="1" w:styleId="cat-Dategrp-7rplc-14">
    <w:name w:val="cat-Date grp-7 rplc-14"/>
    <w:basedOn w:val="a0"/>
  </w:style>
  <w:style w:type="character" w:customStyle="1" w:styleId="cat-Dategrp-7rplc-16">
    <w:name w:val="cat-Date grp-7 rplc-16"/>
    <w:basedOn w:val="a0"/>
  </w:style>
  <w:style w:type="character" w:customStyle="1" w:styleId="cat-Dategrp-8rplc-17">
    <w:name w:val="cat-Date grp-8 rplc-17"/>
    <w:basedOn w:val="a0"/>
  </w:style>
  <w:style w:type="character" w:customStyle="1" w:styleId="cat-Dategrp-7rplc-18">
    <w:name w:val="cat-Date grp-7 rplc-18"/>
    <w:basedOn w:val="a0"/>
  </w:style>
  <w:style w:type="character" w:customStyle="1" w:styleId="cat-Dategrp-9rplc-19">
    <w:name w:val="cat-Date grp-9 rplc-19"/>
    <w:basedOn w:val="a0"/>
  </w:style>
  <w:style w:type="character" w:customStyle="1" w:styleId="cat-Dategrp-9rplc-26">
    <w:name w:val="cat-Date grp-9 rplc-26"/>
    <w:basedOn w:val="a0"/>
  </w:style>
  <w:style w:type="character" w:customStyle="1" w:styleId="cat-Dategrp-7rplc-27">
    <w:name w:val="cat-Date grp-7 rplc-27"/>
    <w:basedOn w:val="a0"/>
  </w:style>
  <w:style w:type="character" w:customStyle="1" w:styleId="cat-Dategrp-10rplc-35">
    <w:name w:val="cat-Date grp-10 rplc-35"/>
    <w:basedOn w:val="a0"/>
  </w:style>
  <w:style w:type="character" w:customStyle="1" w:styleId="cat-OrganizationNamegrp-31rplc-39">
    <w:name w:val="cat-OrganizationName grp-31 rplc-39"/>
    <w:basedOn w:val="a0"/>
  </w:style>
  <w:style w:type="character" w:customStyle="1" w:styleId="cat-Dategrp-4rplc-42">
    <w:name w:val="cat-Date grp-4 rplc-42"/>
    <w:basedOn w:val="a0"/>
  </w:style>
  <w:style w:type="character" w:customStyle="1" w:styleId="cat-Dategrp-5rplc-43">
    <w:name w:val="cat-Date grp-5 rplc-43"/>
    <w:basedOn w:val="a0"/>
  </w:style>
  <w:style w:type="character" w:customStyle="1" w:styleId="cat-Dategrp-6rplc-44">
    <w:name w:val="cat-Date grp-6 rplc-44"/>
    <w:basedOn w:val="a0"/>
  </w:style>
  <w:style w:type="character" w:customStyle="1" w:styleId="cat-OrganizationNamegrp-31rplc-45">
    <w:name w:val="cat-OrganizationName grp-31 rplc-45"/>
    <w:basedOn w:val="a0"/>
  </w:style>
  <w:style w:type="character" w:customStyle="1" w:styleId="cat-Dategrp-7rplc-46">
    <w:name w:val="cat-Date grp-7 rplc-46"/>
    <w:basedOn w:val="a0"/>
  </w:style>
  <w:style w:type="character" w:customStyle="1" w:styleId="cat-Dategrp-7rplc-48">
    <w:name w:val="cat-Date grp-7 rplc-48"/>
    <w:basedOn w:val="a0"/>
  </w:style>
  <w:style w:type="character" w:customStyle="1" w:styleId="cat-Dategrp-8rplc-49">
    <w:name w:val="cat-Date grp-8 rplc-49"/>
    <w:basedOn w:val="a0"/>
  </w:style>
  <w:style w:type="character" w:customStyle="1" w:styleId="cat-Dategrp-7rplc-50">
    <w:name w:val="cat-Date grp-7 rplc-50"/>
    <w:basedOn w:val="a0"/>
  </w:style>
  <w:style w:type="character" w:customStyle="1" w:styleId="cat-Dategrp-9rplc-51">
    <w:name w:val="cat-Date grp-9 rplc-51"/>
    <w:basedOn w:val="a0"/>
  </w:style>
  <w:style w:type="character" w:customStyle="1" w:styleId="cat-Dategrp-9rplc-58">
    <w:name w:val="cat-Date grp-9 rplc-58"/>
    <w:basedOn w:val="a0"/>
  </w:style>
  <w:style w:type="character" w:customStyle="1" w:styleId="cat-Dategrp-7rplc-59">
    <w:name w:val="cat-Date grp-7 rplc-59"/>
    <w:basedOn w:val="a0"/>
  </w:style>
  <w:style w:type="character" w:customStyle="1" w:styleId="cat-Dategrp-10rplc-67">
    <w:name w:val="cat-Date grp-10 rplc-67"/>
    <w:basedOn w:val="a0"/>
  </w:style>
  <w:style w:type="character" w:customStyle="1" w:styleId="cat-FIOgrp-16rplc-70">
    <w:name w:val="cat-FIO grp-16 rplc-70"/>
    <w:basedOn w:val="a0"/>
  </w:style>
  <w:style w:type="character" w:customStyle="1" w:styleId="cat-Dategrp-10rplc-73">
    <w:name w:val="cat-Date grp-10 rplc-7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1494</Words>
  <Characters>8520</Characters>
  <Application>Microsoft Office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