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9213F5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75149AE8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3287BA3B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1C003E54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15 июня 2021 года                                                                                       </w:t>
      </w:r>
      <w:r>
        <w:rPr>
          <w:rStyle w:val="cat-Addressgrp-0rplc-0"/>
          <w:b/>
          <w:bCs/>
          <w:sz w:val="27"/>
          <w:szCs w:val="27"/>
          <w:lang w:val="en-BE" w:eastAsia="en-BE" w:bidi="ar-SA"/>
        </w:rPr>
        <w:t>адрес</w:t>
      </w:r>
    </w:p>
    <w:p w14:paraId="5063EEA3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</w:p>
    <w:p w14:paraId="24C6C00E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ab/>
      </w: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6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</w:t>
      </w:r>
      <w:r>
        <w:rPr>
          <w:sz w:val="27"/>
          <w:szCs w:val="27"/>
          <w:lang w:val="en-BE" w:eastAsia="en-BE" w:bidi="ar-SA"/>
        </w:rPr>
        <w:t>смотрев в открытом судебном заседании гражданское дело № 2 – 3487/2021 по исковому заявлению ПАО «Сбербанк России» в лице филиала – Московского банка ПАО Сбербанк к Сафронову А.В. о взыскании задолженности по кредитной карте, руководствуясь ст. ст. 194-199</w:t>
      </w:r>
      <w:r>
        <w:rPr>
          <w:sz w:val="27"/>
          <w:szCs w:val="27"/>
          <w:lang w:val="en-BE" w:eastAsia="en-BE" w:bidi="ar-SA"/>
        </w:rPr>
        <w:t xml:space="preserve"> ГПК РФ, суд</w:t>
      </w:r>
    </w:p>
    <w:p w14:paraId="77C28E95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</w:p>
    <w:p w14:paraId="7DE4DE7D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5038650F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1E89CFD6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Московского банка ПАО Сбербанк к Сафронову А.В. о взыскании задолженности по кредитной карте– удовлетворить.</w:t>
      </w:r>
    </w:p>
    <w:p w14:paraId="27F700FD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Сафронова Алексея Владимировича в пользу ПАО «Сбербанк Р</w:t>
      </w:r>
      <w:r>
        <w:rPr>
          <w:sz w:val="27"/>
          <w:szCs w:val="27"/>
          <w:lang w:val="en-BE" w:eastAsia="en-BE" w:bidi="ar-SA"/>
        </w:rPr>
        <w:t xml:space="preserve">оссии» в лице филиала – Московского банка ПАО Сбербанк задолженность по кредитной карте №0910-Р-717744392 в размере 39 316руб.48коп. в пределах стоимости наследственного имущества, расходы по уплате государственной пошлины в размере </w:t>
      </w:r>
      <w:r>
        <w:rPr>
          <w:rStyle w:val="cat-Sumgrp-18rplc-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 </w:t>
      </w:r>
    </w:p>
    <w:p w14:paraId="49ED9EE2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</w:t>
      </w:r>
      <w:r>
        <w:rPr>
          <w:sz w:val="27"/>
          <w:szCs w:val="27"/>
          <w:lang w:val="en-BE" w:eastAsia="en-BE" w:bidi="ar-SA"/>
        </w:rPr>
        <w:t xml:space="preserve">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8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3BF52E0D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</w:p>
    <w:p w14:paraId="47F47C6B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955EA98" w14:textId="77777777" w:rsidR="00000000" w:rsidRDefault="00820192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14:paraId="401574E7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123297CA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39F5DA01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27B925FE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4F33BA6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243EF87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348C592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19D01602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5EE91C64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2FF32075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1D3100FF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7BFFFDF7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26BEE9F0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52163BF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6CFC5BC5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2859760D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B129057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6238153F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1C940235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75256971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374B0B1D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54F62323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01AEDA1F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2BF29A06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150BABF4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15 июня 2021 года                                                                                       </w:t>
      </w:r>
      <w:r>
        <w:rPr>
          <w:rStyle w:val="cat-Addressgrp-0rplc-10"/>
          <w:b/>
          <w:bCs/>
          <w:sz w:val="27"/>
          <w:szCs w:val="27"/>
          <w:lang w:val="en-BE" w:eastAsia="en-BE" w:bidi="ar-SA"/>
        </w:rPr>
        <w:t>адрес</w:t>
      </w:r>
    </w:p>
    <w:p w14:paraId="7BD07CF7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</w:p>
    <w:p w14:paraId="0856FAF5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</w:t>
      </w:r>
      <w:r>
        <w:rPr>
          <w:sz w:val="27"/>
          <w:szCs w:val="27"/>
          <w:lang w:val="en-BE" w:eastAsia="en-BE" w:bidi="ar-SA"/>
        </w:rPr>
        <w:t xml:space="preserve">и секретаре </w:t>
      </w:r>
      <w:r>
        <w:rPr>
          <w:rStyle w:val="cat-FIOgrp-6rplc-1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дело № 2 – 3487/2021 по исковому заявлению ПАО «Сбербанк России» в лице филиала – Московского банка ПАО Сбербанк к Сафронову А.В. о взыскании задолженности по кредитной карте,</w:t>
      </w:r>
    </w:p>
    <w:p w14:paraId="0BE639C9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</w:p>
    <w:p w14:paraId="1A439104" w14:textId="77777777" w:rsidR="00000000" w:rsidRDefault="00820192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</w:t>
      </w:r>
      <w:r>
        <w:rPr>
          <w:b/>
          <w:bCs/>
          <w:sz w:val="27"/>
          <w:szCs w:val="27"/>
          <w:lang w:val="en-BE" w:eastAsia="en-BE" w:bidi="ar-SA"/>
        </w:rPr>
        <w:t>:</w:t>
      </w:r>
    </w:p>
    <w:p w14:paraId="2D1EF463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17923AB5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Истец ПАО «Сбербанк России» в лице филиала – Московского банка ПАО Сбербанк обратился в суд с иском к Сафронову А.В. (далее – Ответчик) о взыскании задолженности по кредитной карте в счет стоимости наследственного имущества в размере </w:t>
      </w:r>
      <w:r>
        <w:rPr>
          <w:rStyle w:val="cat-Sumgrp-19rplc-1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из которых п</w:t>
      </w:r>
      <w:r>
        <w:rPr>
          <w:sz w:val="27"/>
          <w:szCs w:val="27"/>
          <w:lang w:val="en-BE" w:eastAsia="en-BE" w:bidi="ar-SA"/>
        </w:rPr>
        <w:t xml:space="preserve">росроченная ссудная задолженность в размере </w:t>
      </w:r>
      <w:r>
        <w:rPr>
          <w:rStyle w:val="cat-Sumgrp-20rplc-1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просроченные проценты в размере </w:t>
      </w:r>
      <w:r>
        <w:rPr>
          <w:rStyle w:val="cat-Sumgrp-21rplc-1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18rplc-1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оплаченной при подаче иска. </w:t>
      </w:r>
    </w:p>
    <w:p w14:paraId="5FE2E2D5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мотивированы тем, что 07.02.2013г. ПАО «Сбербанк Р</w:t>
      </w:r>
      <w:r>
        <w:rPr>
          <w:sz w:val="27"/>
          <w:szCs w:val="27"/>
          <w:lang w:val="en-BE" w:eastAsia="en-BE" w:bidi="ar-SA"/>
        </w:rPr>
        <w:t xml:space="preserve">оссии» (далее – Истец, Банк) и </w:t>
      </w:r>
      <w:r>
        <w:rPr>
          <w:rStyle w:val="cat-FIOgrp-10rplc-2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(далее – Заемщик) заключили эмиссионный контракт №0910-Р-717744392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</w:t>
      </w:r>
      <w:r>
        <w:rPr>
          <w:sz w:val="27"/>
          <w:szCs w:val="27"/>
          <w:lang w:val="en-BE" w:eastAsia="en-BE" w:bidi="ar-SA"/>
        </w:rPr>
        <w:t xml:space="preserve">те в российских рублях.    </w:t>
      </w:r>
    </w:p>
    <w:p w14:paraId="1E24DE3F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Указанный договор заключен в результате публичной оферты путем оформления </w:t>
      </w:r>
      <w:r>
        <w:rPr>
          <w:rStyle w:val="cat-FIOgrp-10rplc-2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и ознакомления ее с Условиями выпуска</w:t>
      </w:r>
      <w:r>
        <w:rPr>
          <w:sz w:val="27"/>
          <w:szCs w:val="27"/>
          <w:lang w:val="en-BE" w:eastAsia="en-BE" w:bidi="ar-SA"/>
        </w:rPr>
        <w:t xml:space="preserve"> и обслуживания кредитной карты Сбербанка (далее – Условия),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 является договором на </w:t>
      </w:r>
      <w:r>
        <w:rPr>
          <w:sz w:val="27"/>
          <w:szCs w:val="27"/>
          <w:lang w:val="en-BE" w:eastAsia="en-BE" w:bidi="ar-SA"/>
        </w:rPr>
        <w:t xml:space="preserve">выпуск и обслуживание банковской карты,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  </w:t>
      </w:r>
    </w:p>
    <w:p w14:paraId="076EDAB3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Во исполнение заключенного договора </w:t>
      </w:r>
      <w:r>
        <w:rPr>
          <w:rStyle w:val="cat-FIOgrp-10rplc-2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была выда</w:t>
      </w:r>
      <w:r>
        <w:rPr>
          <w:sz w:val="27"/>
          <w:szCs w:val="27"/>
          <w:lang w:val="en-BE" w:eastAsia="en-BE" w:bidi="ar-SA"/>
        </w:rPr>
        <w:t xml:space="preserve">на кредитная карта Visa CREDIT MOMENTUM №427601******5400 с эмиссионным контрактом №0910-Р-717744392 с лимитом кредита </w:t>
      </w:r>
      <w:r>
        <w:rPr>
          <w:rStyle w:val="cat-Sumgrp-22rplc-2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условия предоставления и возврата </w:t>
      </w:r>
      <w:r>
        <w:rPr>
          <w:sz w:val="27"/>
          <w:szCs w:val="27"/>
          <w:lang w:val="en-BE" w:eastAsia="en-BE" w:bidi="ar-SA"/>
        </w:rPr>
        <w:lastRenderedPageBreak/>
        <w:t xml:space="preserve">которого изложены в Условиях, информации о полной стоимости кредита, прилагаемой к Условиям и в </w:t>
      </w:r>
      <w:r>
        <w:rPr>
          <w:sz w:val="27"/>
          <w:szCs w:val="27"/>
          <w:lang w:val="en-BE" w:eastAsia="en-BE" w:bidi="ar-SA"/>
        </w:rPr>
        <w:t>Тарифах Сбербанка.</w:t>
      </w:r>
    </w:p>
    <w:p w14:paraId="42C8C744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ответчику был открыт счет №40817810100024777680 для отражения операций, проводимых с использованием кредитной карты в соответствии с эмиссионным контрактом.</w:t>
      </w:r>
    </w:p>
    <w:p w14:paraId="2B91450F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3.10 Условий предусмотрено, что за несвоевременное погашение обяза</w:t>
      </w:r>
      <w:r>
        <w:rPr>
          <w:sz w:val="27"/>
          <w:szCs w:val="27"/>
          <w:lang w:val="en-BE" w:eastAsia="en-BE" w:bidi="ar-SA"/>
        </w:rPr>
        <w:t>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</w:t>
      </w:r>
      <w:r>
        <w:rPr>
          <w:sz w:val="27"/>
          <w:szCs w:val="27"/>
          <w:lang w:val="en-BE" w:eastAsia="en-BE" w:bidi="ar-SA"/>
        </w:rPr>
        <w:t>емщиком всей суммы неустойки, рассчитанной по дату оплаты суммы просроченного основного долга в полном объеме.</w:t>
      </w:r>
    </w:p>
    <w:p w14:paraId="7F13239E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Банк проинформировал Заемщика о полной стоимости кредита (ПСК) путем указания ПСК в тексте Индивидуальных условий выпуска и обслуживания кр</w:t>
      </w:r>
      <w:r>
        <w:rPr>
          <w:sz w:val="27"/>
          <w:szCs w:val="27"/>
          <w:lang w:val="en-BE" w:eastAsia="en-BE" w:bidi="ar-SA"/>
        </w:rPr>
        <w:t xml:space="preserve">едитной карты Сбербанка.   </w:t>
      </w:r>
    </w:p>
    <w:p w14:paraId="1C4A5611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10.02.2018г. заемщик </w:t>
      </w:r>
      <w:r>
        <w:rPr>
          <w:rStyle w:val="cat-FIOgrp-10rplc-2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умерла.</w:t>
      </w:r>
    </w:p>
    <w:p w14:paraId="6AD492C7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настоящее время обязательства по эмиссионному контракту №0910-Р-717744392 на предоставление возобновляемой кредитной линии посредством выдачи банковской карты с предоставленным по ней кредитом </w:t>
      </w:r>
      <w:r>
        <w:rPr>
          <w:sz w:val="27"/>
          <w:szCs w:val="27"/>
          <w:lang w:val="en-BE" w:eastAsia="en-BE" w:bidi="ar-SA"/>
        </w:rPr>
        <w:t xml:space="preserve">и обслуживанием счета по данной карте в российских рублях не исполняются, погашение и уплата процентов за пользование кредитом не производятся, в связи с чем, образовалась задолженность.           </w:t>
      </w:r>
    </w:p>
    <w:p w14:paraId="780FDCDE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Наследником по закону, принявшим наследство после смерти н</w:t>
      </w:r>
      <w:r>
        <w:rPr>
          <w:sz w:val="27"/>
          <w:szCs w:val="27"/>
          <w:lang w:val="en-BE" w:eastAsia="en-BE" w:bidi="ar-SA"/>
        </w:rPr>
        <w:t xml:space="preserve">аследодателя </w:t>
      </w:r>
      <w:r>
        <w:rPr>
          <w:rStyle w:val="cat-FIOgrp-10rplc-25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является сын – Сафронов А.В.</w:t>
      </w:r>
    </w:p>
    <w:p w14:paraId="1399252A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России» своего представителя в суд не направил, о времени и месте рассмотрения дела извещен надлежащим образом, причина неявки суду неизвестна, ходатайств об отложении дела не заявлено, про</w:t>
      </w:r>
      <w:r>
        <w:rPr>
          <w:sz w:val="27"/>
          <w:szCs w:val="27"/>
          <w:lang w:val="en-BE" w:eastAsia="en-BE" w:bidi="ar-SA"/>
        </w:rPr>
        <w:t xml:space="preserve">сил рассмотреть дело в отсутствии своего представителя.  </w:t>
      </w:r>
    </w:p>
    <w:p w14:paraId="7533811D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Сафронов А.В. в судебное заседание не явился, надлежащим образом извещен, причина неявки суду неизвестна, ходатайств об отложении дела не заявлено, возражений на иск не представлено </w:t>
      </w:r>
    </w:p>
    <w:p w14:paraId="53ED32F7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</w:t>
      </w:r>
      <w:r>
        <w:rPr>
          <w:sz w:val="27"/>
          <w:szCs w:val="27"/>
          <w:lang w:val="en-BE" w:eastAsia="en-BE" w:bidi="ar-SA"/>
        </w:rPr>
        <w:t>зучив и исследовав письменные материалы дела, исследовав собранные по делу доказательства в отдельности, обсудив вопрос о рассмотрении дела в отсутствии неявившихся лиц, надлежащим образом извещенных, приходит к выводу об удовлетворении заявленных требован</w:t>
      </w:r>
      <w:r>
        <w:rPr>
          <w:sz w:val="27"/>
          <w:szCs w:val="27"/>
          <w:lang w:val="en-BE" w:eastAsia="en-BE" w:bidi="ar-SA"/>
        </w:rPr>
        <w:t>ий в силу следующего.</w:t>
      </w:r>
    </w:p>
    <w:p w14:paraId="4DC90A44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п.1.5 «Положения об эмиссии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</w:t>
      </w:r>
      <w:r>
        <w:rPr>
          <w:sz w:val="27"/>
          <w:szCs w:val="27"/>
          <w:lang w:val="en-BE" w:eastAsia="en-BE" w:bidi="ar-SA"/>
        </w:rPr>
        <w:t>т. Расчетная (дебетовая) карта предназначена для совершения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</w:t>
      </w:r>
      <w:r>
        <w:rPr>
          <w:sz w:val="27"/>
          <w:szCs w:val="27"/>
          <w:lang w:val="en-BE" w:eastAsia="en-BE" w:bidi="ar-SA"/>
        </w:rPr>
        <w:t>аходящихся на его банковском счете, или кредита,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349BB90E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ст. 309 </w:t>
      </w:r>
      <w:r>
        <w:rPr>
          <w:sz w:val="27"/>
          <w:szCs w:val="27"/>
          <w:lang w:val="en-BE" w:eastAsia="en-BE" w:bidi="ar-SA"/>
        </w:rPr>
        <w:t>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</w:t>
      </w:r>
      <w:r>
        <w:rPr>
          <w:sz w:val="27"/>
          <w:szCs w:val="27"/>
          <w:lang w:val="en-BE" w:eastAsia="en-BE" w:bidi="ar-SA"/>
        </w:rPr>
        <w:t>ляемыми требованиями.</w:t>
      </w:r>
    </w:p>
    <w:p w14:paraId="55172C92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7515B8C0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421</w:t>
        </w:r>
      </w:hyperlink>
      <w:r>
        <w:rPr>
          <w:sz w:val="27"/>
          <w:szCs w:val="27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</w:t>
      </w:r>
      <w:r>
        <w:rPr>
          <w:sz w:val="27"/>
          <w:szCs w:val="27"/>
          <w:lang w:val="en-BE" w:eastAsia="en-BE" w:bidi="ar-SA"/>
        </w:rPr>
        <w:t>овор предусмотрена ГК РФ, законом или добровольно принятым обязательством.</w:t>
      </w:r>
    </w:p>
    <w:p w14:paraId="5D5D842D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</w:t>
      </w:r>
      <w:r>
        <w:rPr>
          <w:sz w:val="27"/>
          <w:szCs w:val="27"/>
          <w:lang w:val="en-BE" w:eastAsia="en-BE" w:bidi="ar-SA"/>
        </w:rPr>
        <w:t>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</w:t>
      </w:r>
      <w:r>
        <w:rPr>
          <w:sz w:val="27"/>
          <w:szCs w:val="27"/>
          <w:lang w:val="en-BE" w:eastAsia="en-BE" w:bidi="ar-SA"/>
        </w:rPr>
        <w:t>го параграфа и не вытекает из существа кредитного договора.</w:t>
      </w:r>
    </w:p>
    <w:p w14:paraId="67A497E0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7"/>
          <w:szCs w:val="27"/>
          <w:lang w:val="en-BE" w:eastAsia="en-BE" w:bidi="ar-SA"/>
        </w:rPr>
        <w:tab/>
      </w:r>
    </w:p>
    <w:p w14:paraId="30634AF0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809 ГК РФ, если иное не предусмотрено</w:t>
      </w:r>
      <w:r>
        <w:rPr>
          <w:sz w:val="27"/>
          <w:szCs w:val="27"/>
          <w:lang w:val="en-BE" w:eastAsia="en-BE" w:bidi="ar-SA"/>
        </w:rPr>
        <w:t xml:space="preserve">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6C3E9581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</w:t>
      </w:r>
      <w:r>
        <w:rPr>
          <w:sz w:val="27"/>
          <w:szCs w:val="27"/>
          <w:lang w:val="en-BE" w:eastAsia="en-BE" w:bidi="ar-SA"/>
        </w:rPr>
        <w:t xml:space="preserve">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37FA582C" w14:textId="77777777" w:rsidR="00000000" w:rsidRDefault="00820192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ст.329 ГК РФ, исполнение обязательств о</w:t>
      </w:r>
      <w:r>
        <w:rPr>
          <w:sz w:val="27"/>
          <w:szCs w:val="27"/>
          <w:lang w:val="en-BE" w:eastAsia="en-BE" w:bidi="ar-SA"/>
        </w:rPr>
        <w:t>беспечивается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1A154F74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ст.1142 ГК РФ к наследникам первой очеред</w:t>
      </w:r>
      <w:r>
        <w:rPr>
          <w:sz w:val="27"/>
          <w:szCs w:val="27"/>
          <w:lang w:val="en-BE" w:eastAsia="en-BE" w:bidi="ar-SA"/>
        </w:rPr>
        <w:t>и относятся дети, супруг, родители наследодателя.</w:t>
      </w:r>
    </w:p>
    <w:p w14:paraId="3E95C2D9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1260D108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п.13 Постановления Пленума Верхо</w:t>
      </w:r>
      <w:r>
        <w:rPr>
          <w:sz w:val="27"/>
          <w:szCs w:val="27"/>
          <w:lang w:val="en-BE" w:eastAsia="en-BE" w:bidi="ar-SA"/>
        </w:rPr>
        <w:t>вного суда РФ от 29.05.2012г. № 9 «О судебной практике по делам о наследовании» (далее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</w:t>
      </w:r>
      <w:r>
        <w:rPr>
          <w:sz w:val="27"/>
          <w:szCs w:val="27"/>
          <w:lang w:val="en-BE" w:eastAsia="en-BE" w:bidi="ar-SA"/>
        </w:rPr>
        <w:t xml:space="preserve"> спора в качестве соответчиков. При этом в п.6 Постановления Пленума №9 суд разъяснил о праве истца на обращение в суд с иском к наследственному имуществу (п.3 ст.1175 ГК РФ).</w:t>
      </w:r>
    </w:p>
    <w:p w14:paraId="273FDD59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судом и подтверждается материалами дела, 07.02.2013г. ПАО «Сберб</w:t>
      </w:r>
      <w:r>
        <w:rPr>
          <w:sz w:val="27"/>
          <w:szCs w:val="27"/>
          <w:lang w:val="en-BE" w:eastAsia="en-BE" w:bidi="ar-SA"/>
        </w:rPr>
        <w:t xml:space="preserve">анк России» и </w:t>
      </w:r>
      <w:r>
        <w:rPr>
          <w:rStyle w:val="cat-FIOgrp-10rplc-2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заключили эмиссионный контракт №0910-Р-717744392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   </w:t>
      </w:r>
    </w:p>
    <w:p w14:paraId="581B7712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Указанн</w:t>
      </w:r>
      <w:r>
        <w:rPr>
          <w:sz w:val="27"/>
          <w:szCs w:val="27"/>
          <w:lang w:val="en-BE" w:eastAsia="en-BE" w:bidi="ar-SA"/>
        </w:rPr>
        <w:t xml:space="preserve">ый эмиссионный контракт заключен в результате публичной оферты путем оформления </w:t>
      </w:r>
      <w:r>
        <w:rPr>
          <w:rStyle w:val="cat-FIOgrp-10rplc-2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и ознакомления его с Условиями выпуска и обслуживания креди</w:t>
      </w:r>
      <w:r>
        <w:rPr>
          <w:sz w:val="27"/>
          <w:szCs w:val="27"/>
          <w:lang w:val="en-BE" w:eastAsia="en-BE" w:bidi="ar-SA"/>
        </w:rPr>
        <w:t>тной карты Сбербанка,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 - является договором на выпуск и обслуживание банковской карты,</w:t>
      </w:r>
      <w:r>
        <w:rPr>
          <w:sz w:val="27"/>
          <w:szCs w:val="27"/>
          <w:lang w:val="en-BE" w:eastAsia="en-BE" w:bidi="ar-SA"/>
        </w:rPr>
        <w:t xml:space="preserve"> открытие счета для учета операций с использованием банковской карты и предоставление Заемщику возобновляемой кредитной линии для проведение операций по счету карты. Данный договор по своему существу является договором присоединения, основные положения кот</w:t>
      </w:r>
      <w:r>
        <w:rPr>
          <w:sz w:val="27"/>
          <w:szCs w:val="27"/>
          <w:lang w:val="en-BE" w:eastAsia="en-BE" w:bidi="ar-SA"/>
        </w:rPr>
        <w:t>орого в одностороннем порядке сформулированы Сбербанком России в Условиях. Возможность заключения такого договора предусмотрена ст.428 ГК РФ.</w:t>
      </w:r>
    </w:p>
    <w:p w14:paraId="30B3E247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Во исполнение заключенного договора </w:t>
      </w:r>
      <w:r>
        <w:rPr>
          <w:rStyle w:val="cat-FIOgrp-10rplc-3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была выдана кредитная карта Visa CREDIT MOMENTUM №427601******5400 с эмисс</w:t>
      </w:r>
      <w:r>
        <w:rPr>
          <w:sz w:val="27"/>
          <w:szCs w:val="27"/>
          <w:lang w:val="en-BE" w:eastAsia="en-BE" w:bidi="ar-SA"/>
        </w:rPr>
        <w:t xml:space="preserve">ионным контрактом №0910-Р-717744392 с лимитом кредита </w:t>
      </w:r>
      <w:r>
        <w:rPr>
          <w:rStyle w:val="cat-Sumgrp-22rplc-3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Сбербанка.</w:t>
      </w:r>
    </w:p>
    <w:p w14:paraId="7FFC977B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Также </w:t>
      </w:r>
      <w:r>
        <w:rPr>
          <w:rStyle w:val="cat-FIOgrp-10rplc-3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был открыт счет №4081781010002477768</w:t>
      </w:r>
      <w:r>
        <w:rPr>
          <w:sz w:val="27"/>
          <w:szCs w:val="27"/>
          <w:lang w:val="en-BE" w:eastAsia="en-BE" w:bidi="ar-SA"/>
        </w:rPr>
        <w:t>0 для отражения операций, проводимых с использованием кредитной карты в соответствии с эмиссионным контрактом.</w:t>
      </w:r>
    </w:p>
    <w:p w14:paraId="184C33C9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п.4.6 Условий держатель карты обязан совершать операции по карте в пределах расходного лимита.</w:t>
      </w:r>
    </w:p>
    <w:p w14:paraId="3E6B614A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заключ</w:t>
      </w:r>
      <w:r>
        <w:rPr>
          <w:sz w:val="27"/>
          <w:szCs w:val="27"/>
          <w:lang w:val="en-BE" w:eastAsia="en-BE" w:bidi="ar-SA"/>
        </w:rPr>
        <w:t>енного эмиссионного контракта №0910-Р-717744392 кредит для совершения операций с использованием карты в пределах лимита кредита предоставляется Ответчику на условиях «до востребования». Лимит может быть увеличен по инициативе банка. Кредит, выдаваемый на с</w:t>
      </w:r>
      <w:r>
        <w:rPr>
          <w:sz w:val="27"/>
          <w:szCs w:val="27"/>
          <w:lang w:val="en-BE" w:eastAsia="en-BE" w:bidi="ar-SA"/>
        </w:rPr>
        <w:t>умму сверхлимитной задолженности предоставляется на условиях его возврата в течение 20 дней с даты формирования отчета, в который войдет указанная операция. Срок возврата обязательного платежа определяется в ежемесячных отчетах по карте, предоставляемых кл</w:t>
      </w:r>
      <w:r>
        <w:rPr>
          <w:sz w:val="27"/>
          <w:szCs w:val="27"/>
          <w:lang w:val="en-BE" w:eastAsia="en-BE" w:bidi="ar-SA"/>
        </w:rPr>
        <w:t xml:space="preserve">иенту, с указанием даты и суммы, на которую клиент должен пополнить счет карты. </w:t>
      </w:r>
    </w:p>
    <w:p w14:paraId="3880215C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п.5.1. Условий банк предоставляет клиенту кредитные средства для совершения операций по карте в пределах лимита кредита и при отсутствии или недостаточности с</w:t>
      </w:r>
      <w:r>
        <w:rPr>
          <w:sz w:val="27"/>
          <w:szCs w:val="27"/>
          <w:lang w:val="en-BE" w:eastAsia="en-BE" w:bidi="ar-SA"/>
        </w:rPr>
        <w:t>обственных средств клиента на счете в соответствии с Индивидуальными условиями.</w:t>
      </w:r>
    </w:p>
    <w:p w14:paraId="268C9938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Пунктом п. 3.10 Условий предусмотрено, что за несвоевременное погашение обязательных платежей взимается неустойка. Сумма неустойки рассчитывается от остатка просроченного Основ</w:t>
      </w:r>
      <w:r>
        <w:rPr>
          <w:sz w:val="27"/>
          <w:szCs w:val="27"/>
          <w:lang w:val="en-BE" w:eastAsia="en-BE" w:bidi="ar-SA"/>
        </w:rPr>
        <w:t xml:space="preserve">ного долга и включается в сумму очередного Обязательного платежа до полной оплаты клиентом всей суммы неустойки, рассчитанной на дату оплаты суммы просроченного Основного долга в полном объеме. </w:t>
      </w:r>
    </w:p>
    <w:p w14:paraId="7ADEC82A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Также Банк проинформировал Ответчика о полной стоимости креди</w:t>
      </w:r>
      <w:r>
        <w:rPr>
          <w:sz w:val="27"/>
          <w:szCs w:val="27"/>
          <w:lang w:val="en-BE" w:eastAsia="en-BE" w:bidi="ar-SA"/>
        </w:rPr>
        <w:t xml:space="preserve">та (ПСК) путем указания ПСК в тексте Индивидуальных условий выпуска и обслуживания кредитной карты Сбербанка.   </w:t>
      </w:r>
    </w:p>
    <w:p w14:paraId="4FB1F6C2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эмиссионного контракта №0910-Р-717744392 договор вступает в силу с даты его подписания сторонами и действует до полн</w:t>
      </w:r>
      <w:r>
        <w:rPr>
          <w:sz w:val="27"/>
          <w:szCs w:val="27"/>
          <w:lang w:val="en-BE" w:eastAsia="en-BE" w:bidi="ar-SA"/>
        </w:rPr>
        <w:t>ого выполнения сторонами своих обязательств по договору, в том числе в совокупности:</w:t>
      </w:r>
    </w:p>
    <w:p w14:paraId="795441EC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-сдачи карты (всех дополнительных карт) или подачи заявления об ее утере;</w:t>
      </w:r>
    </w:p>
    <w:p w14:paraId="3071E595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-погашение в полном объеме общей задолженности, включая платы, предусмотренные Тарифами Банка;</w:t>
      </w:r>
    </w:p>
    <w:p w14:paraId="1C815FDF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-з</w:t>
      </w:r>
      <w:r>
        <w:rPr>
          <w:sz w:val="27"/>
          <w:szCs w:val="27"/>
          <w:lang w:val="en-BE" w:eastAsia="en-BE" w:bidi="ar-SA"/>
        </w:rPr>
        <w:t>авершение мероприятий по урегулированию спорных операций;</w:t>
      </w:r>
    </w:p>
    <w:p w14:paraId="2A47A037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-закрытие Счета карты.</w:t>
      </w:r>
    </w:p>
    <w:p w14:paraId="18DA2C49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</w:t>
      </w:r>
      <w:r>
        <w:rPr>
          <w:sz w:val="27"/>
          <w:szCs w:val="27"/>
          <w:lang w:val="en-BE" w:eastAsia="en-BE" w:bidi="ar-SA"/>
        </w:rPr>
        <w:t>та суммы общей задолженности) в соответствии с информацией, указанной в отчете, путем пополнения счета карты не позднее 20-ти календарных дней с даты формирования отчета по карте.</w:t>
      </w:r>
    </w:p>
    <w:p w14:paraId="04E198E2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при заключении эмиссионного контракта №0910-Р-717744392 заемщ</w:t>
      </w:r>
      <w:r>
        <w:rPr>
          <w:sz w:val="27"/>
          <w:szCs w:val="27"/>
          <w:lang w:val="en-BE" w:eastAsia="en-BE" w:bidi="ar-SA"/>
        </w:rPr>
        <w:t xml:space="preserve">ик </w:t>
      </w:r>
      <w:r>
        <w:rPr>
          <w:rStyle w:val="cat-FIOgrp-10rplc-3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располагала полной информацией об его условиях, и, добровольно, в соответствии со своим волеизъявлением, о чем свидетельствует ее собственноручная подпись, приняла на себя все права и обязанности, определенные эмиссионным контрактом №0910-Р-71774439</w:t>
      </w:r>
      <w:r>
        <w:rPr>
          <w:sz w:val="27"/>
          <w:szCs w:val="27"/>
          <w:lang w:val="en-BE" w:eastAsia="en-BE" w:bidi="ar-SA"/>
        </w:rPr>
        <w:t>2.</w:t>
      </w:r>
    </w:p>
    <w:p w14:paraId="5DB2B798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Банк свои обязательства по эмиссионному контракту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выполнил. </w:t>
      </w:r>
    </w:p>
    <w:p w14:paraId="2C3A237A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Доказательств, </w:t>
      </w:r>
      <w:r>
        <w:rPr>
          <w:sz w:val="27"/>
          <w:szCs w:val="27"/>
          <w:lang w:val="en-BE" w:eastAsia="en-BE" w:bidi="ar-SA"/>
        </w:rPr>
        <w:t>которые могли бы опровергнуть данные обстоятельства, суду не представлено.</w:t>
      </w:r>
    </w:p>
    <w:p w14:paraId="4D6FD051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10.02.2018г. заемщик </w:t>
      </w:r>
      <w:r>
        <w:rPr>
          <w:rStyle w:val="cat-FIOgrp-10rplc-3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умерла, что подтверждается свидетельством о смерти VII -МЮ № 870843 от 12.02.2018г. (копия наследственного дела).      </w:t>
      </w:r>
    </w:p>
    <w:p w14:paraId="55979AD3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настоящее время обязательства по э</w:t>
      </w:r>
      <w:r>
        <w:rPr>
          <w:sz w:val="27"/>
          <w:szCs w:val="27"/>
          <w:lang w:val="en-BE" w:eastAsia="en-BE" w:bidi="ar-SA"/>
        </w:rPr>
        <w:t>миссионному контракту №0910-Р-717744392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не исполняются, погашение и уплата проц</w:t>
      </w:r>
      <w:r>
        <w:rPr>
          <w:sz w:val="27"/>
          <w:szCs w:val="27"/>
          <w:lang w:val="en-BE" w:eastAsia="en-BE" w:bidi="ar-SA"/>
        </w:rPr>
        <w:t xml:space="preserve">ентов за пользование кредитом не производятся, в связи с чем, по состоянию на 15.03.2021г. образовалась задолженность в размере </w:t>
      </w:r>
      <w:r>
        <w:rPr>
          <w:rStyle w:val="cat-Sumgrp-23rplc-3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          </w:t>
      </w:r>
    </w:p>
    <w:p w14:paraId="341B83F8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содержания искового заявления следует, что ПАО Сбербанк извещением от 12.02.2021г. №26699 обратился к нотари</w:t>
      </w:r>
      <w:r>
        <w:rPr>
          <w:sz w:val="27"/>
          <w:szCs w:val="27"/>
          <w:lang w:val="en-BE" w:eastAsia="en-BE" w:bidi="ar-SA"/>
        </w:rPr>
        <w:t xml:space="preserve">усу </w:t>
      </w:r>
      <w:r>
        <w:rPr>
          <w:rStyle w:val="cat-Addressgrp-0rplc-3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</w:t>
      </w:r>
      <w:r>
        <w:rPr>
          <w:rStyle w:val="cat-FIOgrp-11rplc-37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с просьбой о предоставлении информации о наследниках, а также о том, что на дату смерти Заемщика обязательство по выплате задолженности по кредитной карте №0910-Р-717744392 исполнено не было, в ответе на запрос нотариус сообщила, что в произв</w:t>
      </w:r>
      <w:r>
        <w:rPr>
          <w:sz w:val="27"/>
          <w:szCs w:val="27"/>
          <w:lang w:val="en-BE" w:eastAsia="en-BE" w:bidi="ar-SA"/>
        </w:rPr>
        <w:t xml:space="preserve">одстве нотариуса находится наследственное дело №79/2018 к имуществу умершей 10.02.2018г. </w:t>
      </w:r>
      <w:r>
        <w:rPr>
          <w:rStyle w:val="cat-FIOgrp-10rplc-3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наследники ознакомлены с информацией Банка об имеющейся задолженности наследодателя перед Банком. Согласно материалам наследственного дела, в круг наследников, пр</w:t>
      </w:r>
      <w:r>
        <w:rPr>
          <w:sz w:val="27"/>
          <w:szCs w:val="27"/>
          <w:lang w:val="en-BE" w:eastAsia="en-BE" w:bidi="ar-SA"/>
        </w:rPr>
        <w:t xml:space="preserve">инявших наследство </w:t>
      </w:r>
      <w:r>
        <w:rPr>
          <w:rStyle w:val="cat-FIOgrp-10rplc-3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входит сын наследодателя – Сафронов Алексей Владимирович, зарегистрированный по месту жительства по адресу: </w:t>
      </w:r>
      <w:r>
        <w:rPr>
          <w:rStyle w:val="cat-Addressgrp-1rplc-4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(копия материалов наследственного дела).</w:t>
      </w:r>
    </w:p>
    <w:p w14:paraId="1EA2897A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усматривается из копии наследственного дела №79/2018 к имуществу умершей </w:t>
      </w:r>
      <w:r>
        <w:rPr>
          <w:rStyle w:val="cat-FIOgrp-10rplc-4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с заявлением № 270 от 14.06.2018г. о принятии наследства по любому из оснований наследования, по которому возникает право наследовать имущество наследодателя, где бы оно не находилось и в чем бы оно не заключалось, обратился Сафронов А.В., в котором со</w:t>
      </w:r>
      <w:r>
        <w:rPr>
          <w:sz w:val="27"/>
          <w:szCs w:val="27"/>
          <w:lang w:val="en-BE" w:eastAsia="en-BE" w:bidi="ar-SA"/>
        </w:rPr>
        <w:t xml:space="preserve">общал, что наследниками по закону к имуществу наследодателя являются: сын – Сафронов А.В. зарегистрированный по адресу: </w:t>
      </w:r>
      <w:r>
        <w:rPr>
          <w:rStyle w:val="cat-Addressgrp-1rplc-45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и муж – </w:t>
      </w:r>
      <w:r>
        <w:rPr>
          <w:rStyle w:val="cat-FIOgrp-13rplc-4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., зарегистрированный по адресу:                    </w:t>
      </w:r>
      <w:r>
        <w:rPr>
          <w:rStyle w:val="cat-Addressgrp-1rplc-4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умерший после наследодателя (08.04.2018г.), фактически приня</w:t>
      </w:r>
      <w:r>
        <w:rPr>
          <w:sz w:val="27"/>
          <w:szCs w:val="27"/>
          <w:lang w:val="en-BE" w:eastAsia="en-BE" w:bidi="ar-SA"/>
        </w:rPr>
        <w:t>вший наследство, но не оформивший своих наследственных прав (свидетельство о смерти VIII –МЮ №579408 от 09.04.2018г.).</w:t>
      </w:r>
    </w:p>
    <w:p w14:paraId="5C80D2A1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Других наследников первой очереди, наследников по праву представления, а также нетрудоспособных лиц, которые находились бы на иждивении н</w:t>
      </w:r>
      <w:r>
        <w:rPr>
          <w:sz w:val="27"/>
          <w:szCs w:val="27"/>
          <w:lang w:val="en-BE" w:eastAsia="en-BE" w:bidi="ar-SA"/>
        </w:rPr>
        <w:t>аследодателя не менее одного года до её смерти, не имеется (копия наследственного дела).</w:t>
      </w:r>
    </w:p>
    <w:p w14:paraId="551D4500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 Как усматривается из копии наследственного дела, наследственное имущество умершей </w:t>
      </w:r>
      <w:r>
        <w:rPr>
          <w:rStyle w:val="cat-FIOgrp-10rplc-4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состоит из однокомнатной квартиры, находящейся по адресу: </w:t>
      </w:r>
      <w:r>
        <w:rPr>
          <w:rStyle w:val="cat-Addressgrp-2rplc-4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общей площадью </w:t>
      </w:r>
      <w:r>
        <w:rPr>
          <w:sz w:val="27"/>
          <w:szCs w:val="27"/>
          <w:lang w:val="en-BE" w:eastAsia="en-BE" w:bidi="ar-SA"/>
        </w:rPr>
        <w:t>32,30 кв.м., что подтверждается свидетельством о государственной регистрации права 77 НН 374518 от 16.03.2000г., договором купли-продажи квартиры от 16.03.2000г., выпиской из ЕГРН от 14.06.2018г., представленными в материалы дела.</w:t>
      </w:r>
    </w:p>
    <w:p w14:paraId="5EECFB06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свидетельства о </w:t>
      </w:r>
      <w:r>
        <w:rPr>
          <w:sz w:val="27"/>
          <w:szCs w:val="27"/>
          <w:lang w:val="en-BE" w:eastAsia="en-BE" w:bidi="ar-SA"/>
        </w:rPr>
        <w:t xml:space="preserve">праве на наследство по закону от 15.10.2018г. наследником указанного в настоящем свидетельстве имущества                               гр. </w:t>
      </w:r>
      <w:r>
        <w:rPr>
          <w:rStyle w:val="cat-FIOgrp-10rplc-5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умершей 10.02.2018г., является в ½ доле сын – Сафронов А.В., </w:t>
      </w:r>
      <w:r>
        <w:rPr>
          <w:rStyle w:val="cat-PassportDatagrp-26rplc-52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, зарегистрированный по месту жите</w:t>
      </w:r>
      <w:r>
        <w:rPr>
          <w:sz w:val="27"/>
          <w:szCs w:val="27"/>
          <w:lang w:val="en-BE" w:eastAsia="en-BE" w:bidi="ar-SA"/>
        </w:rPr>
        <w:t xml:space="preserve">льства по адресу:                     </w:t>
      </w:r>
      <w:r>
        <w:rPr>
          <w:rStyle w:val="cat-Addressgrp-1rplc-5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 Наследство, на которое выдано настоящее свидетельство, состоит из квартиры, находящейся по адресу:                           </w:t>
      </w:r>
      <w:r>
        <w:rPr>
          <w:rStyle w:val="cat-Addressgrp-2rplc-54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общей площадью 32,30 кв. м, кадастровый номер объекта – 77:07:0018002:1526. На</w:t>
      </w:r>
      <w:r>
        <w:rPr>
          <w:sz w:val="27"/>
          <w:szCs w:val="27"/>
          <w:lang w:val="en-BE" w:eastAsia="en-BE" w:bidi="ar-SA"/>
        </w:rPr>
        <w:t xml:space="preserve"> ½ долю вышеуказанного наследства свидетельство о праве на наследство будет выдано в рамках другого наследственного дела. Право собственности на ½ долю квартиры подлежит регистрации в ЕГРН.</w:t>
      </w:r>
    </w:p>
    <w:p w14:paraId="4466EFD8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справки от 17.03.2018г., выданной ГБУ </w:t>
      </w:r>
      <w:r>
        <w:rPr>
          <w:rStyle w:val="cat-Addressgrp-0rplc-55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МФЦ </w:t>
      </w:r>
      <w:r>
        <w:rPr>
          <w:rStyle w:val="cat-Addressgrp-3rplc-5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</w:t>
      </w:r>
      <w:r>
        <w:rPr>
          <w:rStyle w:val="cat-FIOgrp-10rplc-57"/>
          <w:sz w:val="27"/>
          <w:szCs w:val="27"/>
          <w:lang w:val="en-BE" w:eastAsia="en-BE" w:bidi="ar-SA"/>
        </w:rPr>
        <w:t>фи</w:t>
      </w:r>
      <w:r>
        <w:rPr>
          <w:rStyle w:val="cat-FIOgrp-10rplc-57"/>
          <w:sz w:val="27"/>
          <w:szCs w:val="27"/>
          <w:lang w:val="en-BE" w:eastAsia="en-BE" w:bidi="ar-SA"/>
        </w:rPr>
        <w:t>о</w:t>
      </w:r>
      <w:r>
        <w:rPr>
          <w:sz w:val="27"/>
          <w:szCs w:val="27"/>
          <w:lang w:val="en-BE" w:eastAsia="en-BE" w:bidi="ar-SA"/>
        </w:rPr>
        <w:t xml:space="preserve">, </w:t>
      </w:r>
      <w:r>
        <w:rPr>
          <w:rStyle w:val="cat-PassportDatagrp-27rplc-5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на день смерти 10.02.2018г. была зарегистрирована по месту жительства по адресу: </w:t>
      </w:r>
      <w:r>
        <w:rPr>
          <w:rStyle w:val="cat-Addressgrp-4rplc-5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выписана 12.02.2018г. (свидетельство о смерти VII -МЮ                  № 870843 от 12.02.2018г.). Совместно с ней были зарегистрированы </w:t>
      </w:r>
      <w:r>
        <w:rPr>
          <w:rStyle w:val="cat-FIOgrp-14rplc-6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</w:t>
      </w:r>
      <w:r>
        <w:rPr>
          <w:rStyle w:val="cat-PassportDatagrp-28rplc-61"/>
          <w:sz w:val="27"/>
          <w:szCs w:val="27"/>
          <w:lang w:val="en-BE" w:eastAsia="en-BE" w:bidi="ar-SA"/>
        </w:rPr>
        <w:t>паспо</w:t>
      </w:r>
      <w:r>
        <w:rPr>
          <w:rStyle w:val="cat-PassportDatagrp-28rplc-61"/>
          <w:sz w:val="27"/>
          <w:szCs w:val="27"/>
          <w:lang w:val="en-BE" w:eastAsia="en-BE" w:bidi="ar-SA"/>
        </w:rPr>
        <w:t>ртные данные</w:t>
      </w:r>
      <w:r>
        <w:rPr>
          <w:sz w:val="27"/>
          <w:szCs w:val="27"/>
          <w:lang w:val="en-BE" w:eastAsia="en-BE" w:bidi="ar-SA"/>
        </w:rPr>
        <w:t xml:space="preserve">, по месту жительства с 27.12.1993г. (муж); Сафронов А.В., </w:t>
      </w:r>
      <w:r>
        <w:rPr>
          <w:rStyle w:val="cat-PassportDatagrp-26rplc-63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по месту жительства с 26.08.1997г. (сын); </w:t>
      </w:r>
      <w:r>
        <w:rPr>
          <w:rStyle w:val="cat-FIOgrp-15rplc-6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</w:t>
      </w:r>
      <w:r>
        <w:rPr>
          <w:rStyle w:val="cat-PassportDatagrp-29rplc-65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, по месту жительства с 22.12.2010г. (внук).</w:t>
      </w:r>
    </w:p>
    <w:p w14:paraId="3C0C0311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Судом установлено, что наследником по закону, принявшим н</w:t>
      </w:r>
      <w:r>
        <w:rPr>
          <w:sz w:val="27"/>
          <w:szCs w:val="27"/>
          <w:lang w:val="en-BE" w:eastAsia="en-BE" w:bidi="ar-SA"/>
        </w:rPr>
        <w:t xml:space="preserve">аследство после смерти наследодателя </w:t>
      </w:r>
      <w:r>
        <w:rPr>
          <w:rStyle w:val="cat-FIOgrp-10rplc-66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является Сафронов А.В. (сын), </w:t>
      </w:r>
      <w:r>
        <w:rPr>
          <w:rStyle w:val="cat-PassportDatagrp-26rplc-6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зарегистрированный по месту жительства по адресу:                           </w:t>
      </w:r>
      <w:r>
        <w:rPr>
          <w:rStyle w:val="cat-Addressgrp-4rplc-6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33DE7599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выписки из домовой книги по состоянию на 17.03.2018г. на день смерти с уме</w:t>
      </w:r>
      <w:r>
        <w:rPr>
          <w:sz w:val="27"/>
          <w:szCs w:val="27"/>
          <w:lang w:val="en-BE" w:eastAsia="en-BE" w:bidi="ar-SA"/>
        </w:rPr>
        <w:t xml:space="preserve">ршей </w:t>
      </w:r>
      <w:r>
        <w:rPr>
          <w:rStyle w:val="cat-FIOgrp-10rplc-7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зарегистрированной по месту жительства по адресу: </w:t>
      </w:r>
      <w:r>
        <w:rPr>
          <w:rStyle w:val="cat-Addressgrp-4rplc-7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зарегистрирован совместно по месту жительства Сафронов А.В., </w:t>
      </w:r>
      <w:r>
        <w:rPr>
          <w:rStyle w:val="cat-PassportDatagrp-26rplc-73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, с 26.08.1997г.</w:t>
      </w:r>
    </w:p>
    <w:p w14:paraId="785240ED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материалов дела следует, что по состоянию на 15.03.2021г.  задолженность </w:t>
      </w:r>
      <w:r>
        <w:rPr>
          <w:rStyle w:val="cat-FIOgrp-10rplc-7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перед Банком п</w:t>
      </w:r>
      <w:r>
        <w:rPr>
          <w:sz w:val="27"/>
          <w:szCs w:val="27"/>
          <w:lang w:val="en-BE" w:eastAsia="en-BE" w:bidi="ar-SA"/>
        </w:rPr>
        <w:t xml:space="preserve">о кредитной карте №0910-Р-717744392 составила </w:t>
      </w:r>
      <w:r>
        <w:rPr>
          <w:rStyle w:val="cat-Sumgrp-23rplc-7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которых просроченная ссудная задолженность в размере </w:t>
      </w:r>
      <w:r>
        <w:rPr>
          <w:rStyle w:val="cat-Sumgrp-20rplc-7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просроченные проценты в размере </w:t>
      </w:r>
      <w:r>
        <w:rPr>
          <w:rStyle w:val="cat-Sumgrp-21rplc-7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что подтверждается расчетом задолженности по банковской карте №427601******5400, выпущенной по эмисси</w:t>
      </w:r>
      <w:r>
        <w:rPr>
          <w:sz w:val="27"/>
          <w:szCs w:val="27"/>
          <w:lang w:val="en-BE" w:eastAsia="en-BE" w:bidi="ar-SA"/>
        </w:rPr>
        <w:t xml:space="preserve">онному контракту от 07.02.2013г. №0910-Р-717744392, заключенному с </w:t>
      </w:r>
      <w:r>
        <w:rPr>
          <w:rStyle w:val="cat-FIOgrp-10rplc-7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движением основного долга и срочных процентов, историей операций по договору, движением просроченных процентов и неустойки за просрочку процентов, движением просроченного основного дол</w:t>
      </w:r>
      <w:r>
        <w:rPr>
          <w:sz w:val="27"/>
          <w:szCs w:val="27"/>
          <w:lang w:val="en-BE" w:eastAsia="en-BE" w:bidi="ar-SA"/>
        </w:rPr>
        <w:t>га и неустойки за просрочку основного долга (приложения к расчету задолженности), представленными в материалы дела.</w:t>
      </w:r>
    </w:p>
    <w:p w14:paraId="0691B5D8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</w:t>
      </w:r>
      <w:r>
        <w:rPr>
          <w:sz w:val="27"/>
          <w:szCs w:val="27"/>
          <w:lang w:val="en-BE" w:eastAsia="en-BE" w:bidi="ar-SA"/>
        </w:rPr>
        <w:t>нного имущества.</w:t>
      </w:r>
    </w:p>
    <w:p w14:paraId="1EF9C8C2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имеющиеся у наследодателя к момен</w:t>
      </w:r>
      <w:r>
        <w:rPr>
          <w:sz w:val="27"/>
          <w:szCs w:val="27"/>
          <w:lang w:val="en-BE" w:eastAsia="en-BE" w:bidi="ar-SA"/>
        </w:rPr>
        <w:t xml:space="preserve">ту открытия наследства обязательства,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6F97712C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59 указанного Пост</w:t>
      </w:r>
      <w:r>
        <w:rPr>
          <w:sz w:val="27"/>
          <w:szCs w:val="27"/>
          <w:lang w:val="en-BE" w:eastAsia="en-BE" w:bidi="ar-SA"/>
        </w:rPr>
        <w:t>ановления смерть должника не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</w:t>
      </w:r>
      <w:r>
        <w:rPr>
          <w:sz w:val="27"/>
          <w:szCs w:val="27"/>
          <w:lang w:val="en-BE" w:eastAsia="en-BE" w:bidi="ar-SA"/>
        </w:rPr>
        <w:t xml:space="preserve"> на нее в срок и в порядке, которые предусмотрены кредитным договором.</w:t>
      </w:r>
    </w:p>
    <w:p w14:paraId="1FDD95C1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абз.2 ст.61 Постановления Пленума Верховного Суда РФ от 29.05.2012 №9 «О судебной практике по делам о наследовании», поскольку смерть должника не влечет прекращения обязательст</w:t>
      </w:r>
      <w:r>
        <w:rPr>
          <w:sz w:val="27"/>
          <w:szCs w:val="27"/>
          <w:lang w:val="en-BE" w:eastAsia="en-BE" w:bidi="ar-SA"/>
        </w:rPr>
        <w:t>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денежной суммы, полу</w:t>
      </w:r>
      <w:r>
        <w:rPr>
          <w:sz w:val="27"/>
          <w:szCs w:val="27"/>
          <w:lang w:val="en-BE" w:eastAsia="en-BE" w:bidi="ar-SA"/>
        </w:rPr>
        <w:t>ченной наследодателем, и уплате процентов за нее).</w:t>
      </w:r>
    </w:p>
    <w:p w14:paraId="12C6CED4" w14:textId="77777777" w:rsidR="00000000" w:rsidRDefault="00820192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Разрешая исковые требования о взыскании задолженности по кредитной карте №427601******5400, выпущенной по эмиссионному контракту от 07.02.2013г. №0910-Р-717744392, заключенному с </w:t>
      </w:r>
      <w:r>
        <w:rPr>
          <w:rStyle w:val="cat-FIOgrp-16rplc-7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Г, суд, руководствуясь </w:t>
      </w:r>
      <w:r>
        <w:rPr>
          <w:sz w:val="27"/>
          <w:szCs w:val="27"/>
          <w:lang w:val="en-BE" w:eastAsia="en-BE" w:bidi="ar-SA"/>
        </w:rPr>
        <w:t>вышеперечисленными нормами права, оценив представленные в материалы дела доказательства по правилам ст. ст. 12,56,67 ГПК РФ, проанализировав законодательство, регулирующее общие положения исполнения обязательств, недопустимость одностороннего исполнения об</w:t>
      </w:r>
      <w:r>
        <w:rPr>
          <w:sz w:val="27"/>
          <w:szCs w:val="27"/>
          <w:lang w:val="en-BE" w:eastAsia="en-BE" w:bidi="ar-SA"/>
        </w:rPr>
        <w:t>язательств (ст. ст. 309,310 ГК РФ), положения о кредитном договоре                           (ст. ст. 810, 811,819 ГК РФ), положения закона об ответственности наследников по долгам наследодателя (п.1 ст.1175 ГК РФ), исходит из того, что обязательство заемщ</w:t>
      </w:r>
      <w:r>
        <w:rPr>
          <w:sz w:val="27"/>
          <w:szCs w:val="27"/>
          <w:lang w:val="en-BE" w:eastAsia="en-BE" w:bidi="ar-SA"/>
        </w:rPr>
        <w:t xml:space="preserve">иком </w:t>
      </w:r>
      <w:r>
        <w:rPr>
          <w:rStyle w:val="cat-FIOgrp-10rplc-80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по эмиссионному контракту №0910-Р-717744392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рублях,  в установленный договоро</w:t>
      </w:r>
      <w:r>
        <w:rPr>
          <w:sz w:val="27"/>
          <w:szCs w:val="27"/>
          <w:lang w:val="en-BE" w:eastAsia="en-BE" w:bidi="ar-SA"/>
        </w:rPr>
        <w:t xml:space="preserve">м срок не исполнено, в связи с чем, приходит к выводу о взыскании с ответчика </w:t>
      </w:r>
      <w:r>
        <w:rPr>
          <w:rStyle w:val="cat-FIOgrp-17rplc-8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в пользу ПАО «Сбербанк России» в лице филиала – Московского банка ПАО Сбербанк задолженности по  кредитной карте №427601******5400, выпущенной по эмиссионному контракту от 07</w:t>
      </w:r>
      <w:r>
        <w:rPr>
          <w:sz w:val="27"/>
          <w:szCs w:val="27"/>
          <w:lang w:val="en-BE" w:eastAsia="en-BE" w:bidi="ar-SA"/>
        </w:rPr>
        <w:t>.02.2013г. №0910-Р-717744392, в размере 39 316,</w:t>
      </w:r>
      <w:r>
        <w:rPr>
          <w:rStyle w:val="cat-Sumgrp-24rplc-8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. в счет стоимости наследственного имущества.  </w:t>
      </w:r>
    </w:p>
    <w:p w14:paraId="6FF959F4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</w:t>
      </w:r>
      <w:r>
        <w:rPr>
          <w:sz w:val="27"/>
          <w:szCs w:val="27"/>
          <w:lang w:val="en-BE" w:eastAsia="en-BE" w:bidi="ar-SA"/>
        </w:rPr>
        <w:t>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</w:t>
      </w:r>
      <w:r>
        <w:rPr>
          <w:sz w:val="27"/>
          <w:szCs w:val="27"/>
          <w:lang w:val="en-BE" w:eastAsia="en-BE" w:bidi="ar-SA"/>
        </w:rPr>
        <w:t>вых требований, а ответчику пропорционально той части исковых требований, в которой истцу отказано.</w:t>
      </w:r>
    </w:p>
    <w:p w14:paraId="4BFCD5A8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25rplc-8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которая подлежит взысканию по правилам указанной статьи с ответчика в пользу и</w:t>
      </w:r>
      <w:r>
        <w:rPr>
          <w:sz w:val="27"/>
          <w:szCs w:val="27"/>
          <w:lang w:val="en-BE" w:eastAsia="en-BE" w:bidi="ar-SA"/>
        </w:rPr>
        <w:t>стца.</w:t>
      </w:r>
    </w:p>
    <w:p w14:paraId="3D9D7D26" w14:textId="77777777" w:rsidR="00000000" w:rsidRDefault="00820192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 ст. 194-199 ГПК РФ, суд</w:t>
      </w:r>
    </w:p>
    <w:p w14:paraId="5DD702F4" w14:textId="77777777" w:rsidR="00000000" w:rsidRDefault="00820192">
      <w:pPr>
        <w:ind w:firstLine="708"/>
        <w:jc w:val="center"/>
        <w:rPr>
          <w:sz w:val="27"/>
          <w:szCs w:val="27"/>
          <w:lang w:val="en-BE" w:eastAsia="en-BE" w:bidi="ar-SA"/>
        </w:rPr>
      </w:pPr>
    </w:p>
    <w:p w14:paraId="1C9936EA" w14:textId="77777777" w:rsidR="00000000" w:rsidRDefault="00820192">
      <w:pPr>
        <w:ind w:firstLine="708"/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3CDC748B" w14:textId="77777777" w:rsidR="00000000" w:rsidRDefault="00820192">
      <w:pPr>
        <w:ind w:firstLine="708"/>
        <w:jc w:val="center"/>
        <w:rPr>
          <w:sz w:val="27"/>
          <w:szCs w:val="27"/>
          <w:lang w:val="en-BE" w:eastAsia="en-BE" w:bidi="ar-SA"/>
        </w:rPr>
      </w:pPr>
    </w:p>
    <w:p w14:paraId="706FC18C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Московского банка ПАО Сбербанк к Сафронову А.В. о взыскании задолженности по кредитной карте– удовлетворить.</w:t>
      </w:r>
    </w:p>
    <w:p w14:paraId="0A611BE3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</w:t>
      </w:r>
      <w:r>
        <w:rPr>
          <w:sz w:val="27"/>
          <w:szCs w:val="27"/>
          <w:lang w:val="en-BE" w:eastAsia="en-BE" w:bidi="ar-SA"/>
        </w:rPr>
        <w:t>ать с Сафронова Алексея Владимировича в пользу ПАО «Сбербанк России» в лице филиала – Московского банка ПАО Сбербанк задолженность по кредитной карте №0910-Р-717744392 в размере 39 316руб.48коп. в пределах стоимости наследственного имущества, расходы по уп</w:t>
      </w:r>
      <w:r>
        <w:rPr>
          <w:sz w:val="27"/>
          <w:szCs w:val="27"/>
          <w:lang w:val="en-BE" w:eastAsia="en-BE" w:bidi="ar-SA"/>
        </w:rPr>
        <w:t xml:space="preserve">лате государственной пошлины в размере </w:t>
      </w:r>
      <w:r>
        <w:rPr>
          <w:rStyle w:val="cat-Sumgrp-18rplc-8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 </w:t>
      </w:r>
    </w:p>
    <w:p w14:paraId="4A77890A" w14:textId="77777777" w:rsidR="00000000" w:rsidRDefault="00820192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8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66D11999" w14:textId="77777777" w:rsidR="00000000" w:rsidRDefault="00820192">
      <w:pPr>
        <w:jc w:val="both"/>
        <w:rPr>
          <w:sz w:val="27"/>
          <w:szCs w:val="27"/>
          <w:lang w:val="en-BE" w:eastAsia="en-BE" w:bidi="ar-SA"/>
        </w:rPr>
      </w:pPr>
    </w:p>
    <w:p w14:paraId="7ED00208" w14:textId="77777777" w:rsidR="00000000" w:rsidRDefault="00820192">
      <w:pPr>
        <w:rPr>
          <w:sz w:val="27"/>
          <w:szCs w:val="27"/>
          <w:lang w:val="en-BE" w:eastAsia="en-BE" w:bidi="ar-SA"/>
        </w:rPr>
      </w:pPr>
    </w:p>
    <w:p w14:paraId="0CEAEBFD" w14:textId="77777777" w:rsidR="00000000" w:rsidRDefault="00820192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                                                    </w:t>
      </w:r>
      <w:r>
        <w:rPr>
          <w:sz w:val="27"/>
          <w:szCs w:val="27"/>
          <w:lang w:val="en-BE" w:eastAsia="en-BE" w:bidi="ar-SA"/>
        </w:rPr>
        <w:t xml:space="preserve">                                              И.С. Самойлова</w:t>
      </w:r>
    </w:p>
    <w:p w14:paraId="2B6BFEC9" w14:textId="77777777" w:rsidR="00000000" w:rsidRDefault="00820192">
      <w:pPr>
        <w:rPr>
          <w:sz w:val="27"/>
          <w:szCs w:val="27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192"/>
    <w:rsid w:val="0082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C9D0A1B"/>
  <w15:chartTrackingRefBased/>
  <w15:docId w15:val="{0548FFD4-2CBE-4A51-ABFF-A2ABEA36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8rplc-7">
    <w:name w:val="cat-Sum grp-18 rplc-7"/>
    <w:basedOn w:val="a0"/>
  </w:style>
  <w:style w:type="character" w:customStyle="1" w:styleId="cat-Addressgrp-0rplc-8">
    <w:name w:val="cat-Address grp-0 rplc-8"/>
    <w:basedOn w:val="a0"/>
  </w:style>
  <w:style w:type="character" w:customStyle="1" w:styleId="cat-Addressgrp-0rplc-10">
    <w:name w:val="cat-Address grp-0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FIOgrp-6rplc-13">
    <w:name w:val="cat-FIO grp-6 rplc-13"/>
    <w:basedOn w:val="a0"/>
  </w:style>
  <w:style w:type="character" w:customStyle="1" w:styleId="cat-Sumgrp-19rplc-16">
    <w:name w:val="cat-Sum grp-19 rplc-16"/>
    <w:basedOn w:val="a0"/>
  </w:style>
  <w:style w:type="character" w:customStyle="1" w:styleId="cat-Sumgrp-20rplc-17">
    <w:name w:val="cat-Sum grp-20 rplc-17"/>
    <w:basedOn w:val="a0"/>
  </w:style>
  <w:style w:type="character" w:customStyle="1" w:styleId="cat-Sumgrp-21rplc-18">
    <w:name w:val="cat-Sum grp-21 rplc-18"/>
    <w:basedOn w:val="a0"/>
  </w:style>
  <w:style w:type="character" w:customStyle="1" w:styleId="cat-Sumgrp-18rplc-19">
    <w:name w:val="cat-Sum grp-18 rplc-19"/>
    <w:basedOn w:val="a0"/>
  </w:style>
  <w:style w:type="character" w:customStyle="1" w:styleId="cat-FIOgrp-10rplc-20">
    <w:name w:val="cat-FIO grp-10 rplc-20"/>
    <w:basedOn w:val="a0"/>
  </w:style>
  <w:style w:type="character" w:customStyle="1" w:styleId="cat-FIOgrp-10rplc-21">
    <w:name w:val="cat-FIO grp-10 rplc-21"/>
    <w:basedOn w:val="a0"/>
  </w:style>
  <w:style w:type="character" w:customStyle="1" w:styleId="cat-FIOgrp-10rplc-22">
    <w:name w:val="cat-FIO grp-10 rplc-22"/>
    <w:basedOn w:val="a0"/>
  </w:style>
  <w:style w:type="character" w:customStyle="1" w:styleId="cat-Sumgrp-22rplc-23">
    <w:name w:val="cat-Sum grp-22 rplc-23"/>
    <w:basedOn w:val="a0"/>
  </w:style>
  <w:style w:type="character" w:customStyle="1" w:styleId="cat-FIOgrp-10rplc-24">
    <w:name w:val="cat-FIO grp-10 rplc-24"/>
    <w:basedOn w:val="a0"/>
  </w:style>
  <w:style w:type="character" w:customStyle="1" w:styleId="cat-FIOgrp-10rplc-25">
    <w:name w:val="cat-FIO grp-10 rplc-25"/>
    <w:basedOn w:val="a0"/>
  </w:style>
  <w:style w:type="character" w:customStyle="1" w:styleId="cat-FIOgrp-10rplc-28">
    <w:name w:val="cat-FIO grp-10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FIOgrp-10rplc-30">
    <w:name w:val="cat-FIO grp-10 rplc-30"/>
    <w:basedOn w:val="a0"/>
  </w:style>
  <w:style w:type="character" w:customStyle="1" w:styleId="cat-Sumgrp-22rplc-31">
    <w:name w:val="cat-Sum grp-22 rplc-31"/>
    <w:basedOn w:val="a0"/>
  </w:style>
  <w:style w:type="character" w:customStyle="1" w:styleId="cat-FIOgrp-10rplc-32">
    <w:name w:val="cat-FIO grp-10 rplc-32"/>
    <w:basedOn w:val="a0"/>
  </w:style>
  <w:style w:type="character" w:customStyle="1" w:styleId="cat-FIOgrp-10rplc-33">
    <w:name w:val="cat-FIO grp-10 rplc-33"/>
    <w:basedOn w:val="a0"/>
  </w:style>
  <w:style w:type="character" w:customStyle="1" w:styleId="cat-FIOgrp-10rplc-34">
    <w:name w:val="cat-FIO grp-10 rplc-34"/>
    <w:basedOn w:val="a0"/>
  </w:style>
  <w:style w:type="character" w:customStyle="1" w:styleId="cat-Sumgrp-23rplc-35">
    <w:name w:val="cat-Sum grp-23 rplc-35"/>
    <w:basedOn w:val="a0"/>
  </w:style>
  <w:style w:type="character" w:customStyle="1" w:styleId="cat-Addressgrp-0rplc-36">
    <w:name w:val="cat-Address grp-0 rplc-36"/>
    <w:basedOn w:val="a0"/>
  </w:style>
  <w:style w:type="character" w:customStyle="1" w:styleId="cat-FIOgrp-11rplc-37">
    <w:name w:val="cat-FIO grp-11 rplc-37"/>
    <w:basedOn w:val="a0"/>
  </w:style>
  <w:style w:type="character" w:customStyle="1" w:styleId="cat-FIOgrp-10rplc-38">
    <w:name w:val="cat-FIO grp-10 rplc-38"/>
    <w:basedOn w:val="a0"/>
  </w:style>
  <w:style w:type="character" w:customStyle="1" w:styleId="cat-FIOgrp-10rplc-39">
    <w:name w:val="cat-FIO grp-10 rplc-39"/>
    <w:basedOn w:val="a0"/>
  </w:style>
  <w:style w:type="character" w:customStyle="1" w:styleId="cat-Addressgrp-1rplc-41">
    <w:name w:val="cat-Address grp-1 rplc-41"/>
    <w:basedOn w:val="a0"/>
  </w:style>
  <w:style w:type="character" w:customStyle="1" w:styleId="cat-FIOgrp-10rplc-42">
    <w:name w:val="cat-FIO grp-10 rplc-42"/>
    <w:basedOn w:val="a0"/>
  </w:style>
  <w:style w:type="character" w:customStyle="1" w:styleId="cat-Addressgrp-1rplc-45">
    <w:name w:val="cat-Address grp-1 rplc-45"/>
    <w:basedOn w:val="a0"/>
  </w:style>
  <w:style w:type="character" w:customStyle="1" w:styleId="cat-FIOgrp-13rplc-46">
    <w:name w:val="cat-FIO grp-13 rplc-46"/>
    <w:basedOn w:val="a0"/>
  </w:style>
  <w:style w:type="character" w:customStyle="1" w:styleId="cat-Addressgrp-1rplc-47">
    <w:name w:val="cat-Address grp-1 rplc-47"/>
    <w:basedOn w:val="a0"/>
  </w:style>
  <w:style w:type="character" w:customStyle="1" w:styleId="cat-FIOgrp-10rplc-48">
    <w:name w:val="cat-FIO grp-10 rplc-48"/>
    <w:basedOn w:val="a0"/>
  </w:style>
  <w:style w:type="character" w:customStyle="1" w:styleId="cat-Addressgrp-2rplc-49">
    <w:name w:val="cat-Address grp-2 rplc-49"/>
    <w:basedOn w:val="a0"/>
  </w:style>
  <w:style w:type="character" w:customStyle="1" w:styleId="cat-FIOgrp-10rplc-50">
    <w:name w:val="cat-FIO grp-10 rplc-50"/>
    <w:basedOn w:val="a0"/>
  </w:style>
  <w:style w:type="character" w:customStyle="1" w:styleId="cat-PassportDatagrp-26rplc-52">
    <w:name w:val="cat-PassportData grp-26 rplc-52"/>
    <w:basedOn w:val="a0"/>
  </w:style>
  <w:style w:type="character" w:customStyle="1" w:styleId="cat-Addressgrp-1rplc-53">
    <w:name w:val="cat-Address grp-1 rplc-53"/>
    <w:basedOn w:val="a0"/>
  </w:style>
  <w:style w:type="character" w:customStyle="1" w:styleId="cat-Addressgrp-2rplc-54">
    <w:name w:val="cat-Address grp-2 rplc-54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Addressgrp-3rplc-56">
    <w:name w:val="cat-Address grp-3 rplc-56"/>
    <w:basedOn w:val="a0"/>
  </w:style>
  <w:style w:type="character" w:customStyle="1" w:styleId="cat-FIOgrp-10rplc-57">
    <w:name w:val="cat-FIO grp-10 rplc-57"/>
    <w:basedOn w:val="a0"/>
  </w:style>
  <w:style w:type="character" w:customStyle="1" w:styleId="cat-PassportDatagrp-27rplc-58">
    <w:name w:val="cat-PassportData grp-27 rplc-58"/>
    <w:basedOn w:val="a0"/>
  </w:style>
  <w:style w:type="character" w:customStyle="1" w:styleId="cat-Addressgrp-4rplc-59">
    <w:name w:val="cat-Address grp-4 rplc-59"/>
    <w:basedOn w:val="a0"/>
  </w:style>
  <w:style w:type="character" w:customStyle="1" w:styleId="cat-FIOgrp-14rplc-60">
    <w:name w:val="cat-FIO grp-14 rplc-60"/>
    <w:basedOn w:val="a0"/>
  </w:style>
  <w:style w:type="character" w:customStyle="1" w:styleId="cat-PassportDatagrp-28rplc-61">
    <w:name w:val="cat-PassportData grp-28 rplc-61"/>
    <w:basedOn w:val="a0"/>
  </w:style>
  <w:style w:type="character" w:customStyle="1" w:styleId="cat-PassportDatagrp-26rplc-63">
    <w:name w:val="cat-PassportData grp-26 rplc-63"/>
    <w:basedOn w:val="a0"/>
  </w:style>
  <w:style w:type="character" w:customStyle="1" w:styleId="cat-FIOgrp-15rplc-64">
    <w:name w:val="cat-FIO grp-15 rplc-64"/>
    <w:basedOn w:val="a0"/>
  </w:style>
  <w:style w:type="character" w:customStyle="1" w:styleId="cat-PassportDatagrp-29rplc-65">
    <w:name w:val="cat-PassportData grp-29 rplc-65"/>
    <w:basedOn w:val="a0"/>
  </w:style>
  <w:style w:type="character" w:customStyle="1" w:styleId="cat-FIOgrp-10rplc-66">
    <w:name w:val="cat-FIO grp-10 rplc-66"/>
    <w:basedOn w:val="a0"/>
  </w:style>
  <w:style w:type="character" w:customStyle="1" w:styleId="cat-PassportDatagrp-26rplc-68">
    <w:name w:val="cat-PassportData grp-26 rplc-68"/>
    <w:basedOn w:val="a0"/>
  </w:style>
  <w:style w:type="character" w:customStyle="1" w:styleId="cat-Addressgrp-4rplc-69">
    <w:name w:val="cat-Address grp-4 rplc-69"/>
    <w:basedOn w:val="a0"/>
  </w:style>
  <w:style w:type="character" w:customStyle="1" w:styleId="cat-FIOgrp-10rplc-70">
    <w:name w:val="cat-FIO grp-10 rplc-70"/>
    <w:basedOn w:val="a0"/>
  </w:style>
  <w:style w:type="character" w:customStyle="1" w:styleId="cat-Addressgrp-4rplc-71">
    <w:name w:val="cat-Address grp-4 rplc-71"/>
    <w:basedOn w:val="a0"/>
  </w:style>
  <w:style w:type="character" w:customStyle="1" w:styleId="cat-PassportDatagrp-26rplc-73">
    <w:name w:val="cat-PassportData grp-26 rplc-73"/>
    <w:basedOn w:val="a0"/>
  </w:style>
  <w:style w:type="character" w:customStyle="1" w:styleId="cat-FIOgrp-10rplc-74">
    <w:name w:val="cat-FIO grp-10 rplc-74"/>
    <w:basedOn w:val="a0"/>
  </w:style>
  <w:style w:type="character" w:customStyle="1" w:styleId="cat-Sumgrp-23rplc-75">
    <w:name w:val="cat-Sum grp-23 rplc-75"/>
    <w:basedOn w:val="a0"/>
  </w:style>
  <w:style w:type="character" w:customStyle="1" w:styleId="cat-Sumgrp-20rplc-76">
    <w:name w:val="cat-Sum grp-20 rplc-76"/>
    <w:basedOn w:val="a0"/>
  </w:style>
  <w:style w:type="character" w:customStyle="1" w:styleId="cat-Sumgrp-21rplc-77">
    <w:name w:val="cat-Sum grp-21 rplc-77"/>
    <w:basedOn w:val="a0"/>
  </w:style>
  <w:style w:type="character" w:customStyle="1" w:styleId="cat-FIOgrp-10rplc-78">
    <w:name w:val="cat-FIO grp-10 rplc-78"/>
    <w:basedOn w:val="a0"/>
  </w:style>
  <w:style w:type="character" w:customStyle="1" w:styleId="cat-FIOgrp-16rplc-79">
    <w:name w:val="cat-FIO grp-16 rplc-79"/>
    <w:basedOn w:val="a0"/>
  </w:style>
  <w:style w:type="character" w:customStyle="1" w:styleId="cat-FIOgrp-10rplc-80">
    <w:name w:val="cat-FIO grp-10 rplc-80"/>
    <w:basedOn w:val="a0"/>
  </w:style>
  <w:style w:type="character" w:customStyle="1" w:styleId="cat-FIOgrp-17rplc-81">
    <w:name w:val="cat-FIO grp-17 rplc-81"/>
    <w:basedOn w:val="a0"/>
  </w:style>
  <w:style w:type="character" w:customStyle="1" w:styleId="cat-Sumgrp-24rplc-82">
    <w:name w:val="cat-Sum grp-24 rplc-82"/>
    <w:basedOn w:val="a0"/>
  </w:style>
  <w:style w:type="character" w:customStyle="1" w:styleId="cat-Sumgrp-25rplc-83">
    <w:name w:val="cat-Sum grp-25 rplc-83"/>
    <w:basedOn w:val="a0"/>
  </w:style>
  <w:style w:type="character" w:customStyle="1" w:styleId="cat-Sumgrp-18rplc-86">
    <w:name w:val="cat-Sum grp-18 rplc-86"/>
    <w:basedOn w:val="a0"/>
  </w:style>
  <w:style w:type="character" w:customStyle="1" w:styleId="cat-Addressgrp-0rplc-87">
    <w:name w:val="cat-Address grp-0 rplc-8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3524</Words>
  <Characters>20090</Characters>
  <Application>Microsoft Office Word</Application>
  <DocSecurity>0</DocSecurity>
  <Lines>167</Lines>
  <Paragraphs>47</Paragraphs>
  <ScaleCrop>false</ScaleCrop>
  <Company/>
  <LinksUpToDate>false</LinksUpToDate>
  <CharactersWithSpaces>23567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