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FC5FAA" w14:textId="77777777" w:rsidR="00000000" w:rsidRDefault="006E4CF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7DEEE61B" w14:textId="77777777" w:rsidR="00000000" w:rsidRDefault="006E4CF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 Российской Федерации</w:t>
      </w:r>
    </w:p>
    <w:p w14:paraId="50FE827C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4EE09F72" w14:textId="77777777" w:rsidR="00000000" w:rsidRDefault="006E4CFA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 июня 2019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г. Москва</w:t>
      </w:r>
    </w:p>
    <w:p w14:paraId="1A51AE6F" w14:textId="77777777" w:rsidR="00000000" w:rsidRDefault="006E4CFA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4A9D9FE1" w14:textId="77777777" w:rsidR="00000000" w:rsidRDefault="006E4CFA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10rplc-3"/>
          <w:sz w:val="28"/>
          <w:szCs w:val="28"/>
          <w:lang w:val="en-BE" w:eastAsia="en-BE" w:bidi="ar-SA"/>
        </w:rPr>
        <w:t>Самохваловой С.Л.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1C0B667D" w14:textId="77777777" w:rsidR="00000000" w:rsidRDefault="006E4CFA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11rplc-4"/>
          <w:sz w:val="28"/>
          <w:szCs w:val="28"/>
          <w:lang w:val="en-BE" w:eastAsia="en-BE" w:bidi="ar-SA"/>
        </w:rPr>
        <w:t>Шмигельской Л.О.</w:t>
      </w:r>
      <w:r>
        <w:rPr>
          <w:sz w:val="28"/>
          <w:szCs w:val="28"/>
          <w:lang w:val="en-BE" w:eastAsia="en-BE" w:bidi="ar-SA"/>
        </w:rPr>
        <w:t>,</w:t>
      </w:r>
    </w:p>
    <w:p w14:paraId="7C678486" w14:textId="77777777" w:rsidR="00000000" w:rsidRDefault="006E4CFA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</w:t>
      </w:r>
      <w:r>
        <w:rPr>
          <w:sz w:val="28"/>
          <w:szCs w:val="28"/>
          <w:lang w:val="en-BE" w:eastAsia="en-BE" w:bidi="ar-SA"/>
        </w:rPr>
        <w:t xml:space="preserve">дело № 2-3665/19 по иску ПАО Сбербанк России в лице филиала - Московского банка ПАО Сбербанк к </w:t>
      </w:r>
      <w:r>
        <w:rPr>
          <w:rStyle w:val="cat-FIOgrp-12rplc-5"/>
          <w:sz w:val="28"/>
          <w:szCs w:val="28"/>
          <w:lang w:val="en-BE" w:eastAsia="en-BE" w:bidi="ar-SA"/>
        </w:rPr>
        <w:t>Сляктину В. А.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кредитной карте, </w:t>
      </w:r>
    </w:p>
    <w:p w14:paraId="2A5414F2" w14:textId="77777777" w:rsidR="00000000" w:rsidRDefault="006E4CF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14:paraId="76B462F3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16.01.2014 года между ПАО Сбербанк (ранее – ОАО «Сбербанк России») и </w:t>
      </w:r>
      <w:r>
        <w:rPr>
          <w:rStyle w:val="cat-FIOgrp-13rplc-8"/>
          <w:sz w:val="28"/>
          <w:szCs w:val="28"/>
          <w:lang w:val="en-BE" w:eastAsia="en-BE" w:bidi="ar-SA"/>
        </w:rPr>
        <w:t>Сляктиным В.А.</w:t>
      </w:r>
      <w:r>
        <w:rPr>
          <w:sz w:val="28"/>
          <w:szCs w:val="28"/>
          <w:lang w:val="en-BE" w:eastAsia="en-BE" w:bidi="ar-SA"/>
        </w:rPr>
        <w:t xml:space="preserve"> в р</w:t>
      </w:r>
      <w:r>
        <w:rPr>
          <w:sz w:val="28"/>
          <w:szCs w:val="28"/>
          <w:lang w:val="en-BE" w:eastAsia="en-BE" w:bidi="ar-SA"/>
        </w:rPr>
        <w:t>езультате публичной оферты был заключен договор (эмиссионный контракт № 0910-Р-2204986840) на предоставление последнему возобновляемой кредитной линии посредством выдачи ему международной кредитной карты Сбербанка VISA путем оформления ответчиком заявления</w:t>
      </w:r>
      <w:r>
        <w:rPr>
          <w:sz w:val="28"/>
          <w:szCs w:val="28"/>
          <w:lang w:val="en-BE" w:eastAsia="en-BE" w:bidi="ar-SA"/>
        </w:rPr>
        <w:t xml:space="preserve"> на получение кредитной карты, ознакомления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  VISA с л</w:t>
      </w:r>
      <w:r>
        <w:rPr>
          <w:sz w:val="28"/>
          <w:szCs w:val="28"/>
          <w:lang w:val="en-BE" w:eastAsia="en-BE" w:bidi="ar-SA"/>
        </w:rPr>
        <w:t>имитом кредита 130 000 рублей на срок 12 месяцев, под 18,9 %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0144F8B8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России в</w:t>
      </w:r>
      <w:r>
        <w:rPr>
          <w:sz w:val="28"/>
          <w:szCs w:val="28"/>
          <w:lang w:val="en-BE" w:eastAsia="en-BE" w:bidi="ar-SA"/>
        </w:rPr>
        <w:t xml:space="preserve"> лице филиала Московского банка обратились в суд с иском к </w:t>
      </w:r>
      <w:r>
        <w:rPr>
          <w:rStyle w:val="cat-FIOgrp-13rplc-10"/>
          <w:sz w:val="28"/>
          <w:szCs w:val="28"/>
          <w:lang w:val="en-BE" w:eastAsia="en-BE" w:bidi="ar-SA"/>
        </w:rPr>
        <w:t>Сляктину В.А.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эмиссионному контракту № 0910-Р-2204986840 в размере 164 972 руб. 53 коп., в том числе сумму просроченного основного долга в размере 139 915 руб. 45 коп.,</w:t>
      </w:r>
      <w:r>
        <w:rPr>
          <w:sz w:val="28"/>
          <w:szCs w:val="28"/>
          <w:lang w:val="en-BE" w:eastAsia="en-BE" w:bidi="ar-SA"/>
        </w:rPr>
        <w:t xml:space="preserve"> сумму просроченных процентов в размере 18 061 руб. 95 коп., неустойку в размере 6 995 руб. 13 коп., а также взыскании расходов по уплате государственной пошлины в размере 4 499 руб. 45 коп.</w:t>
      </w:r>
    </w:p>
    <w:p w14:paraId="4E0668CF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своих исковых требований истец ссылался на то, что </w:t>
      </w:r>
      <w:r>
        <w:rPr>
          <w:sz w:val="28"/>
          <w:szCs w:val="28"/>
          <w:lang w:val="en-BE" w:eastAsia="en-BE" w:bidi="ar-SA"/>
        </w:rPr>
        <w:t>в соответствии с договором от 16.01.2014 года банк свои обязательства исполнил, предоставив кредит по эмиссионному контракту № 0910-Р-2204986840, а также ежемесячно формируя и предоставляя отчеты по карте с указанием совершенных операций, однако ответчик с</w:t>
      </w:r>
      <w:r>
        <w:rPr>
          <w:sz w:val="28"/>
          <w:szCs w:val="28"/>
          <w:lang w:val="en-BE" w:eastAsia="en-BE" w:bidi="ar-SA"/>
        </w:rPr>
        <w:t>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14:paraId="66EFAF5B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извещен о дне слушания дел</w:t>
      </w:r>
      <w:r>
        <w:rPr>
          <w:sz w:val="28"/>
          <w:szCs w:val="28"/>
          <w:lang w:val="en-BE" w:eastAsia="en-BE" w:bidi="ar-SA"/>
        </w:rPr>
        <w:t>а надлежащим образом, в исковом заявлении ходатайствовал о рассмотрении дела в отсутствие представителя.</w:t>
      </w:r>
    </w:p>
    <w:p w14:paraId="1427196B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в судебном заседании исковые требования признал частично, не оспаривая сумму долга, не согласился с суммой процентов и неустойки, просил </w:t>
      </w:r>
      <w:r>
        <w:rPr>
          <w:sz w:val="28"/>
          <w:szCs w:val="28"/>
          <w:lang w:val="en-BE" w:eastAsia="en-BE" w:bidi="ar-SA"/>
        </w:rPr>
        <w:lastRenderedPageBreak/>
        <w:t>вычес</w:t>
      </w:r>
      <w:r>
        <w:rPr>
          <w:sz w:val="28"/>
          <w:szCs w:val="28"/>
          <w:lang w:val="en-BE" w:eastAsia="en-BE" w:bidi="ar-SA"/>
        </w:rPr>
        <w:t>ть из суммы долга сумму страховой премии, уплаченной за страховку при оформлении кредита, указав, что не работает, находится в тяжелом материальном положении, ответчик отказался  вести переговоры по перекредитованию, с декабря 2019 года будет являться полу</w:t>
      </w:r>
      <w:r>
        <w:rPr>
          <w:sz w:val="28"/>
          <w:szCs w:val="28"/>
          <w:lang w:val="en-BE" w:eastAsia="en-BE" w:bidi="ar-SA"/>
        </w:rPr>
        <w:t>чателем пенсии, в связи с чем сможет производить ежемесячные выплаты по 10 000 руб.</w:t>
      </w:r>
    </w:p>
    <w:p w14:paraId="3B06CBCE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ответчика, изучив материалы дела, оценив доказательства в их совокупности, приходит к следующему.</w:t>
      </w:r>
    </w:p>
    <w:p w14:paraId="0EC55E94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ст.819 ГК РФ, по кредитному договору ба</w:t>
      </w:r>
      <w:r>
        <w:rPr>
          <w:sz w:val="28"/>
          <w:szCs w:val="28"/>
          <w:lang w:val="en-BE" w:eastAsia="en-BE" w:bidi="ar-SA"/>
        </w:rPr>
        <w:t>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4CA04D8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ст. 309 </w:t>
      </w:r>
      <w:r>
        <w:rPr>
          <w:sz w:val="28"/>
          <w:szCs w:val="28"/>
          <w:lang w:val="en-BE" w:eastAsia="en-BE" w:bidi="ar-SA"/>
        </w:rPr>
        <w:t>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</w:t>
      </w:r>
      <w:r>
        <w:rPr>
          <w:sz w:val="28"/>
          <w:szCs w:val="28"/>
          <w:lang w:val="en-BE" w:eastAsia="en-BE" w:bidi="ar-SA"/>
        </w:rPr>
        <w:t>вляемыми требованиями.</w:t>
      </w:r>
    </w:p>
    <w:p w14:paraId="1528AB56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441C60D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16.01.2014 года между ПАО Сбербанк (ран</w:t>
      </w:r>
      <w:r>
        <w:rPr>
          <w:sz w:val="28"/>
          <w:szCs w:val="28"/>
          <w:lang w:val="en-BE" w:eastAsia="en-BE" w:bidi="ar-SA"/>
        </w:rPr>
        <w:t xml:space="preserve">ее – ОАО «Сбербанк России») и </w:t>
      </w:r>
      <w:r>
        <w:rPr>
          <w:rStyle w:val="cat-FIOgrp-13rplc-21"/>
          <w:sz w:val="28"/>
          <w:szCs w:val="28"/>
          <w:lang w:val="en-BE" w:eastAsia="en-BE" w:bidi="ar-SA"/>
        </w:rPr>
        <w:t>Сляктиным В.А.</w:t>
      </w:r>
      <w:r>
        <w:rPr>
          <w:sz w:val="28"/>
          <w:szCs w:val="28"/>
          <w:lang w:val="en-BE" w:eastAsia="en-BE" w:bidi="ar-SA"/>
        </w:rPr>
        <w:t xml:space="preserve"> в результате публичной оферты был заключен договор (эмиссионный контракт № 0910-Р-2204986840) на предоставление последнему возобновляемой кредитной линии посредством выдачи международной кредитной карты Сбербанк</w:t>
      </w:r>
      <w:r>
        <w:rPr>
          <w:sz w:val="28"/>
          <w:szCs w:val="28"/>
          <w:lang w:val="en-BE" w:eastAsia="en-BE" w:bidi="ar-SA"/>
        </w:rPr>
        <w:t>а VISA путем оформления ответчиком заявления на получение кредитной карты Сбербанка, ознакомления его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</w:t>
      </w:r>
      <w:r>
        <w:rPr>
          <w:sz w:val="28"/>
          <w:szCs w:val="28"/>
          <w:lang w:val="en-BE" w:eastAsia="en-BE" w:bidi="ar-SA"/>
        </w:rPr>
        <w:t xml:space="preserve"> по которому банком была выдана кредитная карта   VISA № с лимитом кредита 130 000 рублей сроком действия на 12 месяцев, под 18,9 % годовых, условия предоставления и возврата которого изложены в Индивидуальных условиях выпуска и обслуживания кредитной карт</w:t>
      </w:r>
      <w:r>
        <w:rPr>
          <w:sz w:val="28"/>
          <w:szCs w:val="28"/>
          <w:lang w:val="en-BE" w:eastAsia="en-BE" w:bidi="ar-SA"/>
        </w:rPr>
        <w:t>ы Сбербанка России, условиях и тарифах Сбербанка.</w:t>
      </w:r>
    </w:p>
    <w:p w14:paraId="7A57C952" w14:textId="77777777" w:rsidR="00000000" w:rsidRDefault="006E4CFA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информации о полной стоимости кредита, размер доступного лимита установлен 130 000 руб., под 18,9 % годовых на срок 12 месяцев,  с ежемесячным погашением обязательного платежа в размере  5 %.</w:t>
      </w:r>
    </w:p>
    <w:p w14:paraId="14D33E83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</w:t>
      </w:r>
      <w:r>
        <w:rPr>
          <w:sz w:val="28"/>
          <w:szCs w:val="28"/>
          <w:lang w:val="en-BE" w:eastAsia="en-BE" w:bidi="ar-SA"/>
        </w:rPr>
        <w:t>сно Условиям выпуска и обслуживания кредитных карт, погашения кредита и уплата процентов за его 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</w:t>
      </w:r>
      <w:r>
        <w:rPr>
          <w:sz w:val="28"/>
          <w:szCs w:val="28"/>
          <w:lang w:val="en-BE" w:eastAsia="en-BE" w:bidi="ar-SA"/>
        </w:rPr>
        <w:t xml:space="preserve">ей, указанной в отчете, путем пополнения отчета карты не позднее двадцати календарных дней с даты формирования отчета по карте. </w:t>
      </w:r>
    </w:p>
    <w:p w14:paraId="0711D47A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Пунктом 3.10 Условий предусмотрено, что за несвоевременное погашение обязательного платежа взимается неустойка в соответствии с</w:t>
      </w:r>
      <w:r>
        <w:rPr>
          <w:sz w:val="28"/>
          <w:szCs w:val="28"/>
          <w:lang w:val="en-BE" w:eastAsia="en-BE" w:bidi="ar-SA"/>
        </w:rPr>
        <w:t xml:space="preserve"> тарифами банка. Сумма неустойки рассчитывается от остатка просроченного основного долга по ставке, установленной тарифами банка, и включает в сумму очередного обязательного платежа до полной оплаты клиентом всей суммы неустойки, рассчитанной на дату оплат</w:t>
      </w:r>
      <w:r>
        <w:rPr>
          <w:sz w:val="28"/>
          <w:szCs w:val="28"/>
          <w:lang w:val="en-BE" w:eastAsia="en-BE" w:bidi="ar-SA"/>
        </w:rPr>
        <w:t xml:space="preserve">ы суммы просроченного основного долга в полном объеме. </w:t>
      </w:r>
    </w:p>
    <w:p w14:paraId="5210F83A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</w:t>
      </w:r>
      <w:r>
        <w:rPr>
          <w:sz w:val="28"/>
          <w:szCs w:val="28"/>
          <w:lang w:val="en-BE" w:eastAsia="en-BE" w:bidi="ar-SA"/>
        </w:rPr>
        <w:t xml:space="preserve">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700FB3D7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(л.д.17) предусмотрен размер неустойки за несвоевременное погашение суммы обязательного пл</w:t>
      </w:r>
      <w:r>
        <w:rPr>
          <w:sz w:val="28"/>
          <w:szCs w:val="28"/>
          <w:lang w:val="en-BE" w:eastAsia="en-BE" w:bidi="ar-SA"/>
        </w:rPr>
        <w:t>атежа в размере 36 % годовых.</w:t>
      </w:r>
    </w:p>
    <w:p w14:paraId="25733917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расчету задолженность по кредиту составляет сумму просроченного основного долга в размере 139 915 руб. 45 коп., сумму просроченных процентов в размере 18 061 руб. 95 коп., неустойку в размере 6995 руб. 13 коп.</w:t>
      </w:r>
    </w:p>
    <w:p w14:paraId="5061F61B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за</w:t>
      </w:r>
      <w:r>
        <w:rPr>
          <w:sz w:val="28"/>
          <w:szCs w:val="28"/>
          <w:lang w:val="en-BE" w:eastAsia="en-BE" w:bidi="ar-SA"/>
        </w:rPr>
        <w:t>ключения договора, получения кредитной карты и ее использования, неисполнения ответчиком условий договора, ответчиком в ходе судебного разбирательства не отрицался, а также подтверждается представленным суду расчетом задолженности и направленным на адрес о</w:t>
      </w:r>
      <w:r>
        <w:rPr>
          <w:sz w:val="28"/>
          <w:szCs w:val="28"/>
          <w:lang w:val="en-BE" w:eastAsia="en-BE" w:bidi="ar-SA"/>
        </w:rPr>
        <w:t xml:space="preserve">тветчика требованием о возврате задолженности. </w:t>
      </w:r>
    </w:p>
    <w:p w14:paraId="592B3FFA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не исполняет обязательств по договору от 16.01.2014 года, а доказательств обратного суду не представлено, суд взыскивает с ответчика в пользу истца сумму просроченного основного долга в раз</w:t>
      </w:r>
      <w:r>
        <w:rPr>
          <w:sz w:val="28"/>
          <w:szCs w:val="28"/>
          <w:lang w:val="en-BE" w:eastAsia="en-BE" w:bidi="ar-SA"/>
        </w:rPr>
        <w:t>мере 139 915 руб. 45 коп., сумму просроченных процентов в размере 18 061 руб. 95 коп., неустойку в размере 6995 руб. 13 коп., согласно расчету представленному истцом и признанному судом верным.</w:t>
      </w:r>
    </w:p>
    <w:p w14:paraId="6B422F50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отклоняет представленную ответчиком справку о размере задо</w:t>
      </w:r>
      <w:r>
        <w:rPr>
          <w:sz w:val="28"/>
          <w:szCs w:val="28"/>
          <w:lang w:val="en-BE" w:eastAsia="en-BE" w:bidi="ar-SA"/>
        </w:rPr>
        <w:t>лженности, поскольку данный документ не имеет даты его составления, со слов ответчика получен в октябре 2018 года, а соответственно не отражает реальный размер задолженности на 21 апреля 2019 года в рамках заявленных требований.</w:t>
      </w:r>
    </w:p>
    <w:p w14:paraId="651DF391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не могут служить осно</w:t>
      </w:r>
      <w:r>
        <w:rPr>
          <w:sz w:val="28"/>
          <w:szCs w:val="28"/>
          <w:lang w:val="en-BE" w:eastAsia="en-BE" w:bidi="ar-SA"/>
        </w:rPr>
        <w:t>ванием к отказу в иске доводы и представленные документы о взыскании с ответчика алиментов на содержание детей, а также получении пособия по безработице.</w:t>
      </w:r>
    </w:p>
    <w:p w14:paraId="4915E3E8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Возражения ответчика о вычете стоимости уплаченной по страховке страховой премии из суммы основного до</w:t>
      </w:r>
      <w:r>
        <w:rPr>
          <w:sz w:val="28"/>
          <w:szCs w:val="28"/>
          <w:lang w:val="en-BE" w:eastAsia="en-BE" w:bidi="ar-SA"/>
        </w:rPr>
        <w:t>лга не основаны на нормах права, кроме того, из представленного извещения от 04 декабря 2013 г следует, что сумма страховой премии 13 500 руб. уплачена по кредитному договору № 1359701 от 04.12.2013г, тогда как предметом настоящего спора является (эмиссион</w:t>
      </w:r>
      <w:r>
        <w:rPr>
          <w:sz w:val="28"/>
          <w:szCs w:val="28"/>
          <w:lang w:val="en-BE" w:eastAsia="en-BE" w:bidi="ar-SA"/>
        </w:rPr>
        <w:t xml:space="preserve">ный контракт № 0910-Р-2204986840) от 16.01.2014г. </w:t>
      </w:r>
    </w:p>
    <w:p w14:paraId="67D51A23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Законных оснований для снижения суммы неустойки суд не усматривает, поскольку ее размер соответствует требованиям соразмерности последствиям нарушения обязательств с учетом размера суммы основного долга, </w:t>
      </w:r>
      <w:r>
        <w:rPr>
          <w:sz w:val="28"/>
          <w:szCs w:val="28"/>
          <w:lang w:val="en-BE" w:eastAsia="en-BE" w:bidi="ar-SA"/>
        </w:rPr>
        <w:t xml:space="preserve">процентной ставки, периода просрочки. </w:t>
      </w:r>
    </w:p>
    <w:p w14:paraId="7558AF44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РФ, суд взыскивает с ответчика в пользу истца уплаченную сумму государственной пошлины в размере 4 499 руб. 45 коп.</w:t>
      </w:r>
    </w:p>
    <w:p w14:paraId="6648BBE3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 и руководствуясь ст. 194-199 ГПК РФ, суд </w:t>
      </w:r>
    </w:p>
    <w:p w14:paraId="0F5CDACB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84263BA" w14:textId="77777777" w:rsidR="00000000" w:rsidRDefault="006E4CFA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РЕШИЛ</w:t>
      </w:r>
      <w:r>
        <w:rPr>
          <w:b w:val="0"/>
          <w:bCs w:val="0"/>
          <w:sz w:val="28"/>
          <w:szCs w:val="28"/>
          <w:lang w:val="en-BE" w:eastAsia="en-BE" w:bidi="ar-SA"/>
        </w:rPr>
        <w:t>:</w:t>
      </w:r>
    </w:p>
    <w:p w14:paraId="25F8C970" w14:textId="77777777" w:rsidR="00000000" w:rsidRDefault="006E4CFA">
      <w:pPr>
        <w:rPr>
          <w:sz w:val="20"/>
          <w:szCs w:val="20"/>
          <w:lang w:val="en-BE" w:eastAsia="en-BE" w:bidi="ar-SA"/>
        </w:rPr>
      </w:pPr>
    </w:p>
    <w:p w14:paraId="545492B2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12rplc-38"/>
          <w:sz w:val="28"/>
          <w:szCs w:val="28"/>
          <w:lang w:val="en-BE" w:eastAsia="en-BE" w:bidi="ar-SA"/>
        </w:rPr>
        <w:t>Сляктину В. А.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кредитной карте удовлетворить. </w:t>
      </w:r>
    </w:p>
    <w:p w14:paraId="4B8C9BAB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4rplc-39"/>
          <w:sz w:val="28"/>
          <w:szCs w:val="28"/>
          <w:lang w:val="en-BE" w:eastAsia="en-BE" w:bidi="ar-SA"/>
        </w:rPr>
        <w:t>Сляктина В. А.</w:t>
      </w:r>
      <w:r>
        <w:rPr>
          <w:sz w:val="28"/>
          <w:szCs w:val="28"/>
          <w:lang w:val="en-BE" w:eastAsia="en-BE" w:bidi="ar-SA"/>
        </w:rPr>
        <w:t xml:space="preserve">   в пользу ПАО Сбербанк в лице филиала Московского банка задолженность </w:t>
      </w:r>
      <w:r>
        <w:rPr>
          <w:sz w:val="28"/>
          <w:szCs w:val="28"/>
          <w:lang w:val="en-BE" w:eastAsia="en-BE" w:bidi="ar-SA"/>
        </w:rPr>
        <w:t xml:space="preserve">в размере суммы основного долга 139 915 руб. 45 коп., проценты за пользование кредитом в размере  18 061 руб. 95 коп., неустойку в размере 6 995 руб. 13 коп., расходы по уплате госпошлины в размере  4 499 руб. 45 коп.   </w:t>
      </w:r>
    </w:p>
    <w:p w14:paraId="6C3CC343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</w:t>
      </w:r>
      <w:r>
        <w:rPr>
          <w:sz w:val="28"/>
          <w:szCs w:val="28"/>
          <w:lang w:val="en-BE" w:eastAsia="en-BE" w:bidi="ar-SA"/>
        </w:rPr>
        <w:t>ковский городской суд через Тушинский районный суд в течение месяца.</w:t>
      </w:r>
    </w:p>
    <w:p w14:paraId="721BE0DD" w14:textId="77777777" w:rsidR="00000000" w:rsidRDefault="006E4CFA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28E847C" w14:textId="77777777" w:rsidR="00000000" w:rsidRDefault="006E4CFA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14:paraId="207D48D0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015F1D25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8EDD627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73D7B7A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2CB6A614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60E0DED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43933F0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18A34F5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5E1E92BD" w14:textId="77777777" w:rsidR="00000000" w:rsidRDefault="006E4CFA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изготовлено в окончательной форме 26 июня 2019 года </w:t>
      </w:r>
    </w:p>
    <w:p w14:paraId="55F040B0" w14:textId="77777777" w:rsidR="00000000" w:rsidRDefault="006E4CFA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7CEE8C95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66941881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5A7CE7C0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04D39741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445E5EAC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7362BFF4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2E6ADAD1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54596269" w14:textId="77777777" w:rsidR="00000000" w:rsidRDefault="006E4CFA">
      <w:pPr>
        <w:rPr>
          <w:sz w:val="28"/>
          <w:szCs w:val="28"/>
          <w:lang w:val="en-BE" w:eastAsia="en-BE" w:bidi="ar-SA"/>
        </w:rPr>
      </w:pPr>
    </w:p>
    <w:p w14:paraId="042131DC" w14:textId="77777777" w:rsidR="00000000" w:rsidRDefault="006E4CFA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CFA"/>
    <w:rsid w:val="006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2349D01"/>
  <w15:chartTrackingRefBased/>
  <w15:docId w15:val="{A7AB0CFF-2BE9-4328-A449-154B3B1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0rplc-3">
    <w:name w:val="cat-FIO grp-10 rplc-3"/>
    <w:basedOn w:val="a0"/>
  </w:style>
  <w:style w:type="character" w:customStyle="1" w:styleId="cat-FIOgrp-11rplc-4">
    <w:name w:val="cat-FIO grp-11 rplc-4"/>
    <w:basedOn w:val="a0"/>
  </w:style>
  <w:style w:type="character" w:customStyle="1" w:styleId="cat-FIOgrp-12rplc-5">
    <w:name w:val="cat-FIO grp-12 rplc-5"/>
    <w:basedOn w:val="a0"/>
  </w:style>
  <w:style w:type="character" w:customStyle="1" w:styleId="cat-FIOgrp-13rplc-8">
    <w:name w:val="cat-FIO grp-13 rplc-8"/>
    <w:basedOn w:val="a0"/>
  </w:style>
  <w:style w:type="character" w:customStyle="1" w:styleId="cat-FIOgrp-13rplc-10">
    <w:name w:val="cat-FIO grp-13 rplc-10"/>
    <w:basedOn w:val="a0"/>
  </w:style>
  <w:style w:type="character" w:customStyle="1" w:styleId="cat-FIOgrp-13rplc-21">
    <w:name w:val="cat-FIO grp-13 rplc-21"/>
    <w:basedOn w:val="a0"/>
  </w:style>
  <w:style w:type="character" w:customStyle="1" w:styleId="cat-FIOgrp-12rplc-38">
    <w:name w:val="cat-FIO grp-12 rplc-38"/>
    <w:basedOn w:val="a0"/>
  </w:style>
  <w:style w:type="character" w:customStyle="1" w:styleId="cat-FIOgrp-14rplc-39">
    <w:name w:val="cat-FIO grp-14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