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FC428" w14:textId="77777777" w:rsidR="003A4465" w:rsidRPr="00466D56" w:rsidRDefault="00964CFF" w:rsidP="003A446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РЕШЕНИЕ</w:t>
      </w:r>
    </w:p>
    <w:p w14:paraId="1B1502DB" w14:textId="77777777" w:rsidR="003A4465" w:rsidRPr="00466D56" w:rsidRDefault="00964CFF" w:rsidP="003A446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14:paraId="101B5A9C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46FDE5A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B1E7B4" w14:textId="77777777" w:rsidR="003A4465" w:rsidRPr="00466D56" w:rsidRDefault="00964CFF" w:rsidP="003A4465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02 октября 2019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г. Москва</w:t>
      </w:r>
    </w:p>
    <w:p w14:paraId="0E12C966" w14:textId="77777777" w:rsidR="003A4465" w:rsidRPr="00466D56" w:rsidRDefault="00964CFF" w:rsidP="003A4465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01C4FBD7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7CFE19E7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3B34B8F8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>Красновой Е.Ф.,</w:t>
      </w:r>
    </w:p>
    <w:p w14:paraId="70A8CAD9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судеб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ном заседании гражданское дело №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-3668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Михееву </w:t>
      </w:r>
      <w:r>
        <w:rPr>
          <w:rFonts w:ascii="Times New Roman" w:hAnsi="Times New Roman" w:cs="Times New Roman"/>
          <w:color w:val="0000FF"/>
          <w:sz w:val="24"/>
          <w:szCs w:val="24"/>
        </w:rPr>
        <w:t>М.В.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кредитному договору, руководствуясь ст. 199 ГПК РФ,</w:t>
      </w:r>
    </w:p>
    <w:p w14:paraId="167ACEFC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0635F9C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14:paraId="7F5790C6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5A0978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исковые требования П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Михееву </w:t>
      </w:r>
      <w:r>
        <w:rPr>
          <w:rFonts w:ascii="Times New Roman" w:hAnsi="Times New Roman" w:cs="Times New Roman"/>
          <w:color w:val="0000FF"/>
          <w:sz w:val="24"/>
          <w:szCs w:val="24"/>
        </w:rPr>
        <w:t>М.В.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счету банковской карты удовлетворить частично.</w:t>
      </w:r>
    </w:p>
    <w:p w14:paraId="622A2D76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Михеева </w:t>
      </w:r>
      <w:r>
        <w:rPr>
          <w:rFonts w:ascii="Times New Roman" w:hAnsi="Times New Roman" w:cs="Times New Roman"/>
          <w:color w:val="0000FF"/>
          <w:sz w:val="24"/>
          <w:szCs w:val="24"/>
        </w:rPr>
        <w:t>М.В.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кредитному договору от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44A0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649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444A0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485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54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расходы по оплате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государственн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ой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пошлин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ы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9 876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88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14:paraId="071F0527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4C155141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Решение может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68DB0B45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64C3C0B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A85401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14:paraId="45AB7451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9A2BFA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960CE1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7905A1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6D9CEED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E420FA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6D21095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D2DE0C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9D5BDD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D9D72C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207B10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71E0AF9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697DD88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1A7388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0CF3366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7F3A7CB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9790B7D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BA6DBD" w14:textId="77777777" w:rsidR="003A4465" w:rsidRPr="00466D56" w:rsidRDefault="00964CFF" w:rsidP="003A446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2210AF66" w14:textId="77777777" w:rsidR="003A4465" w:rsidRPr="00466D56" w:rsidRDefault="00964CFF" w:rsidP="003A446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75259752" w14:textId="77777777" w:rsidR="003A4465" w:rsidRPr="00466D56" w:rsidRDefault="00964CFF" w:rsidP="003A446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3E2B18A1" w14:textId="77777777" w:rsidR="003A4465" w:rsidRPr="00466D56" w:rsidRDefault="00964CFF" w:rsidP="003A446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165CAB70" w14:textId="77777777" w:rsidR="003A4465" w:rsidRPr="00466D56" w:rsidRDefault="00964CFF" w:rsidP="003A446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7C299E15" w14:textId="77777777" w:rsidR="003A4465" w:rsidRPr="00466D56" w:rsidRDefault="00964CFF" w:rsidP="003A446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РЕШЕНИЕ</w:t>
      </w:r>
    </w:p>
    <w:p w14:paraId="63A286E2" w14:textId="77777777" w:rsidR="003A4465" w:rsidRPr="00466D56" w:rsidRDefault="00964CFF" w:rsidP="003A446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</w:t>
      </w: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дерации</w:t>
      </w:r>
    </w:p>
    <w:p w14:paraId="6D1D84A9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0772B34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C11B45" w14:textId="77777777" w:rsidR="003A4465" w:rsidRPr="00466D56" w:rsidRDefault="00964CFF" w:rsidP="003A4465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02 октября 2019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г. Москва</w:t>
      </w:r>
    </w:p>
    <w:p w14:paraId="093FF472" w14:textId="77777777" w:rsidR="003A4465" w:rsidRPr="00466D56" w:rsidRDefault="00964CFF" w:rsidP="003A4465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75916CBD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670578C2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57F68C1B" w14:textId="77777777" w:rsidR="003A4465" w:rsidRPr="00466D56" w:rsidRDefault="00964CFF" w:rsidP="003A4465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>Красновой Е.Ф.,</w:t>
      </w:r>
    </w:p>
    <w:p w14:paraId="2869DBA6" w14:textId="77777777" w:rsidR="003A4465" w:rsidRPr="00466D56" w:rsidRDefault="00964CFF" w:rsidP="003A446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судебном заседании гражданское де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ло №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-3668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Михееву </w:t>
      </w:r>
      <w:r>
        <w:rPr>
          <w:rFonts w:ascii="Times New Roman" w:hAnsi="Times New Roman" w:cs="Times New Roman"/>
          <w:color w:val="0000FF"/>
          <w:sz w:val="24"/>
          <w:szCs w:val="24"/>
        </w:rPr>
        <w:t>М.В.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о взыскании задолженности по кредитному договору, </w:t>
      </w:r>
    </w:p>
    <w:p w14:paraId="001C421B" w14:textId="77777777" w:rsidR="003A4465" w:rsidRPr="00466D56" w:rsidRDefault="00964CFF" w:rsidP="003A4465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720AE45" w14:textId="77777777" w:rsidR="003A4465" w:rsidRPr="00466D56" w:rsidRDefault="00964CFF" w:rsidP="003A4465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УСТАНОВИЛ:</w:t>
      </w:r>
    </w:p>
    <w:p w14:paraId="1BCA6A35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F592CA6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истец –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ПАО «Сбер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банк России» обратился в суд с данным иском к </w:t>
      </w:r>
      <w:r>
        <w:rPr>
          <w:rFonts w:ascii="Times New Roman" w:hAnsi="Times New Roman" w:cs="Times New Roman"/>
          <w:sz w:val="24"/>
          <w:szCs w:val="24"/>
          <w:lang w:eastAsia="ru-RU"/>
        </w:rPr>
        <w:t>ответчику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й суммы задолженности, однако данное требование ответчиком исполнено не было.</w:t>
      </w:r>
    </w:p>
    <w:p w14:paraId="5B12BB63" w14:textId="77777777" w:rsidR="003A4465" w:rsidRPr="003351EB" w:rsidRDefault="00964CFF" w:rsidP="003A4465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351EB">
        <w:rPr>
          <w:rFonts w:ascii="Times New Roman" w:hAnsi="Times New Roman" w:cs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оплате государственной пошлины.</w:t>
      </w:r>
    </w:p>
    <w:p w14:paraId="78ABB20F" w14:textId="77777777" w:rsidR="003A4465" w:rsidRPr="00466D56" w:rsidRDefault="00964CFF" w:rsidP="003A4465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Пре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дставитель истца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ПАО «Сбербанк России»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6DDAD545" w14:textId="77777777" w:rsidR="003A4465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 w:rsidRPr="00035E0C">
        <w:rPr>
          <w:rFonts w:ascii="Times New Roman" w:hAnsi="Times New Roman"/>
          <w:sz w:val="24"/>
          <w:szCs w:val="24"/>
          <w:lang w:eastAsia="ru-RU"/>
        </w:rPr>
        <w:t>Ответчик</w:t>
      </w:r>
      <w:r w:rsidRPr="00035E0C">
        <w:rPr>
          <w:rFonts w:ascii="Times New Roman" w:hAnsi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Михеев М.В.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суд</w:t>
      </w:r>
      <w:r>
        <w:rPr>
          <w:rFonts w:ascii="Times New Roman" w:hAnsi="Times New Roman"/>
          <w:sz w:val="24"/>
          <w:szCs w:val="24"/>
        </w:rPr>
        <w:t>ебное заседание не явился</w:t>
      </w:r>
      <w:r w:rsidRPr="00F259A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причину неявки суду не сообщил</w:t>
      </w:r>
      <w:r w:rsidRPr="00F259AE">
        <w:rPr>
          <w:rFonts w:ascii="Times New Roman" w:hAnsi="Times New Roman"/>
          <w:sz w:val="24"/>
          <w:szCs w:val="24"/>
        </w:rPr>
        <w:t>, об отложении судебного ра</w:t>
      </w:r>
      <w:r>
        <w:rPr>
          <w:rFonts w:ascii="Times New Roman" w:hAnsi="Times New Roman"/>
          <w:sz w:val="24"/>
          <w:szCs w:val="24"/>
        </w:rPr>
        <w:t>збирательства не ходатайствовал</w:t>
      </w:r>
      <w:r w:rsidRPr="00F259AE">
        <w:rPr>
          <w:rFonts w:ascii="Times New Roman" w:hAnsi="Times New Roman"/>
          <w:sz w:val="24"/>
          <w:szCs w:val="24"/>
        </w:rPr>
        <w:t xml:space="preserve">, своего </w:t>
      </w:r>
      <w:r>
        <w:rPr>
          <w:rFonts w:ascii="Times New Roman" w:hAnsi="Times New Roman"/>
          <w:sz w:val="24"/>
          <w:szCs w:val="24"/>
        </w:rPr>
        <w:t>представителя в суд не направил</w:t>
      </w:r>
      <w:r w:rsidRPr="00F259AE">
        <w:rPr>
          <w:rFonts w:ascii="Times New Roman" w:hAnsi="Times New Roman"/>
          <w:sz w:val="24"/>
          <w:szCs w:val="24"/>
        </w:rPr>
        <w:t>, письменный отз</w:t>
      </w:r>
      <w:r>
        <w:rPr>
          <w:rFonts w:ascii="Times New Roman" w:hAnsi="Times New Roman"/>
          <w:sz w:val="24"/>
          <w:szCs w:val="24"/>
        </w:rPr>
        <w:t xml:space="preserve">ыв на иск не представил, </w:t>
      </w:r>
      <w:r w:rsidRPr="00444A03">
        <w:rPr>
          <w:rFonts w:ascii="Times New Roman" w:hAnsi="Times New Roman"/>
          <w:color w:val="0000FF"/>
          <w:sz w:val="24"/>
          <w:szCs w:val="24"/>
        </w:rPr>
        <w:t>о дате времени и месте судебного заседания извещался надлежа</w:t>
      </w:r>
      <w:r w:rsidRPr="00444A03">
        <w:rPr>
          <w:rFonts w:ascii="Times New Roman" w:hAnsi="Times New Roman"/>
          <w:color w:val="0000FF"/>
          <w:sz w:val="24"/>
          <w:szCs w:val="24"/>
        </w:rPr>
        <w:t>щим образом.</w:t>
      </w:r>
    </w:p>
    <w:p w14:paraId="7F34A096" w14:textId="77777777" w:rsidR="003A4465" w:rsidRPr="00035E0C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 w:rsidRPr="00035E0C">
        <w:rPr>
          <w:rFonts w:ascii="Times New Roman" w:hAnsi="Times New Roman"/>
          <w:sz w:val="24"/>
          <w:szCs w:val="24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2101A9AF" w14:textId="77777777" w:rsidR="003A4465" w:rsidRPr="00F449FC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</w:t>
      </w:r>
      <w:r w:rsidRPr="00F449FC">
        <w:rPr>
          <w:rFonts w:ascii="Times New Roman" w:hAnsi="Times New Roman"/>
          <w:sz w:val="24"/>
          <w:szCs w:val="24"/>
          <w:lang w:eastAsia="ru-RU"/>
        </w:rPr>
        <w:t>зучив материалы дела, оценив представленные доказательства в их совокупности, с учет</w:t>
      </w:r>
      <w:r w:rsidRPr="00F449FC">
        <w:rPr>
          <w:rFonts w:ascii="Times New Roman" w:hAnsi="Times New Roman"/>
          <w:sz w:val="24"/>
          <w:szCs w:val="24"/>
          <w:lang w:eastAsia="ru-RU"/>
        </w:rPr>
        <w:t>ом требований ст. 56 ГПК РФ и по правилам ст. 67 ГПК РФ, суд приходит к следующему.</w:t>
      </w:r>
    </w:p>
    <w:p w14:paraId="57D7568B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Согласно п. 1 ст. 420 Гражданского кодекса Российской Федерации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договором признается соглашение двух или нескольких лиц об установлении, изменении или прекращении гражданск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их прав и обязанностей.</w:t>
      </w:r>
    </w:p>
    <w:p w14:paraId="7B2006A2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>В соответствии с п. 1 ст. 425 ГК РФ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</w:p>
    <w:p w14:paraId="16AB6386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силу п.п. 1, 2 ст. 819 ГК РФ по кредитному договору банк или </w:t>
      </w:r>
      <w:hyperlink r:id="rId7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иная кредитная организация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(кредитор) обязуются </w:t>
      </w:r>
      <w:hyperlink r:id="rId8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пре</w:t>
        </w:r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доставить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4815CA18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п. 1 ст. 809 ГК РФ если иное не предусмотрено законом или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06F6E053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lastRenderedPageBreak/>
        <w:t xml:space="preserve">Из положений ст. 309 ГК РФ следует, что обязательства должны исполняться надлежащим образом в соответствии с условиями </w:t>
      </w:r>
      <w:r w:rsidRPr="00466D56">
        <w:rPr>
          <w:rFonts w:ascii="Times New Roman" w:hAnsi="Times New Roman" w:cs="Times New Roman"/>
          <w:sz w:val="24"/>
          <w:szCs w:val="24"/>
        </w:rPr>
        <w:t>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48088F51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Пунктом 1 ст. 310 ГК РФ установлено, что односторонний отказ от исполнения обязательства и одностор</w:t>
      </w:r>
      <w:r w:rsidRPr="00466D56">
        <w:rPr>
          <w:rFonts w:ascii="Times New Roman" w:hAnsi="Times New Roman" w:cs="Times New Roman"/>
          <w:sz w:val="24"/>
          <w:szCs w:val="24"/>
        </w:rPr>
        <w:t>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14:paraId="0B6EF4FD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3AB94A3A" w14:textId="77777777" w:rsidR="003A4465" w:rsidRPr="00466D56" w:rsidRDefault="00964CFF" w:rsidP="003A4465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ходе судебного разбирательства установлено, что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заявления </w:t>
      </w:r>
      <w:r>
        <w:rPr>
          <w:rFonts w:ascii="Times New Roman" w:hAnsi="Times New Roman" w:cs="Times New Roman"/>
          <w:color w:val="0000FF"/>
          <w:sz w:val="24"/>
          <w:szCs w:val="24"/>
        </w:rPr>
        <w:t>Михеевым М.В.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на получение кредитной ба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нковской карты Сбербанка России с лимитом по карте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590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000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руб.,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истцом 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ответчик</w:t>
      </w:r>
      <w:r>
        <w:rPr>
          <w:rFonts w:ascii="Times New Roman" w:hAnsi="Times New Roman" w:cs="Times New Roman"/>
          <w:sz w:val="24"/>
          <w:szCs w:val="24"/>
          <w:lang w:eastAsia="ru-RU"/>
        </w:rPr>
        <w:t>ом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подписаны 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Индивидуальные условия выпуска и обслуживания кредитной карты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котор</w:t>
      </w:r>
      <w:r>
        <w:rPr>
          <w:rFonts w:ascii="Times New Roman" w:hAnsi="Times New Roman" w:cs="Times New Roman"/>
          <w:sz w:val="24"/>
          <w:szCs w:val="24"/>
          <w:lang w:eastAsia="ru-RU"/>
        </w:rPr>
        <w:t>ых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согласованы основные условия получения кредита: кредитный лимит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590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000,00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уб., процентная ставка по кредиту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23,90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%, срок действия договора согласован сторона в п. 2 индивидуальных условий выпуска и обслуживания кредитной карты. Данная форма подписана ответчиком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года.</w:t>
      </w:r>
    </w:p>
    <w:p w14:paraId="71617560" w14:textId="77777777" w:rsidR="003A4465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Истцом открыт счет, выдана банковская карта на имя </w:t>
      </w:r>
      <w:r>
        <w:rPr>
          <w:rFonts w:ascii="Times New Roman" w:hAnsi="Times New Roman" w:cs="Times New Roman"/>
          <w:color w:val="0000FF"/>
          <w:sz w:val="24"/>
          <w:szCs w:val="24"/>
        </w:rPr>
        <w:t>Михе</w:t>
      </w:r>
      <w:r>
        <w:rPr>
          <w:rFonts w:ascii="Times New Roman" w:hAnsi="Times New Roman" w:cs="Times New Roman"/>
          <w:color w:val="0000FF"/>
          <w:sz w:val="24"/>
          <w:szCs w:val="24"/>
        </w:rPr>
        <w:t>ева М.В.</w:t>
      </w:r>
    </w:p>
    <w:p w14:paraId="42E0C9B4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Тем самым между сторонами был заключен кредитный договор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</w:p>
    <w:p w14:paraId="44A6D289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Истцом ответчику по вышеуказанной банковской карте были предоставлены ссуды, что подтверждается отчетом по кредитной карте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4EE7AAEF" w14:textId="77777777" w:rsidR="003A4465" w:rsidRPr="00D52B48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D52B48">
        <w:rPr>
          <w:rFonts w:ascii="Times New Roman" w:hAnsi="Times New Roman" w:cs="Times New Roman"/>
          <w:sz w:val="24"/>
          <w:szCs w:val="24"/>
        </w:rPr>
        <w:t>В соответствии с п. 3.5 Условий выпуска и обслуживания кре</w:t>
      </w:r>
      <w:r w:rsidRPr="00D52B48">
        <w:rPr>
          <w:rFonts w:ascii="Times New Roman" w:hAnsi="Times New Roman" w:cs="Times New Roman"/>
          <w:sz w:val="24"/>
          <w:szCs w:val="24"/>
        </w:rPr>
        <w:t>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</w:t>
      </w:r>
      <w:r w:rsidRPr="00D52B48">
        <w:rPr>
          <w:rFonts w:ascii="Times New Roman" w:hAnsi="Times New Roman" w:cs="Times New Roman"/>
          <w:sz w:val="24"/>
          <w:szCs w:val="24"/>
        </w:rPr>
        <w:t>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28957282" w14:textId="77777777" w:rsidR="003A4465" w:rsidRPr="00D52B48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п. 3.10</w:t>
      </w:r>
      <w:r w:rsidRPr="00D52B48">
        <w:rPr>
          <w:rFonts w:ascii="Times New Roman" w:hAnsi="Times New Roman" w:cs="Times New Roman"/>
          <w:sz w:val="24"/>
          <w:szCs w:val="24"/>
        </w:rPr>
        <w:t xml:space="preserve"> Условий выпуска и обслуживания</w:t>
      </w:r>
      <w:r w:rsidRPr="00D52B48">
        <w:rPr>
          <w:rFonts w:ascii="Times New Roman" w:hAnsi="Times New Roman" w:cs="Times New Roman"/>
          <w:sz w:val="24"/>
          <w:szCs w:val="24"/>
        </w:rPr>
        <w:t xml:space="preserve">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</w:t>
      </w:r>
      <w:r w:rsidRPr="00D52B48">
        <w:rPr>
          <w:rFonts w:ascii="Times New Roman" w:hAnsi="Times New Roman" w:cs="Times New Roman"/>
          <w:sz w:val="24"/>
          <w:szCs w:val="24"/>
        </w:rPr>
        <w:t>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0856BD59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основании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Индивидуальных 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словий выпуска и обслуживания кредитной ка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рты Сбербанка России на сумму основного долга начисляются проценты за пользование кредитом по ставке и на услови</w:t>
      </w:r>
      <w:r>
        <w:rPr>
          <w:rFonts w:ascii="Times New Roman" w:hAnsi="Times New Roman" w:cs="Times New Roman"/>
          <w:sz w:val="24"/>
          <w:szCs w:val="24"/>
          <w:lang w:eastAsia="ru-RU"/>
        </w:rPr>
        <w:t>ях, определенных тарифами банка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2AAA3D4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силу п.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п. 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6, 8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Индивидуальных 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словий выпуска и обслуживания кредитной карты Сбербанка России держатель обязу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675B9ABC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Как предусмотрено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п.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ндивидуальных условий выпуска и обслуживания кредитной карты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за несвоевременное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погашение обязательного платежа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взимается неустойка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36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% годовых.</w:t>
      </w:r>
    </w:p>
    <w:p w14:paraId="404C0A45" w14:textId="77777777" w:rsidR="003A4465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</w:pPr>
    </w:p>
    <w:p w14:paraId="4032E018" w14:textId="77777777" w:rsidR="003A4465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</w:pPr>
    </w:p>
    <w:p w14:paraId="7ACBC930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года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ответчику направлено требование 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досрочном возврате суммы кредита, процентов за пользование кредитом и уплате неустойки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>, в котором ответчик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уведомлен о факте образован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ия задолженности по кредитной карте, однако никаких мер к погашению задолженности ответчиком не принято.</w:t>
      </w:r>
    </w:p>
    <w:p w14:paraId="76F239C9" w14:textId="77777777" w:rsidR="003A4465" w:rsidRPr="00466D56" w:rsidRDefault="00964CFF" w:rsidP="003A4465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договора в части сроков и сумм ежемесячных платежей, в связи с чем образовалась просроченная задолженность по кредиту. </w:t>
      </w:r>
    </w:p>
    <w:p w14:paraId="459FBDE5" w14:textId="77777777" w:rsidR="003A4465" w:rsidRPr="00444A03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Согласно расчету ПАО «Сбербанк России»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по состоянию на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года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за ответчиком образовалась просроченная задолженность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667 688,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42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587 778,83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59 706,71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20 202,88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1C44C6FF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заключен договор о предоставлении кредита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1592DF15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 кото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рые она ссылается как на основания своих требований и возражений, если иное не предусмотрено федеральным законом.</w:t>
      </w:r>
    </w:p>
    <w:p w14:paraId="3E84F62E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</w:t>
      </w:r>
      <w:r w:rsidRPr="00466D56">
        <w:rPr>
          <w:rFonts w:ascii="Times New Roman" w:hAnsi="Times New Roman" w:cs="Times New Roman"/>
          <w:sz w:val="24"/>
          <w:szCs w:val="24"/>
        </w:rPr>
        <w:t>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</w:t>
      </w:r>
      <w:r w:rsidRPr="00466D56">
        <w:rPr>
          <w:rFonts w:ascii="Times New Roman" w:hAnsi="Times New Roman" w:cs="Times New Roman"/>
          <w:sz w:val="24"/>
          <w:szCs w:val="24"/>
        </w:rPr>
        <w:t xml:space="preserve">ставлено и иного расчета. </w:t>
      </w:r>
    </w:p>
    <w:p w14:paraId="0DE51C7A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 xml:space="preserve"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</w:t>
      </w:r>
      <w:r w:rsidRPr="00466D56">
        <w:rPr>
          <w:rFonts w:ascii="Times New Roman" w:hAnsi="Times New Roman" w:cs="Times New Roman"/>
          <w:sz w:val="24"/>
          <w:szCs w:val="24"/>
        </w:rPr>
        <w:t>уплате неустойка явно несоразмерна последствиям нарушения обязательства, суд вправе уменьшить неустойку.</w:t>
      </w:r>
    </w:p>
    <w:p w14:paraId="29823F07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</w:t>
      </w:r>
      <w:r w:rsidRPr="00466D56">
        <w:rPr>
          <w:rFonts w:ascii="Times New Roman" w:hAnsi="Times New Roman" w:cs="Times New Roman"/>
          <w:sz w:val="24"/>
          <w:szCs w:val="24"/>
        </w:rPr>
        <w:t xml:space="preserve">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</w:t>
      </w:r>
      <w:r w:rsidRPr="00466D56">
        <w:rPr>
          <w:rFonts w:ascii="Times New Roman" w:hAnsi="Times New Roman" w:cs="Times New Roman"/>
          <w:sz w:val="24"/>
          <w:szCs w:val="24"/>
        </w:rPr>
        <w:t>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</w:t>
      </w:r>
      <w:r w:rsidRPr="00466D56">
        <w:rPr>
          <w:rFonts w:ascii="Times New Roman" w:hAnsi="Times New Roman" w:cs="Times New Roman"/>
          <w:sz w:val="24"/>
          <w:szCs w:val="24"/>
        </w:rPr>
        <w:t>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устано</w:t>
      </w:r>
      <w:r w:rsidRPr="00466D56">
        <w:rPr>
          <w:rFonts w:ascii="Times New Roman" w:hAnsi="Times New Roman" w:cs="Times New Roman"/>
          <w:sz w:val="24"/>
          <w:szCs w:val="24"/>
        </w:rPr>
        <w:t>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04B8A6B2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</w:t>
      </w:r>
      <w:r w:rsidRPr="00466D56">
        <w:rPr>
          <w:rFonts w:ascii="Times New Roman" w:hAnsi="Times New Roman" w:cs="Times New Roman"/>
          <w:sz w:val="24"/>
          <w:szCs w:val="24"/>
        </w:rPr>
        <w:t xml:space="preserve">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</w:t>
      </w:r>
      <w:r w:rsidRPr="00466D56">
        <w:rPr>
          <w:rFonts w:ascii="Times New Roman" w:hAnsi="Times New Roman" w:cs="Times New Roman"/>
          <w:sz w:val="24"/>
          <w:szCs w:val="24"/>
        </w:rPr>
        <w:t xml:space="preserve">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>н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еустойки до </w:t>
      </w:r>
      <w:r>
        <w:rPr>
          <w:rFonts w:ascii="Times New Roman" w:hAnsi="Times New Roman" w:cs="Times New Roman"/>
          <w:color w:val="0000FF"/>
          <w:sz w:val="24"/>
          <w:szCs w:val="24"/>
        </w:rPr>
        <w:t>2 000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>,00 руб.</w:t>
      </w:r>
    </w:p>
    <w:p w14:paraId="3ADFA227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 таких обстоятельствах суд приходит к выводу о том, что исковые требования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</w:rPr>
        <w:t xml:space="preserve">подлежат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 w:rsidRPr="00444A0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649 485,5</w:t>
      </w:r>
      <w:r w:rsidRPr="00444A0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587 778,83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59 706,71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color w:val="0000FF"/>
          <w:sz w:val="24"/>
          <w:szCs w:val="24"/>
        </w:rPr>
        <w:t>2 000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,00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305C8172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 xml:space="preserve">В соответствии с ч. 1 ст. 98 ГПК РФ, а также учитывая положения п. 21 постановления Пленума Верховного Суда РФ от 21 </w:t>
      </w:r>
      <w:r w:rsidRPr="00466D56">
        <w:rPr>
          <w:rFonts w:ascii="Times New Roman" w:hAnsi="Times New Roman" w:cs="Times New Roman"/>
          <w:sz w:val="24"/>
          <w:szCs w:val="24"/>
        </w:rPr>
        <w:t xml:space="preserve">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</w:t>
      </w:r>
      <w:r w:rsidRPr="00466D56">
        <w:rPr>
          <w:rFonts w:ascii="Times New Roman" w:hAnsi="Times New Roman" w:cs="Times New Roman"/>
          <w:sz w:val="24"/>
          <w:szCs w:val="24"/>
        </w:rPr>
        <w:t>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взыск</w:t>
      </w:r>
      <w:r w:rsidRPr="00466D56">
        <w:rPr>
          <w:rFonts w:ascii="Times New Roman" w:hAnsi="Times New Roman" w:cs="Times New Roman"/>
          <w:sz w:val="24"/>
          <w:szCs w:val="24"/>
        </w:rPr>
        <w:t>анию понесенные истцом расходы на оплату государственной пошлины в размере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9 876,88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67DEACA2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14:paraId="6491A1DC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41FB5B0D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14:paraId="62E0CB4D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4310C" w14:textId="77777777" w:rsidR="003A4465" w:rsidRPr="00466D56" w:rsidRDefault="00964CFF" w:rsidP="003A446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исковые требования ПАО «Сбербанк России» в лице филиала – Московского банка Сбербанка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Михееву </w:t>
      </w:r>
      <w:r>
        <w:rPr>
          <w:rFonts w:ascii="Times New Roman" w:hAnsi="Times New Roman" w:cs="Times New Roman"/>
          <w:color w:val="0000FF"/>
          <w:sz w:val="24"/>
          <w:szCs w:val="24"/>
        </w:rPr>
        <w:t>М.В.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счету банковской карты удовлетворить частично.</w:t>
      </w:r>
    </w:p>
    <w:p w14:paraId="213A7EAA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Михеева </w:t>
      </w:r>
      <w:r>
        <w:rPr>
          <w:rFonts w:ascii="Times New Roman" w:hAnsi="Times New Roman" w:cs="Times New Roman"/>
          <w:color w:val="0000FF"/>
          <w:sz w:val="24"/>
          <w:szCs w:val="24"/>
        </w:rPr>
        <w:t>М.В.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кредитному договору от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44A0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649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444A0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485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54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расходы по оплате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государственн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ой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пошлин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ы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9 876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88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14:paraId="5C1A0969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6DE7F030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онный суд города Москвы в течение месяца со дня принятия решения суда в окончательной форме.</w:t>
      </w:r>
    </w:p>
    <w:p w14:paraId="75F6429E" w14:textId="77777777" w:rsidR="003A4465" w:rsidRPr="00466D56" w:rsidRDefault="00964CFF" w:rsidP="003A446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6697DF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DCEBDB" w14:textId="77777777" w:rsidR="003A4465" w:rsidRPr="00466D56" w:rsidRDefault="00964CFF" w:rsidP="003A44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14:paraId="6350D99E" w14:textId="77777777" w:rsidR="003A4465" w:rsidRPr="00466D56" w:rsidRDefault="00964CFF" w:rsidP="003A4465">
      <w:pPr>
        <w:rPr>
          <w:rFonts w:ascii="Times New Roman" w:hAnsi="Times New Roman" w:cs="Times New Roman"/>
          <w:sz w:val="24"/>
          <w:szCs w:val="24"/>
        </w:rPr>
      </w:pPr>
    </w:p>
    <w:sectPr w:rsidR="003A4465" w:rsidRPr="00466D56" w:rsidSect="003A4465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03937" w14:textId="77777777" w:rsidR="003A4465" w:rsidRDefault="00964CFF">
      <w:r>
        <w:separator/>
      </w:r>
    </w:p>
  </w:endnote>
  <w:endnote w:type="continuationSeparator" w:id="0">
    <w:p w14:paraId="2D3B1509" w14:textId="77777777" w:rsidR="003A4465" w:rsidRDefault="0096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441E5" w14:textId="77777777" w:rsidR="003A4465" w:rsidRDefault="00964CFF" w:rsidP="003A446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67D0C9D4" w14:textId="77777777" w:rsidR="003A4465" w:rsidRDefault="00964CF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17088" w14:textId="77777777" w:rsidR="003A4465" w:rsidRPr="0009560B" w:rsidRDefault="00964CFF" w:rsidP="003A4465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  <w:sz w:val="24"/>
        <w:szCs w:val="24"/>
      </w:rPr>
    </w:pPr>
    <w:r w:rsidRPr="0009560B">
      <w:rPr>
        <w:rStyle w:val="a5"/>
        <w:rFonts w:ascii="Times New Roman" w:hAnsi="Times New Roman" w:cs="Times New Roman"/>
        <w:sz w:val="24"/>
        <w:szCs w:val="24"/>
      </w:rPr>
      <w:fldChar w:fldCharType="begin"/>
    </w:r>
    <w:r w:rsidRPr="0009560B">
      <w:rPr>
        <w:rStyle w:val="a5"/>
        <w:rFonts w:ascii="Times New Roman" w:hAnsi="Times New Roman" w:cs="Times New Roman"/>
        <w:sz w:val="24"/>
        <w:szCs w:val="24"/>
      </w:rPr>
      <w:instrText xml:space="preserve">PAGE  </w:instrTex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separate"/>
    </w:r>
    <w:r>
      <w:rPr>
        <w:rStyle w:val="a5"/>
        <w:rFonts w:ascii="Times New Roman" w:hAnsi="Times New Roman" w:cs="Times New Roman"/>
        <w:noProof/>
        <w:sz w:val="24"/>
        <w:szCs w:val="24"/>
      </w:rPr>
      <w:t>4</w: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end"/>
    </w:r>
  </w:p>
  <w:p w14:paraId="0746E8A0" w14:textId="77777777" w:rsidR="003A4465" w:rsidRDefault="00964CFF" w:rsidP="003A446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970EB" w14:textId="77777777" w:rsidR="003A4465" w:rsidRDefault="00964CFF">
      <w:r>
        <w:separator/>
      </w:r>
    </w:p>
  </w:footnote>
  <w:footnote w:type="continuationSeparator" w:id="0">
    <w:p w14:paraId="0DE42B98" w14:textId="77777777" w:rsidR="003A4465" w:rsidRDefault="00964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2CB"/>
    <w:rsid w:val="0096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434438"/>
  <w15:chartTrackingRefBased/>
  <w15:docId w15:val="{C3F61AD4-BA88-4C18-B570-C231E67D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locked/>
    <w:rsid w:val="00F45293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character" w:styleId="a3">
    <w:name w:val="Hyperlink"/>
    <w:uiPriority w:val="99"/>
    <w:rsid w:val="00F45293"/>
    <w:rPr>
      <w:color w:val="0000FF"/>
      <w:u w:val="single"/>
    </w:rPr>
  </w:style>
  <w:style w:type="paragraph" w:customStyle="1" w:styleId="p2">
    <w:name w:val="p2"/>
    <w:basedOn w:val="a"/>
    <w:rsid w:val="00F7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uiPriority w:val="99"/>
    <w:rsid w:val="0009560B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09560B"/>
  </w:style>
  <w:style w:type="paragraph" w:styleId="a6">
    <w:name w:val="header"/>
    <w:basedOn w:val="a"/>
    <w:uiPriority w:val="99"/>
    <w:rsid w:val="0009560B"/>
    <w:pPr>
      <w:tabs>
        <w:tab w:val="center" w:pos="4677"/>
        <w:tab w:val="right" w:pos="9355"/>
      </w:tabs>
    </w:pPr>
  </w:style>
  <w:style w:type="paragraph" w:styleId="a7">
    <w:name w:val="Balloon Text"/>
    <w:basedOn w:val="a"/>
    <w:uiPriority w:val="99"/>
    <w:rsid w:val="00095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2046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