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54A5CD" w14:textId="77777777" w:rsidR="000C7D70" w:rsidRPr="00D60A52" w:rsidRDefault="000C7D70" w:rsidP="000C7D70">
      <w:pPr>
        <w:widowControl w:val="0"/>
        <w:autoSpaceDE w:val="0"/>
        <w:autoSpaceDN w:val="0"/>
        <w:adjustRightInd w:val="0"/>
        <w:spacing w:line="240" w:lineRule="auto"/>
        <w:ind w:firstLine="567"/>
        <w:jc w:val="center"/>
        <w:rPr>
          <w:rFonts w:eastAsia="Times New Roman"/>
          <w:b/>
          <w:sz w:val="28"/>
          <w:szCs w:val="28"/>
          <w:lang w:eastAsia="ru-RU"/>
        </w:rPr>
      </w:pPr>
      <w:bookmarkStart w:id="0" w:name="_GoBack"/>
      <w:bookmarkEnd w:id="0"/>
      <w:r w:rsidRPr="00D60A52">
        <w:rPr>
          <w:rFonts w:eastAsia="Times New Roman"/>
          <w:b/>
          <w:sz w:val="28"/>
          <w:szCs w:val="28"/>
          <w:lang w:eastAsia="ru-RU"/>
        </w:rPr>
        <w:t>РЕШЕНИЕ</w:t>
      </w:r>
    </w:p>
    <w:p w14:paraId="0469698A" w14:textId="77777777" w:rsidR="000C7D70" w:rsidRPr="00D60A52" w:rsidRDefault="000C7D70" w:rsidP="000C7D70">
      <w:pPr>
        <w:widowControl w:val="0"/>
        <w:autoSpaceDE w:val="0"/>
        <w:autoSpaceDN w:val="0"/>
        <w:adjustRightInd w:val="0"/>
        <w:spacing w:line="240" w:lineRule="auto"/>
        <w:ind w:firstLine="567"/>
        <w:jc w:val="center"/>
        <w:rPr>
          <w:rFonts w:eastAsia="Times New Roman"/>
          <w:b/>
          <w:sz w:val="28"/>
          <w:szCs w:val="28"/>
          <w:lang w:eastAsia="ru-RU"/>
        </w:rPr>
      </w:pPr>
      <w:r w:rsidRPr="00D60A52">
        <w:rPr>
          <w:rFonts w:eastAsia="Times New Roman"/>
          <w:b/>
          <w:sz w:val="28"/>
          <w:szCs w:val="28"/>
          <w:lang w:eastAsia="ru-RU"/>
        </w:rPr>
        <w:t>Именем Российской Федерации</w:t>
      </w:r>
    </w:p>
    <w:p w14:paraId="5B029239" w14:textId="77777777" w:rsidR="000C7D70" w:rsidRPr="00D60A52" w:rsidRDefault="000C7D70" w:rsidP="000C7D70">
      <w:pPr>
        <w:widowControl w:val="0"/>
        <w:autoSpaceDE w:val="0"/>
        <w:autoSpaceDN w:val="0"/>
        <w:adjustRightInd w:val="0"/>
        <w:spacing w:line="240" w:lineRule="auto"/>
        <w:ind w:firstLine="567"/>
        <w:jc w:val="center"/>
        <w:rPr>
          <w:rFonts w:eastAsia="Times New Roman"/>
          <w:b/>
          <w:sz w:val="28"/>
          <w:szCs w:val="28"/>
          <w:lang w:eastAsia="ru-RU"/>
        </w:rPr>
      </w:pPr>
    </w:p>
    <w:p w14:paraId="0CB0834C" w14:textId="77777777" w:rsidR="00B91097" w:rsidRPr="00D60A52" w:rsidRDefault="00B91097" w:rsidP="00B91097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14</w:t>
      </w:r>
      <w:r w:rsidRPr="00D60A52">
        <w:rPr>
          <w:rFonts w:eastAsia="Times New Roman"/>
          <w:sz w:val="28"/>
          <w:szCs w:val="28"/>
          <w:lang w:eastAsia="ru-RU"/>
        </w:rPr>
        <w:t xml:space="preserve"> декабря 2017 года                                                                        г. Москва                                                                                                         </w:t>
      </w:r>
    </w:p>
    <w:p w14:paraId="6AA9A2B2" w14:textId="77777777" w:rsidR="00B91097" w:rsidRPr="00D60A52" w:rsidRDefault="00B91097" w:rsidP="00B91097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/>
          <w:sz w:val="28"/>
          <w:szCs w:val="28"/>
          <w:lang w:eastAsia="ru-RU"/>
        </w:rPr>
      </w:pPr>
      <w:r w:rsidRPr="00D60A52">
        <w:rPr>
          <w:rFonts w:eastAsia="Times New Roman"/>
          <w:sz w:val="28"/>
          <w:szCs w:val="28"/>
          <w:lang w:eastAsia="ru-RU"/>
        </w:rPr>
        <w:t xml:space="preserve"> </w:t>
      </w:r>
    </w:p>
    <w:p w14:paraId="08D36753" w14:textId="77777777" w:rsidR="00B91097" w:rsidRPr="000C7D70" w:rsidRDefault="00B91097" w:rsidP="00B91097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sz w:val="28"/>
          <w:szCs w:val="28"/>
        </w:rPr>
      </w:pPr>
      <w:r w:rsidRPr="00D60A52">
        <w:rPr>
          <w:rFonts w:eastAsia="Times New Roman"/>
          <w:sz w:val="28"/>
          <w:szCs w:val="28"/>
          <w:lang w:eastAsia="ru-RU"/>
        </w:rPr>
        <w:t>Преображенский районный суд города Москвы в составе председательствующего судьи Гасанбековой Л.Г., при секретаре Полунадеждиной Т.Н., рассмотрев в открытом судебном заседании гражданское дело  № 2-</w:t>
      </w:r>
      <w:r>
        <w:rPr>
          <w:rFonts w:eastAsia="Times New Roman"/>
          <w:sz w:val="28"/>
          <w:szCs w:val="28"/>
          <w:lang w:eastAsia="ru-RU"/>
        </w:rPr>
        <w:t>3683</w:t>
      </w:r>
      <w:r w:rsidRPr="00D60A52">
        <w:rPr>
          <w:rFonts w:eastAsia="Times New Roman"/>
          <w:sz w:val="28"/>
          <w:szCs w:val="28"/>
          <w:lang w:eastAsia="ru-RU"/>
        </w:rPr>
        <w:t xml:space="preserve">/17 по иску ПАО «Сбербанк России» в лице филиала – Московского банка ПАО «Сбербанк России» к </w:t>
      </w:r>
      <w:r>
        <w:rPr>
          <w:rFonts w:eastAsia="Times New Roman"/>
          <w:sz w:val="28"/>
          <w:szCs w:val="28"/>
          <w:lang w:eastAsia="ru-RU"/>
        </w:rPr>
        <w:t xml:space="preserve">Родиной </w:t>
      </w:r>
      <w:r w:rsidR="00EA63CE">
        <w:rPr>
          <w:rFonts w:eastAsia="Times New Roman"/>
          <w:sz w:val="28"/>
          <w:szCs w:val="28"/>
          <w:lang w:eastAsia="ru-RU"/>
        </w:rPr>
        <w:t>Е.О.</w:t>
      </w:r>
      <w:r w:rsidRPr="00D60A52">
        <w:rPr>
          <w:rFonts w:eastAsia="Times New Roman"/>
          <w:sz w:val="28"/>
          <w:szCs w:val="28"/>
          <w:lang w:eastAsia="ru-RU"/>
        </w:rPr>
        <w:t xml:space="preserve"> о взыскании задолженности по </w:t>
      </w:r>
      <w:r>
        <w:rPr>
          <w:rFonts w:eastAsia="Times New Roman"/>
          <w:sz w:val="28"/>
          <w:szCs w:val="28"/>
          <w:lang w:eastAsia="ru-RU"/>
        </w:rPr>
        <w:t>банковской карте</w:t>
      </w:r>
      <w:r w:rsidRPr="00D60A52">
        <w:rPr>
          <w:rFonts w:eastAsia="Times New Roman"/>
          <w:sz w:val="28"/>
          <w:szCs w:val="28"/>
          <w:lang w:eastAsia="ru-RU"/>
        </w:rPr>
        <w:t xml:space="preserve">, расходов по оплате госпошлины,   </w:t>
      </w:r>
    </w:p>
    <w:p w14:paraId="312F9AC5" w14:textId="77777777" w:rsidR="000C7D70" w:rsidRPr="000E3870" w:rsidRDefault="000C7D70" w:rsidP="000C7D70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28"/>
          <w:szCs w:val="28"/>
          <w:lang w:eastAsia="ru-RU"/>
        </w:rPr>
      </w:pPr>
    </w:p>
    <w:p w14:paraId="0A513337" w14:textId="77777777" w:rsidR="000C7D70" w:rsidRPr="000E3870" w:rsidRDefault="000C7D70" w:rsidP="000C7D70">
      <w:pPr>
        <w:widowControl w:val="0"/>
        <w:autoSpaceDE w:val="0"/>
        <w:autoSpaceDN w:val="0"/>
        <w:adjustRightInd w:val="0"/>
        <w:spacing w:line="240" w:lineRule="auto"/>
        <w:ind w:firstLine="567"/>
        <w:jc w:val="center"/>
        <w:rPr>
          <w:rFonts w:eastAsia="SimSun"/>
          <w:sz w:val="28"/>
          <w:szCs w:val="28"/>
          <w:lang w:eastAsia="zh-CN"/>
        </w:rPr>
      </w:pPr>
      <w:r w:rsidRPr="000E3870">
        <w:rPr>
          <w:rFonts w:eastAsia="SimSun"/>
          <w:sz w:val="28"/>
          <w:szCs w:val="28"/>
          <w:lang w:eastAsia="zh-CN"/>
        </w:rPr>
        <w:t>УСТАНОВИЛ:</w:t>
      </w:r>
    </w:p>
    <w:p w14:paraId="68266892" w14:textId="77777777" w:rsidR="000C7D70" w:rsidRPr="000E3870" w:rsidRDefault="000C7D70" w:rsidP="000C7D70">
      <w:pPr>
        <w:widowControl w:val="0"/>
        <w:autoSpaceDE w:val="0"/>
        <w:autoSpaceDN w:val="0"/>
        <w:adjustRightInd w:val="0"/>
        <w:spacing w:line="240" w:lineRule="auto"/>
        <w:ind w:firstLine="567"/>
        <w:jc w:val="center"/>
        <w:rPr>
          <w:rFonts w:eastAsia="SimSun"/>
          <w:sz w:val="28"/>
          <w:szCs w:val="28"/>
          <w:lang w:eastAsia="zh-CN"/>
        </w:rPr>
      </w:pPr>
    </w:p>
    <w:p w14:paraId="24868D98" w14:textId="77777777" w:rsidR="00E2768C" w:rsidRPr="00E2768C" w:rsidRDefault="000C7D70" w:rsidP="00E03B95">
      <w:pPr>
        <w:autoSpaceDE w:val="0"/>
        <w:autoSpaceDN w:val="0"/>
        <w:adjustRightInd w:val="0"/>
        <w:spacing w:line="240" w:lineRule="auto"/>
        <w:ind w:firstLine="539"/>
        <w:jc w:val="both"/>
        <w:rPr>
          <w:rFonts w:eastAsia="Times New Roman"/>
          <w:snapToGrid w:val="0"/>
          <w:sz w:val="28"/>
          <w:szCs w:val="28"/>
          <w:lang w:eastAsia="ru-RU"/>
        </w:rPr>
      </w:pPr>
      <w:r w:rsidRPr="000E3870">
        <w:rPr>
          <w:rFonts w:eastAsia="Times New Roman"/>
          <w:snapToGrid w:val="0"/>
          <w:sz w:val="28"/>
          <w:szCs w:val="28"/>
          <w:lang w:eastAsia="ru-RU"/>
        </w:rPr>
        <w:t xml:space="preserve">Истец </w:t>
      </w:r>
      <w:r w:rsidRPr="000E3870">
        <w:rPr>
          <w:rFonts w:eastAsia="SimSun"/>
          <w:bCs/>
          <w:sz w:val="28"/>
          <w:szCs w:val="28"/>
          <w:lang w:eastAsia="zh-CN"/>
        </w:rPr>
        <w:t xml:space="preserve">ПАО «Сбербанк России» в лице филиала - Московского банка  ПАО «Сбербанк России» обратился в суд с иском </w:t>
      </w:r>
      <w:r w:rsidRPr="00D60A52">
        <w:rPr>
          <w:rFonts w:eastAsia="Times New Roman"/>
          <w:sz w:val="28"/>
          <w:szCs w:val="28"/>
          <w:lang w:eastAsia="ru-RU"/>
        </w:rPr>
        <w:t xml:space="preserve">к </w:t>
      </w:r>
      <w:r>
        <w:rPr>
          <w:rFonts w:eastAsia="Times New Roman"/>
          <w:sz w:val="28"/>
          <w:szCs w:val="28"/>
          <w:lang w:eastAsia="ru-RU"/>
        </w:rPr>
        <w:t xml:space="preserve">Родиной </w:t>
      </w:r>
      <w:r w:rsidR="00EA63CE">
        <w:rPr>
          <w:rFonts w:eastAsia="Times New Roman"/>
          <w:sz w:val="28"/>
          <w:szCs w:val="28"/>
          <w:lang w:eastAsia="ru-RU"/>
        </w:rPr>
        <w:t xml:space="preserve">Е.О. </w:t>
      </w:r>
      <w:r w:rsidRPr="00D60A52">
        <w:rPr>
          <w:rFonts w:eastAsia="Times New Roman"/>
          <w:sz w:val="28"/>
          <w:szCs w:val="28"/>
          <w:lang w:eastAsia="ru-RU"/>
        </w:rPr>
        <w:t xml:space="preserve">о взыскании задолженности по </w:t>
      </w:r>
      <w:r>
        <w:rPr>
          <w:rFonts w:eastAsia="Times New Roman"/>
          <w:sz w:val="28"/>
          <w:szCs w:val="28"/>
          <w:lang w:eastAsia="ru-RU"/>
        </w:rPr>
        <w:t>банковской карте</w:t>
      </w:r>
      <w:r w:rsidRPr="00D60A52">
        <w:rPr>
          <w:rFonts w:eastAsia="Times New Roman"/>
          <w:sz w:val="28"/>
          <w:szCs w:val="28"/>
          <w:lang w:eastAsia="ru-RU"/>
        </w:rPr>
        <w:t>, расходов по оплате госпошлины</w:t>
      </w:r>
      <w:r w:rsidRPr="000E3870">
        <w:rPr>
          <w:rFonts w:eastAsia="Times New Roman"/>
          <w:snapToGrid w:val="0"/>
          <w:sz w:val="28"/>
          <w:szCs w:val="28"/>
          <w:lang w:eastAsia="ru-RU"/>
        </w:rPr>
        <w:t>,</w:t>
      </w:r>
      <w:r w:rsidRPr="00F9333A">
        <w:rPr>
          <w:rFonts w:eastAsia="Times New Roman"/>
          <w:snapToGrid w:val="0"/>
          <w:sz w:val="28"/>
          <w:szCs w:val="28"/>
          <w:lang w:eastAsia="ru-RU"/>
        </w:rPr>
        <w:t xml:space="preserve"> </w:t>
      </w:r>
      <w:r w:rsidRPr="00E03B95">
        <w:rPr>
          <w:rFonts w:eastAsia="Times New Roman"/>
          <w:snapToGrid w:val="0"/>
          <w:sz w:val="28"/>
          <w:szCs w:val="28"/>
          <w:lang w:eastAsia="ru-RU"/>
        </w:rPr>
        <w:t>указав в обоснование иска, что 25.02.2014 года между</w:t>
      </w:r>
      <w:r w:rsidR="00B91097">
        <w:rPr>
          <w:rFonts w:eastAsia="Times New Roman"/>
          <w:snapToGrid w:val="0"/>
          <w:sz w:val="28"/>
          <w:szCs w:val="28"/>
          <w:lang w:eastAsia="ru-RU"/>
        </w:rPr>
        <w:t xml:space="preserve">                     </w:t>
      </w:r>
      <w:r w:rsidRPr="00E03B95">
        <w:rPr>
          <w:rFonts w:eastAsia="Times New Roman"/>
          <w:snapToGrid w:val="0"/>
          <w:sz w:val="28"/>
          <w:szCs w:val="28"/>
          <w:lang w:eastAsia="ru-RU"/>
        </w:rPr>
        <w:t xml:space="preserve"> </w:t>
      </w:r>
      <w:r w:rsidRPr="00E03B95">
        <w:rPr>
          <w:rFonts w:eastAsia="SimSun"/>
          <w:bCs/>
          <w:sz w:val="28"/>
          <w:szCs w:val="28"/>
          <w:lang w:eastAsia="zh-CN"/>
        </w:rPr>
        <w:t xml:space="preserve">ПАО «Сбербанк России» в лице филиала - Московского банка  ПАО «Сбербанк России» и </w:t>
      </w:r>
      <w:r w:rsidRPr="00E03B95">
        <w:rPr>
          <w:rFonts w:eastAsia="SimSun"/>
          <w:sz w:val="28"/>
          <w:szCs w:val="28"/>
          <w:lang w:eastAsia="zh-CN"/>
        </w:rPr>
        <w:t xml:space="preserve">Родиной </w:t>
      </w:r>
      <w:r w:rsidR="00EA63CE">
        <w:rPr>
          <w:rFonts w:eastAsia="Times New Roman"/>
          <w:sz w:val="28"/>
          <w:szCs w:val="28"/>
          <w:lang w:eastAsia="ru-RU"/>
        </w:rPr>
        <w:t>Е.О.</w:t>
      </w:r>
      <w:r w:rsidRPr="00E03B95">
        <w:rPr>
          <w:rFonts w:eastAsia="SimSun"/>
          <w:sz w:val="28"/>
          <w:szCs w:val="28"/>
          <w:lang w:eastAsia="zh-CN"/>
        </w:rPr>
        <w:t xml:space="preserve"> был заключен договор на предоставление возобновляемой кредитной линии посредством выдачи банковской карты с предоставленным по ней кредитом и обслуживанием счета по данной карте в российских рублях. Указанный договор заключен в результате публичной оферты путем оформления ответчиком заявления на получение кредитной карты Сбербанка России и ознакомления его с Условиями выпуска и обслуживания кредитной карты Сбербанка (далее – Условия), Тарифами Банка и Памяткой Держателя международных банковских карт. Данный договор является договором присоединения, основные положения которого в одностороннем порядке сформулированы Сбербанком России в Условиях. Во исполнение заключенного договора ответчику была выдана кредитная карта </w:t>
      </w:r>
      <w:r w:rsidRPr="00E03B95">
        <w:rPr>
          <w:rFonts w:eastAsia="Times New Roman"/>
          <w:sz w:val="28"/>
          <w:szCs w:val="28"/>
          <w:lang w:eastAsia="ru-RU"/>
        </w:rPr>
        <w:t>№</w:t>
      </w:r>
      <w:r w:rsidR="00EA63CE" w:rsidRPr="00EA63CE">
        <w:rPr>
          <w:rFonts w:eastAsia="Times New Roman"/>
          <w:bCs/>
          <w:color w:val="000000"/>
          <w:sz w:val="28"/>
          <w:szCs w:val="28"/>
          <w:lang w:eastAsia="ru-RU"/>
        </w:rPr>
        <w:t xml:space="preserve"> </w:t>
      </w:r>
      <w:r w:rsidR="00EA63CE">
        <w:rPr>
          <w:rFonts w:eastAsia="Times New Roman"/>
          <w:bCs/>
          <w:color w:val="000000"/>
          <w:sz w:val="28"/>
          <w:szCs w:val="28"/>
          <w:lang w:eastAsia="ru-RU"/>
        </w:rPr>
        <w:t>***</w:t>
      </w:r>
      <w:r w:rsidRPr="00E03B95">
        <w:rPr>
          <w:rFonts w:eastAsia="Times New Roman"/>
          <w:sz w:val="28"/>
          <w:szCs w:val="28"/>
          <w:lang w:eastAsia="ru-RU"/>
        </w:rPr>
        <w:t xml:space="preserve"> </w:t>
      </w:r>
      <w:r w:rsidRPr="00E03B95">
        <w:rPr>
          <w:rFonts w:eastAsia="Times New Roman"/>
          <w:snapToGrid w:val="0"/>
          <w:sz w:val="28"/>
          <w:szCs w:val="28"/>
          <w:lang w:eastAsia="ru-RU"/>
        </w:rPr>
        <w:t>с лимитом кредита 75 000 руб. 00 коп., условия предоставления и возврата которого изложены в Условиях, информации о полной стоимости кредита, прилагаемой к Условиям и в Тарифах Сбербанка. Также ответчику был открыт счет для отражения операций, проводимых с использованием международной карты в соответствии с заключенным договором.</w:t>
      </w:r>
      <w:r w:rsidR="00E2768C" w:rsidRPr="00E03B95">
        <w:rPr>
          <w:rFonts w:eastAsia="Times New Roman"/>
          <w:snapToGrid w:val="0"/>
          <w:sz w:val="28"/>
          <w:szCs w:val="28"/>
          <w:lang w:eastAsia="ru-RU"/>
        </w:rPr>
        <w:t xml:space="preserve">                             </w:t>
      </w:r>
      <w:r w:rsidR="00E2768C" w:rsidRPr="00E2768C">
        <w:rPr>
          <w:rFonts w:eastAsia="Times New Roman"/>
          <w:sz w:val="28"/>
          <w:szCs w:val="28"/>
          <w:lang w:eastAsia="ru-RU"/>
        </w:rPr>
        <w:t>В соответствии с пунктом 3.2. Условий, операции, совершенные по карте, оплачиваются за счет кредита, предоставляемого Сбербанком России Ответчику на условиях «до востребования», с одновременным уменьшением доступного лимита кредита. Кредит по карте предоставляется</w:t>
      </w:r>
      <w:r w:rsidR="00E2768C" w:rsidRPr="00E2768C">
        <w:rPr>
          <w:rFonts w:eastAsia="Times New Roman"/>
          <w:color w:val="000000"/>
          <w:sz w:val="28"/>
          <w:szCs w:val="28"/>
          <w:lang w:eastAsia="ru-RU"/>
        </w:rPr>
        <w:t xml:space="preserve"> Ответчику в размере кредитного лимита сроком на 12 месяцев под 18,9% годовых на условиях, определенных Тарифами Банка.</w:t>
      </w:r>
      <w:r w:rsidR="00E03B95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="00E2768C" w:rsidRPr="00E2768C">
        <w:rPr>
          <w:rFonts w:eastAsia="Times New Roman"/>
          <w:color w:val="000000"/>
          <w:sz w:val="28"/>
          <w:szCs w:val="28"/>
          <w:lang w:eastAsia="ru-RU"/>
        </w:rPr>
        <w:t>Платежи в счет погашения задолженности по кредиту Ответчиком производились нарушениями в части сроков и сумм, обязательных к погашению.</w:t>
      </w:r>
      <w:r w:rsidR="00E2768C">
        <w:rPr>
          <w:rFonts w:eastAsia="Times New Roman"/>
          <w:snapToGrid w:val="0"/>
          <w:color w:val="FF0000"/>
          <w:sz w:val="28"/>
          <w:szCs w:val="28"/>
          <w:lang w:eastAsia="ru-RU"/>
        </w:rPr>
        <w:t xml:space="preserve"> </w:t>
      </w:r>
      <w:r w:rsidR="00E2768C" w:rsidRPr="00E2768C">
        <w:rPr>
          <w:rFonts w:eastAsia="Times New Roman"/>
          <w:color w:val="000000"/>
          <w:sz w:val="28"/>
          <w:szCs w:val="28"/>
          <w:lang w:eastAsia="ru-RU"/>
        </w:rPr>
        <w:t xml:space="preserve">В связи с вышеизложенным, за </w:t>
      </w:r>
      <w:r w:rsidR="00E2768C">
        <w:rPr>
          <w:rFonts w:eastAsia="Times New Roman"/>
          <w:color w:val="000000"/>
          <w:sz w:val="28"/>
          <w:szCs w:val="28"/>
          <w:lang w:eastAsia="ru-RU"/>
        </w:rPr>
        <w:t>о</w:t>
      </w:r>
      <w:r w:rsidR="00E2768C" w:rsidRPr="00E2768C">
        <w:rPr>
          <w:rFonts w:eastAsia="Times New Roman"/>
          <w:color w:val="000000"/>
          <w:sz w:val="28"/>
          <w:szCs w:val="28"/>
          <w:lang w:eastAsia="ru-RU"/>
        </w:rPr>
        <w:t xml:space="preserve">тветчиком по состоянию на </w:t>
      </w:r>
      <w:r w:rsidR="00E2768C">
        <w:rPr>
          <w:rFonts w:eastAsia="Times New Roman"/>
          <w:color w:val="000000"/>
          <w:sz w:val="28"/>
          <w:szCs w:val="28"/>
          <w:lang w:eastAsia="ru-RU"/>
        </w:rPr>
        <w:t>30.11.2017 года</w:t>
      </w:r>
      <w:r w:rsidR="00E2768C" w:rsidRPr="00E2768C">
        <w:rPr>
          <w:rFonts w:eastAsia="Times New Roman"/>
          <w:color w:val="000000"/>
          <w:sz w:val="28"/>
          <w:szCs w:val="28"/>
          <w:lang w:eastAsia="ru-RU"/>
        </w:rPr>
        <w:t xml:space="preserve"> образовала</w:t>
      </w:r>
      <w:r w:rsidR="00E2768C">
        <w:rPr>
          <w:rFonts w:eastAsia="Times New Roman"/>
          <w:color w:val="000000"/>
          <w:sz w:val="28"/>
          <w:szCs w:val="28"/>
          <w:lang w:eastAsia="ru-RU"/>
        </w:rPr>
        <w:t>сь</w:t>
      </w:r>
      <w:r w:rsidR="00E2768C" w:rsidRPr="00E2768C">
        <w:rPr>
          <w:rFonts w:eastAsia="Times New Roman"/>
          <w:color w:val="000000"/>
          <w:sz w:val="28"/>
          <w:szCs w:val="28"/>
          <w:lang w:eastAsia="ru-RU"/>
        </w:rPr>
        <w:t xml:space="preserve"> просроченная задолженность </w:t>
      </w:r>
      <w:r w:rsidR="00E2768C">
        <w:rPr>
          <w:rFonts w:eastAsia="Times New Roman"/>
          <w:color w:val="000000"/>
          <w:sz w:val="28"/>
          <w:szCs w:val="28"/>
          <w:lang w:eastAsia="ru-RU"/>
        </w:rPr>
        <w:t xml:space="preserve">в размере 60 841 </w:t>
      </w:r>
      <w:r w:rsidR="00E03B95">
        <w:rPr>
          <w:rFonts w:eastAsia="Times New Roman"/>
          <w:color w:val="000000"/>
          <w:sz w:val="28"/>
          <w:szCs w:val="28"/>
          <w:lang w:eastAsia="ru-RU"/>
        </w:rPr>
        <w:t>руб. 11 коп., из которых, просроченный основной долг – 53 510 руб. 09 коп., просроченные проценты – 5 279 руб. 32 коп., неустойка – 2 051 руб. 70 коп.</w:t>
      </w:r>
      <w:r w:rsidR="00E2768C">
        <w:rPr>
          <w:rFonts w:eastAsia="Times New Roman"/>
          <w:color w:val="000000"/>
          <w:sz w:val="28"/>
          <w:szCs w:val="28"/>
          <w:lang w:eastAsia="ru-RU"/>
        </w:rPr>
        <w:t xml:space="preserve"> </w:t>
      </w:r>
      <w:r w:rsidR="00E03B95">
        <w:rPr>
          <w:rFonts w:eastAsia="Times New Roman"/>
          <w:color w:val="000000"/>
          <w:sz w:val="28"/>
          <w:szCs w:val="28"/>
          <w:lang w:eastAsia="ru-RU"/>
        </w:rPr>
        <w:t xml:space="preserve">09.10.2015 года истцом в адрес ответчика </w:t>
      </w:r>
      <w:r w:rsidR="00E03B95">
        <w:rPr>
          <w:rFonts w:eastAsia="Times New Roman"/>
          <w:color w:val="000000"/>
          <w:sz w:val="28"/>
          <w:szCs w:val="28"/>
          <w:lang w:eastAsia="ru-RU"/>
        </w:rPr>
        <w:lastRenderedPageBreak/>
        <w:t xml:space="preserve">было </w:t>
      </w:r>
      <w:r w:rsidR="00E2768C" w:rsidRPr="00E2768C">
        <w:rPr>
          <w:rFonts w:eastAsia="Times New Roman"/>
          <w:color w:val="000000"/>
          <w:sz w:val="28"/>
          <w:szCs w:val="28"/>
          <w:lang w:eastAsia="ru-RU"/>
        </w:rPr>
        <w:t>направлено письмо с требованием о досрочном возвра</w:t>
      </w:r>
      <w:r w:rsidR="00E03B95">
        <w:rPr>
          <w:rFonts w:eastAsia="Times New Roman"/>
          <w:color w:val="000000"/>
          <w:sz w:val="28"/>
          <w:szCs w:val="28"/>
          <w:lang w:eastAsia="ru-RU"/>
        </w:rPr>
        <w:t>те</w:t>
      </w:r>
      <w:r w:rsidR="00E2768C" w:rsidRPr="00E2768C">
        <w:rPr>
          <w:rFonts w:eastAsia="Times New Roman"/>
          <w:color w:val="000000"/>
          <w:sz w:val="28"/>
          <w:szCs w:val="28"/>
          <w:lang w:eastAsia="ru-RU"/>
        </w:rPr>
        <w:t xml:space="preserve"> суммы </w:t>
      </w:r>
      <w:r w:rsidR="00E2768C" w:rsidRPr="00E2768C">
        <w:rPr>
          <w:rFonts w:eastAsia="Times New Roman"/>
          <w:sz w:val="28"/>
          <w:szCs w:val="28"/>
          <w:lang w:eastAsia="ru-RU"/>
        </w:rPr>
        <w:t>кредита, процентов за пользование кредитом и уплате неустойки, однако</w:t>
      </w:r>
      <w:r w:rsidR="00E03B95" w:rsidRPr="00E03B95">
        <w:rPr>
          <w:rFonts w:eastAsia="Times New Roman"/>
          <w:sz w:val="28"/>
          <w:szCs w:val="28"/>
          <w:lang w:eastAsia="ru-RU"/>
        </w:rPr>
        <w:t>,</w:t>
      </w:r>
      <w:r w:rsidR="00E2768C" w:rsidRPr="00E2768C">
        <w:rPr>
          <w:rFonts w:eastAsia="Times New Roman"/>
          <w:sz w:val="28"/>
          <w:szCs w:val="28"/>
          <w:lang w:eastAsia="ru-RU"/>
        </w:rPr>
        <w:t xml:space="preserve"> </w:t>
      </w:r>
      <w:r w:rsidR="00E03B95" w:rsidRPr="00E03B95">
        <w:rPr>
          <w:rFonts w:eastAsia="Times New Roman"/>
          <w:sz w:val="28"/>
          <w:szCs w:val="28"/>
          <w:lang w:eastAsia="ru-RU"/>
        </w:rPr>
        <w:t xml:space="preserve">ответчиком </w:t>
      </w:r>
      <w:r w:rsidR="00E2768C" w:rsidRPr="00E2768C">
        <w:rPr>
          <w:rFonts w:eastAsia="Times New Roman"/>
          <w:sz w:val="28"/>
          <w:szCs w:val="28"/>
          <w:lang w:eastAsia="ru-RU"/>
        </w:rPr>
        <w:t xml:space="preserve">задолженность </w:t>
      </w:r>
      <w:r w:rsidR="00E03B95" w:rsidRPr="00E03B95">
        <w:rPr>
          <w:rFonts w:eastAsia="Times New Roman"/>
          <w:sz w:val="28"/>
          <w:szCs w:val="28"/>
          <w:lang w:eastAsia="ru-RU"/>
        </w:rPr>
        <w:t xml:space="preserve">до </w:t>
      </w:r>
      <w:r w:rsidR="00E2768C" w:rsidRPr="00E2768C">
        <w:rPr>
          <w:rFonts w:eastAsia="Times New Roman"/>
          <w:sz w:val="28"/>
          <w:szCs w:val="28"/>
          <w:lang w:eastAsia="ru-RU"/>
        </w:rPr>
        <w:t>настоящего времени не погашена.</w:t>
      </w:r>
    </w:p>
    <w:p w14:paraId="58F2D0EA" w14:textId="77777777" w:rsidR="000C7D70" w:rsidRPr="00E03B95" w:rsidRDefault="000C7D70" w:rsidP="000C7D70">
      <w:pPr>
        <w:spacing w:line="240" w:lineRule="auto"/>
        <w:ind w:firstLine="567"/>
        <w:jc w:val="both"/>
        <w:rPr>
          <w:rFonts w:eastAsia="Times New Roman"/>
          <w:sz w:val="28"/>
          <w:szCs w:val="28"/>
          <w:lang w:eastAsia="ru-RU"/>
        </w:rPr>
      </w:pPr>
      <w:r w:rsidRPr="00E03B95">
        <w:rPr>
          <w:rFonts w:eastAsia="SimSun"/>
          <w:sz w:val="28"/>
          <w:szCs w:val="28"/>
          <w:lang w:eastAsia="zh-CN"/>
        </w:rPr>
        <w:t xml:space="preserve">Представитель истца </w:t>
      </w:r>
      <w:r w:rsidRPr="00E03B95">
        <w:rPr>
          <w:rFonts w:eastAsia="SimSun"/>
          <w:bCs/>
          <w:sz w:val="28"/>
          <w:szCs w:val="28"/>
          <w:lang w:eastAsia="zh-CN"/>
        </w:rPr>
        <w:t xml:space="preserve">ПАО «Сбербанк России» в лице филиала - Московского банка  ПАО «Сбербанк России» по доверенности – </w:t>
      </w:r>
      <w:r w:rsidR="00EA63CE">
        <w:rPr>
          <w:rFonts w:eastAsia="Times New Roman"/>
          <w:bCs/>
          <w:color w:val="000000"/>
          <w:sz w:val="28"/>
          <w:szCs w:val="28"/>
          <w:lang w:eastAsia="ru-RU"/>
        </w:rPr>
        <w:t>***</w:t>
      </w:r>
      <w:r w:rsidRPr="00E03B95">
        <w:rPr>
          <w:rFonts w:eastAsia="SimSun"/>
          <w:bCs/>
          <w:sz w:val="28"/>
          <w:szCs w:val="28"/>
          <w:lang w:eastAsia="zh-CN"/>
        </w:rPr>
        <w:t xml:space="preserve">. </w:t>
      </w:r>
      <w:r w:rsidRPr="00E03B95">
        <w:rPr>
          <w:rFonts w:eastAsia="SimSun"/>
          <w:sz w:val="28"/>
          <w:szCs w:val="28"/>
          <w:lang w:eastAsia="zh-CN"/>
        </w:rPr>
        <w:t xml:space="preserve">в судебное заседание явился, </w:t>
      </w:r>
      <w:r w:rsidR="00E03B95" w:rsidRPr="00E03B95">
        <w:rPr>
          <w:rFonts w:eastAsia="SimSun"/>
          <w:sz w:val="28"/>
          <w:szCs w:val="28"/>
          <w:lang w:eastAsia="zh-CN"/>
        </w:rPr>
        <w:t xml:space="preserve">исковые требования поддержал в полном объеме.  </w:t>
      </w:r>
    </w:p>
    <w:p w14:paraId="764592E5" w14:textId="77777777" w:rsidR="000C7D70" w:rsidRPr="00E03B95" w:rsidRDefault="000C7D70" w:rsidP="000C7D70">
      <w:pPr>
        <w:autoSpaceDE w:val="0"/>
        <w:autoSpaceDN w:val="0"/>
        <w:adjustRightInd w:val="0"/>
        <w:spacing w:line="240" w:lineRule="auto"/>
        <w:ind w:firstLine="539"/>
        <w:jc w:val="both"/>
        <w:rPr>
          <w:rFonts w:eastAsia="SimSun"/>
          <w:sz w:val="28"/>
          <w:szCs w:val="28"/>
          <w:lang w:eastAsia="zh-CN"/>
        </w:rPr>
      </w:pPr>
      <w:r w:rsidRPr="00E03B95">
        <w:rPr>
          <w:rFonts w:eastAsia="SimSun"/>
          <w:sz w:val="28"/>
          <w:szCs w:val="28"/>
          <w:lang w:eastAsia="zh-CN"/>
        </w:rPr>
        <w:t xml:space="preserve">Ответчик </w:t>
      </w:r>
      <w:r w:rsidR="00E03B95" w:rsidRPr="00E03B95">
        <w:rPr>
          <w:rFonts w:eastAsia="SimSun"/>
          <w:sz w:val="28"/>
          <w:szCs w:val="28"/>
          <w:lang w:eastAsia="zh-CN"/>
        </w:rPr>
        <w:t>Родина Е.О.</w:t>
      </w:r>
      <w:r w:rsidRPr="00E03B95">
        <w:rPr>
          <w:rFonts w:eastAsia="SimSun"/>
          <w:sz w:val="28"/>
          <w:szCs w:val="28"/>
          <w:lang w:eastAsia="zh-CN"/>
        </w:rPr>
        <w:t xml:space="preserve"> в судебное заседание явилась, иск не признала, возражала против удовлетворения иска, </w:t>
      </w:r>
      <w:r w:rsidR="00E03B95" w:rsidRPr="00E03B95">
        <w:rPr>
          <w:rFonts w:eastAsia="SimSun"/>
          <w:sz w:val="28"/>
          <w:szCs w:val="28"/>
          <w:lang w:eastAsia="zh-CN"/>
        </w:rPr>
        <w:t>указав, что ею оспаривается размер задолженности перед банком, поскольку</w:t>
      </w:r>
      <w:r w:rsidR="00B91097">
        <w:rPr>
          <w:rFonts w:eastAsia="SimSun"/>
          <w:sz w:val="28"/>
          <w:szCs w:val="28"/>
          <w:lang w:eastAsia="zh-CN"/>
        </w:rPr>
        <w:t>,</w:t>
      </w:r>
      <w:r w:rsidR="00E03B95" w:rsidRPr="00E03B95">
        <w:rPr>
          <w:rFonts w:eastAsia="SimSun"/>
          <w:sz w:val="28"/>
          <w:szCs w:val="28"/>
          <w:lang w:eastAsia="zh-CN"/>
        </w:rPr>
        <w:t xml:space="preserve"> по мнению ответчика</w:t>
      </w:r>
      <w:r w:rsidR="00B91097">
        <w:rPr>
          <w:rFonts w:eastAsia="SimSun"/>
          <w:sz w:val="28"/>
          <w:szCs w:val="28"/>
          <w:lang w:eastAsia="zh-CN"/>
        </w:rPr>
        <w:t>,</w:t>
      </w:r>
      <w:r w:rsidR="00E03B95" w:rsidRPr="00E03B95">
        <w:rPr>
          <w:rFonts w:eastAsia="SimSun"/>
          <w:sz w:val="28"/>
          <w:szCs w:val="28"/>
          <w:lang w:eastAsia="zh-CN"/>
        </w:rPr>
        <w:t xml:space="preserve"> </w:t>
      </w:r>
      <w:r w:rsidR="00B91097" w:rsidRPr="00E03B95">
        <w:rPr>
          <w:rFonts w:eastAsia="SimSun"/>
          <w:sz w:val="28"/>
          <w:szCs w:val="28"/>
          <w:lang w:eastAsia="zh-CN"/>
        </w:rPr>
        <w:t>истцом</w:t>
      </w:r>
      <w:r w:rsidR="00B91097">
        <w:rPr>
          <w:rFonts w:eastAsia="SimSun"/>
          <w:sz w:val="28"/>
          <w:szCs w:val="28"/>
          <w:lang w:eastAsia="zh-CN"/>
        </w:rPr>
        <w:t xml:space="preserve">                      </w:t>
      </w:r>
      <w:r w:rsidR="00E03B95" w:rsidRPr="00E03B95">
        <w:rPr>
          <w:rFonts w:eastAsia="SimSun"/>
          <w:sz w:val="28"/>
          <w:szCs w:val="28"/>
          <w:lang w:eastAsia="zh-CN"/>
        </w:rPr>
        <w:t xml:space="preserve"> не учтены платежи оплаченные ответчиком по кредитному договору.  </w:t>
      </w:r>
    </w:p>
    <w:p w14:paraId="66215EFD" w14:textId="77777777" w:rsidR="000C7D70" w:rsidRPr="00E03B95" w:rsidRDefault="000C7D70" w:rsidP="000C7D70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rFonts w:eastAsia="Times New Roman"/>
          <w:sz w:val="28"/>
          <w:szCs w:val="28"/>
          <w:lang w:eastAsia="ru-RU"/>
        </w:rPr>
      </w:pPr>
      <w:r w:rsidRPr="00E03B95">
        <w:rPr>
          <w:rFonts w:eastAsia="SimSun"/>
          <w:sz w:val="28"/>
          <w:szCs w:val="28"/>
          <w:lang w:eastAsia="zh-CN"/>
        </w:rPr>
        <w:t xml:space="preserve">Выслушав лиц, участвующих в деле, исследовав письменные материалы гражданского дела, суд приходит к выводу об удовлетворении исковых требований </w:t>
      </w:r>
      <w:r w:rsidRPr="00E03B95">
        <w:rPr>
          <w:rFonts w:eastAsia="SimSun"/>
          <w:bCs/>
          <w:sz w:val="28"/>
          <w:szCs w:val="28"/>
          <w:lang w:eastAsia="zh-CN"/>
        </w:rPr>
        <w:t>ПАО «Сбербанк России» в лице филиала - Московского банка  ПАО «Сбербанк России»</w:t>
      </w:r>
      <w:r w:rsidRPr="00E03B95">
        <w:rPr>
          <w:rFonts w:eastAsia="Times New Roman"/>
          <w:snapToGrid w:val="0"/>
          <w:sz w:val="28"/>
          <w:szCs w:val="28"/>
          <w:lang w:eastAsia="ru-RU"/>
        </w:rPr>
        <w:t xml:space="preserve"> </w:t>
      </w:r>
      <w:r w:rsidRPr="00E03B95">
        <w:rPr>
          <w:rFonts w:eastAsia="SimSun"/>
          <w:sz w:val="28"/>
          <w:szCs w:val="28"/>
          <w:lang w:eastAsia="zh-CN"/>
        </w:rPr>
        <w:t>по следующим основаниям.</w:t>
      </w:r>
    </w:p>
    <w:p w14:paraId="2945FD3B" w14:textId="77777777" w:rsidR="000C7D70" w:rsidRPr="00E03B95" w:rsidRDefault="000C7D70" w:rsidP="000C7D70">
      <w:pPr>
        <w:spacing w:line="240" w:lineRule="auto"/>
        <w:ind w:firstLine="540"/>
        <w:jc w:val="both"/>
        <w:rPr>
          <w:rFonts w:eastAsia="SimSun"/>
          <w:sz w:val="28"/>
          <w:szCs w:val="28"/>
          <w:lang w:eastAsia="zh-CN"/>
        </w:rPr>
      </w:pPr>
      <w:r w:rsidRPr="00E03B95">
        <w:rPr>
          <w:rFonts w:eastAsia="Times New Roman"/>
          <w:snapToGrid w:val="0"/>
          <w:sz w:val="28"/>
          <w:szCs w:val="28"/>
          <w:lang w:eastAsia="ru-RU"/>
        </w:rPr>
        <w:t>В соответствии со ст. 309 ГК РФ обязательства должны исполняться надлежащим образом в соответствии с условиями обязательства и требованиями закона, иных правовых актов.</w:t>
      </w:r>
    </w:p>
    <w:p w14:paraId="7D109ACB" w14:textId="77777777" w:rsidR="000C7D70" w:rsidRPr="00E03B95" w:rsidRDefault="000C7D70" w:rsidP="000C7D70">
      <w:pPr>
        <w:spacing w:line="240" w:lineRule="auto"/>
        <w:ind w:firstLine="540"/>
        <w:jc w:val="both"/>
        <w:rPr>
          <w:rFonts w:eastAsia="Times New Roman"/>
          <w:snapToGrid w:val="0"/>
          <w:sz w:val="28"/>
          <w:szCs w:val="28"/>
          <w:lang w:eastAsia="ru-RU"/>
        </w:rPr>
      </w:pPr>
      <w:r w:rsidRPr="00E03B95">
        <w:rPr>
          <w:rFonts w:eastAsia="Times New Roman"/>
          <w:snapToGrid w:val="0"/>
          <w:sz w:val="28"/>
          <w:szCs w:val="28"/>
          <w:lang w:eastAsia="ru-RU"/>
        </w:rPr>
        <w:t>В силу со ст. 310 ГК РФ односторонний отказ от исполнения обязательства и одностороннее изменение его условий не допускается.</w:t>
      </w:r>
    </w:p>
    <w:p w14:paraId="010F6033" w14:textId="77777777" w:rsidR="000C7D70" w:rsidRPr="00E03B95" w:rsidRDefault="000C7D70" w:rsidP="000C7D70">
      <w:pPr>
        <w:autoSpaceDE w:val="0"/>
        <w:autoSpaceDN w:val="0"/>
        <w:adjustRightInd w:val="0"/>
        <w:spacing w:line="240" w:lineRule="auto"/>
        <w:ind w:firstLine="540"/>
        <w:jc w:val="both"/>
        <w:rPr>
          <w:rFonts w:eastAsia="SimSun"/>
          <w:sz w:val="28"/>
          <w:szCs w:val="28"/>
          <w:lang w:eastAsia="zh-CN"/>
        </w:rPr>
      </w:pPr>
      <w:r w:rsidRPr="00E03B95">
        <w:rPr>
          <w:rFonts w:eastAsia="SimSun"/>
          <w:sz w:val="28"/>
          <w:szCs w:val="28"/>
          <w:lang w:eastAsia="zh-CN"/>
        </w:rPr>
        <w:t>Согласно п. 1 ст. 810 ГК РФ, заемщик обязан возвратить займодавцу полученную сумму займа в срок и в порядке, которые предусмотрены договором займа.</w:t>
      </w:r>
    </w:p>
    <w:p w14:paraId="45EA4125" w14:textId="77777777" w:rsidR="000C7D70" w:rsidRPr="00E03B95" w:rsidRDefault="000C7D70" w:rsidP="000C7D70">
      <w:pPr>
        <w:autoSpaceDE w:val="0"/>
        <w:autoSpaceDN w:val="0"/>
        <w:adjustRightInd w:val="0"/>
        <w:spacing w:line="240" w:lineRule="auto"/>
        <w:ind w:firstLine="540"/>
        <w:jc w:val="both"/>
        <w:rPr>
          <w:rFonts w:eastAsia="SimSun"/>
          <w:sz w:val="28"/>
          <w:szCs w:val="28"/>
          <w:lang w:eastAsia="zh-CN"/>
        </w:rPr>
      </w:pPr>
      <w:r w:rsidRPr="00E03B95">
        <w:rPr>
          <w:rFonts w:eastAsia="SimSun"/>
          <w:sz w:val="28"/>
          <w:szCs w:val="28"/>
          <w:lang w:eastAsia="zh-CN"/>
        </w:rPr>
        <w:t>В соответствии со ст. 811 ГК РФ, е</w:t>
      </w:r>
      <w:r w:rsidRPr="00E03B95">
        <w:rPr>
          <w:rFonts w:eastAsia="Times New Roman"/>
          <w:sz w:val="28"/>
          <w:szCs w:val="28"/>
          <w:lang w:eastAsia="ru-RU"/>
        </w:rPr>
        <w:t>сли иное не предусмотрено законом или договором займа, в случаях, когда заемщик не возвращает в срок сумму займа, на эту сумму подлежат уплате проценты в размере, предусмотренном пунктом 1 </w:t>
      </w:r>
      <w:hyperlink r:id="rId8" w:tooltip="&quot;Гражданский кодекс Российской Федерации (часть первая)&quot; от 30.11.1994 N 51-ФЗ (ред. от 06.12.2011, с изм. от 27.06.2012) (с изм. и доп., вступающими в силу с 01.07.2012)" w:history="1">
        <w:r w:rsidRPr="00E03B95">
          <w:rPr>
            <w:rFonts w:eastAsia="Times New Roman"/>
            <w:sz w:val="28"/>
            <w:szCs w:val="28"/>
            <w:lang w:eastAsia="ru-RU"/>
          </w:rPr>
          <w:t>статьи 395</w:t>
        </w:r>
      </w:hyperlink>
      <w:r w:rsidRPr="00E03B95">
        <w:rPr>
          <w:rFonts w:eastAsia="Times New Roman"/>
          <w:sz w:val="28"/>
          <w:szCs w:val="28"/>
          <w:lang w:eastAsia="ru-RU"/>
        </w:rPr>
        <w:t> настоящего Кодекса, со дня, когда она должна была быть возвращена, до дня ее возврата займодавцу независимо от уплаты процентов, предусмотренных пунктом 1 </w:t>
      </w:r>
      <w:hyperlink r:id="rId9" w:anchor="p3514" w:tooltip="Текущий документ" w:history="1">
        <w:r w:rsidRPr="00E03B95">
          <w:rPr>
            <w:rFonts w:eastAsia="Times New Roman"/>
            <w:sz w:val="28"/>
            <w:szCs w:val="28"/>
            <w:lang w:eastAsia="ru-RU"/>
          </w:rPr>
          <w:t>статьи 809</w:t>
        </w:r>
      </w:hyperlink>
      <w:r w:rsidRPr="00E03B95">
        <w:rPr>
          <w:rFonts w:eastAsia="Times New Roman"/>
          <w:sz w:val="28"/>
          <w:szCs w:val="28"/>
          <w:lang w:eastAsia="ru-RU"/>
        </w:rPr>
        <w:t> настоящего Кодекса.</w:t>
      </w:r>
      <w:r w:rsidRPr="00E03B95">
        <w:rPr>
          <w:rFonts w:eastAsia="SimSun"/>
          <w:sz w:val="28"/>
          <w:szCs w:val="28"/>
          <w:lang w:eastAsia="zh-CN"/>
        </w:rPr>
        <w:t xml:space="preserve"> </w:t>
      </w:r>
    </w:p>
    <w:p w14:paraId="46D20042" w14:textId="77777777" w:rsidR="000C7D70" w:rsidRPr="00E03B95" w:rsidRDefault="000C7D70" w:rsidP="000C7D70">
      <w:pPr>
        <w:autoSpaceDE w:val="0"/>
        <w:autoSpaceDN w:val="0"/>
        <w:adjustRightInd w:val="0"/>
        <w:spacing w:line="240" w:lineRule="auto"/>
        <w:ind w:firstLine="540"/>
        <w:jc w:val="both"/>
        <w:rPr>
          <w:rFonts w:eastAsia="SimSun"/>
          <w:sz w:val="28"/>
          <w:szCs w:val="28"/>
          <w:lang w:eastAsia="zh-CN"/>
        </w:rPr>
      </w:pPr>
      <w:r w:rsidRPr="00E03B95">
        <w:rPr>
          <w:rFonts w:eastAsia="Times New Roman"/>
          <w:sz w:val="28"/>
          <w:szCs w:val="28"/>
          <w:lang w:eastAsia="ru-RU"/>
        </w:rPr>
        <w:t>Если договором займа предусмотрено возвращение займа по частям (в рассрочку), то при нарушении заемщиком срока, установленного для возврата очередной части займа, займодавец вправе потребовать </w:t>
      </w:r>
      <w:hyperlink r:id="rId10" w:tooltip="Информационное письмо Президиума ВАС РФ от 13.09.2011 N 146 &lt;Обзор судебной практики по некоторым вопросам, связанным с применением к банкам административной ответственности за нарушение законодательства о защите прав потребителей при заключении кредитных" w:history="1">
        <w:r w:rsidRPr="00E03B95">
          <w:rPr>
            <w:rFonts w:eastAsia="Times New Roman"/>
            <w:sz w:val="28"/>
            <w:szCs w:val="28"/>
            <w:lang w:eastAsia="ru-RU"/>
          </w:rPr>
          <w:t>досрочного возврата</w:t>
        </w:r>
      </w:hyperlink>
      <w:r w:rsidRPr="00E03B95">
        <w:rPr>
          <w:rFonts w:eastAsia="Times New Roman"/>
          <w:sz w:val="28"/>
          <w:szCs w:val="28"/>
          <w:lang w:eastAsia="ru-RU"/>
        </w:rPr>
        <w:t> всей оставшейся суммы займа вместе с причитающимися процентами.</w:t>
      </w:r>
    </w:p>
    <w:p w14:paraId="0160C4CA" w14:textId="77777777" w:rsidR="000C7D70" w:rsidRPr="00E03B95" w:rsidRDefault="000C7D70" w:rsidP="000C7D70">
      <w:pPr>
        <w:autoSpaceDE w:val="0"/>
        <w:autoSpaceDN w:val="0"/>
        <w:adjustRightInd w:val="0"/>
        <w:spacing w:line="240" w:lineRule="auto"/>
        <w:ind w:firstLine="540"/>
        <w:jc w:val="both"/>
        <w:rPr>
          <w:rFonts w:eastAsia="SimSun"/>
          <w:sz w:val="28"/>
          <w:szCs w:val="28"/>
          <w:lang w:eastAsia="zh-CN"/>
        </w:rPr>
      </w:pPr>
      <w:r w:rsidRPr="00E03B95">
        <w:rPr>
          <w:rFonts w:eastAsia="SimSun"/>
          <w:sz w:val="28"/>
          <w:szCs w:val="28"/>
          <w:lang w:eastAsia="zh-CN"/>
        </w:rPr>
        <w:t xml:space="preserve">В соответствии с п. 1 ст. 809 ГК РФ,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 </w:t>
      </w:r>
    </w:p>
    <w:p w14:paraId="786A2091" w14:textId="77777777" w:rsidR="000C7D70" w:rsidRPr="00E03B95" w:rsidRDefault="000C7D70" w:rsidP="000C7D70">
      <w:pPr>
        <w:autoSpaceDE w:val="0"/>
        <w:autoSpaceDN w:val="0"/>
        <w:adjustRightInd w:val="0"/>
        <w:spacing w:line="240" w:lineRule="auto"/>
        <w:ind w:firstLine="540"/>
        <w:jc w:val="both"/>
        <w:rPr>
          <w:rFonts w:eastAsia="SimSun"/>
          <w:sz w:val="28"/>
          <w:szCs w:val="28"/>
          <w:lang w:eastAsia="zh-CN"/>
        </w:rPr>
      </w:pPr>
      <w:r w:rsidRPr="00E03B95">
        <w:rPr>
          <w:rFonts w:eastAsia="SimSun"/>
          <w:sz w:val="28"/>
          <w:szCs w:val="28"/>
          <w:lang w:eastAsia="zh-CN"/>
        </w:rPr>
        <w:t>В силу п. 1 ст. 819 ГК РФ, по кредитному договору </w:t>
      </w:r>
      <w:hyperlink r:id="rId11" w:tooltip="Федеральный закон от 02.12.1990 N 395-1 (ред. от 28.07.2012) &quot;О банках и банковской деятельности&quot;" w:history="1">
        <w:r w:rsidRPr="00E03B95">
          <w:rPr>
            <w:rFonts w:eastAsia="SimSun"/>
            <w:sz w:val="28"/>
            <w:szCs w:val="28"/>
            <w:lang w:eastAsia="zh-CN"/>
          </w:rPr>
          <w:t>банк</w:t>
        </w:r>
      </w:hyperlink>
      <w:r w:rsidRPr="00E03B95">
        <w:rPr>
          <w:rFonts w:eastAsia="SimSun"/>
          <w:sz w:val="28"/>
          <w:szCs w:val="28"/>
          <w:lang w:eastAsia="zh-CN"/>
        </w:rPr>
        <w:t> или иная </w:t>
      </w:r>
      <w:hyperlink r:id="rId12" w:tooltip="Федеральный закон от 02.12.1990 N 395-1 (ред. от 28.07.2012) &quot;О банках и банковской деятельности&quot;" w:history="1">
        <w:r w:rsidRPr="00E03B95">
          <w:rPr>
            <w:rFonts w:eastAsia="SimSun"/>
            <w:sz w:val="28"/>
            <w:szCs w:val="28"/>
            <w:lang w:eastAsia="zh-CN"/>
          </w:rPr>
          <w:t>кредитная организация</w:t>
        </w:r>
      </w:hyperlink>
      <w:r w:rsidRPr="00E03B95">
        <w:rPr>
          <w:rFonts w:eastAsia="SimSun"/>
          <w:sz w:val="28"/>
          <w:szCs w:val="28"/>
          <w:lang w:eastAsia="zh-CN"/>
        </w:rPr>
        <w:t> 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</w:t>
      </w:r>
    </w:p>
    <w:p w14:paraId="1A705ACF" w14:textId="77777777" w:rsidR="000C7D70" w:rsidRPr="00E03B95" w:rsidRDefault="000C7D70" w:rsidP="000C7D70">
      <w:pPr>
        <w:autoSpaceDE w:val="0"/>
        <w:autoSpaceDN w:val="0"/>
        <w:adjustRightInd w:val="0"/>
        <w:spacing w:line="240" w:lineRule="auto"/>
        <w:ind w:firstLine="540"/>
        <w:jc w:val="both"/>
        <w:rPr>
          <w:rFonts w:eastAsia="SimSun"/>
          <w:sz w:val="28"/>
          <w:szCs w:val="28"/>
          <w:lang w:eastAsia="zh-CN"/>
        </w:rPr>
      </w:pPr>
      <w:r w:rsidRPr="00E03B95">
        <w:rPr>
          <w:rFonts w:eastAsia="Times New Roman"/>
          <w:sz w:val="28"/>
          <w:szCs w:val="28"/>
          <w:lang w:eastAsia="ru-RU"/>
        </w:rPr>
        <w:t>Согласно ст. 820 ГК РФ,</w:t>
      </w:r>
      <w:r w:rsidRPr="00E03B95">
        <w:rPr>
          <w:rFonts w:eastAsia="SimSun"/>
          <w:sz w:val="28"/>
          <w:szCs w:val="28"/>
          <w:lang w:eastAsia="zh-CN"/>
        </w:rPr>
        <w:t xml:space="preserve"> кредитный договор должен быть заключен в письменной форме.</w:t>
      </w:r>
    </w:p>
    <w:p w14:paraId="63586714" w14:textId="77777777" w:rsidR="000C7D70" w:rsidRPr="00E03B95" w:rsidRDefault="000C7D70" w:rsidP="000C7D70">
      <w:pPr>
        <w:autoSpaceDE w:val="0"/>
        <w:autoSpaceDN w:val="0"/>
        <w:adjustRightInd w:val="0"/>
        <w:spacing w:line="240" w:lineRule="auto"/>
        <w:ind w:firstLine="540"/>
        <w:jc w:val="both"/>
        <w:rPr>
          <w:rFonts w:eastAsia="SimSun"/>
          <w:sz w:val="28"/>
          <w:szCs w:val="28"/>
          <w:lang w:eastAsia="zh-CN"/>
        </w:rPr>
      </w:pPr>
      <w:r w:rsidRPr="00E03B95">
        <w:rPr>
          <w:rFonts w:eastAsia="SimSun"/>
          <w:sz w:val="28"/>
          <w:szCs w:val="28"/>
          <w:lang w:eastAsia="zh-CN"/>
        </w:rPr>
        <w:t>В силу п. 3 ст. 434 ГК РФ, письменная форма договора считается соблюденной, если письменное предложение заключить договор принято в порядке, предусмотренном пунктом 3 </w:t>
      </w:r>
      <w:hyperlink r:id="rId13" w:anchor="p3690" w:tooltip="Текущий документ" w:history="1">
        <w:r w:rsidRPr="00E03B95">
          <w:rPr>
            <w:rFonts w:eastAsia="SimSun"/>
            <w:sz w:val="28"/>
            <w:szCs w:val="28"/>
            <w:lang w:eastAsia="zh-CN"/>
          </w:rPr>
          <w:t>статьи 438</w:t>
        </w:r>
      </w:hyperlink>
      <w:r w:rsidRPr="00E03B95">
        <w:rPr>
          <w:rFonts w:eastAsia="SimSun"/>
          <w:sz w:val="28"/>
          <w:szCs w:val="28"/>
          <w:lang w:eastAsia="zh-CN"/>
        </w:rPr>
        <w:t> настоящего Кодекса.</w:t>
      </w:r>
    </w:p>
    <w:p w14:paraId="517746BA" w14:textId="77777777" w:rsidR="000C7D70" w:rsidRPr="00E03B95" w:rsidRDefault="000C7D70" w:rsidP="000C7D70">
      <w:pPr>
        <w:autoSpaceDE w:val="0"/>
        <w:autoSpaceDN w:val="0"/>
        <w:adjustRightInd w:val="0"/>
        <w:spacing w:line="240" w:lineRule="auto"/>
        <w:ind w:firstLine="540"/>
        <w:jc w:val="both"/>
        <w:rPr>
          <w:rFonts w:eastAsia="SimSun"/>
          <w:sz w:val="28"/>
          <w:szCs w:val="28"/>
          <w:lang w:eastAsia="zh-CN"/>
        </w:rPr>
      </w:pPr>
      <w:r w:rsidRPr="00E03B95">
        <w:rPr>
          <w:rFonts w:eastAsia="SimSun"/>
          <w:sz w:val="28"/>
          <w:szCs w:val="28"/>
          <w:lang w:eastAsia="zh-CN"/>
        </w:rPr>
        <w:lastRenderedPageBreak/>
        <w:t>Согласно ст. 433 ГК РФ, договор признается заключенным в момент получения лицом, направившим оферту, ее акцепта.</w:t>
      </w:r>
    </w:p>
    <w:p w14:paraId="67E12CF4" w14:textId="77777777" w:rsidR="000C7D70" w:rsidRPr="00E03B95" w:rsidRDefault="000C7D70" w:rsidP="000C7D70">
      <w:pPr>
        <w:autoSpaceDE w:val="0"/>
        <w:autoSpaceDN w:val="0"/>
        <w:adjustRightInd w:val="0"/>
        <w:spacing w:line="240" w:lineRule="auto"/>
        <w:ind w:firstLine="540"/>
        <w:jc w:val="both"/>
        <w:rPr>
          <w:rFonts w:eastAsia="Times New Roman"/>
          <w:sz w:val="28"/>
          <w:szCs w:val="28"/>
          <w:lang w:eastAsia="ru-RU"/>
        </w:rPr>
      </w:pPr>
      <w:r w:rsidRPr="00E03B95">
        <w:rPr>
          <w:rFonts w:eastAsia="SimSun"/>
          <w:sz w:val="28"/>
          <w:szCs w:val="28"/>
          <w:lang w:eastAsia="zh-CN"/>
        </w:rPr>
        <w:t>В соответствии со ст. 438 ГК РФ, а</w:t>
      </w:r>
      <w:r w:rsidRPr="00E03B95">
        <w:rPr>
          <w:rFonts w:eastAsia="Times New Roman"/>
          <w:sz w:val="28"/>
          <w:szCs w:val="28"/>
          <w:lang w:eastAsia="ru-RU"/>
        </w:rPr>
        <w:t>кцептом признается ответ лица, которому адресована оферта, о ее принятии.</w:t>
      </w:r>
      <w:r w:rsidRPr="00E03B95">
        <w:rPr>
          <w:rFonts w:eastAsia="SimSun"/>
          <w:sz w:val="28"/>
          <w:szCs w:val="28"/>
          <w:lang w:eastAsia="zh-CN"/>
        </w:rPr>
        <w:t xml:space="preserve"> </w:t>
      </w:r>
      <w:r w:rsidRPr="00E03B95">
        <w:rPr>
          <w:rFonts w:eastAsia="Times New Roman"/>
          <w:sz w:val="28"/>
          <w:szCs w:val="28"/>
          <w:lang w:eastAsia="ru-RU"/>
        </w:rPr>
        <w:t>Совершение лицом, получившим оферту, в срок, установленный для ее акцепта, действий по выполнению указанных в ней условий договора (отгрузка товаров, предоставление услуг, выполнение работ, уплата соответствующей суммы и т.п.) считается акцептом, если иное не предусмотрено законом, иными правовыми актами или не указано в оферте.</w:t>
      </w:r>
    </w:p>
    <w:p w14:paraId="44866F3F" w14:textId="77777777" w:rsidR="000C7D70" w:rsidRPr="00E03B95" w:rsidRDefault="000C7D70" w:rsidP="000C7D70">
      <w:pPr>
        <w:autoSpaceDE w:val="0"/>
        <w:autoSpaceDN w:val="0"/>
        <w:adjustRightInd w:val="0"/>
        <w:spacing w:line="240" w:lineRule="auto"/>
        <w:ind w:firstLine="540"/>
        <w:jc w:val="both"/>
        <w:rPr>
          <w:rFonts w:eastAsia="SimSun"/>
          <w:sz w:val="28"/>
          <w:szCs w:val="28"/>
          <w:shd w:val="clear" w:color="auto" w:fill="FFFFFF"/>
          <w:lang w:eastAsia="zh-CN"/>
        </w:rPr>
      </w:pPr>
      <w:r w:rsidRPr="00E03B95">
        <w:rPr>
          <w:rFonts w:eastAsia="SimSun"/>
          <w:sz w:val="28"/>
          <w:szCs w:val="28"/>
          <w:shd w:val="clear" w:color="auto" w:fill="FFFFFF"/>
          <w:lang w:eastAsia="zh-CN"/>
        </w:rPr>
        <w:t>Согласно п. 1 ст. 428 ГК РФ, договором присоединения признается договор, условия которого определены одной из сторон в формулярах или иных стандартных формах и могли быть приняты другой стороной не иначе как путем присоединения к предложенному договору в целом.</w:t>
      </w:r>
    </w:p>
    <w:p w14:paraId="74669F39" w14:textId="77777777" w:rsidR="00E03B95" w:rsidRDefault="000C7D70" w:rsidP="00E03B95">
      <w:pPr>
        <w:spacing w:line="240" w:lineRule="auto"/>
        <w:ind w:firstLine="540"/>
        <w:jc w:val="both"/>
        <w:rPr>
          <w:rFonts w:eastAsia="SimSun"/>
          <w:sz w:val="28"/>
          <w:szCs w:val="28"/>
          <w:lang w:eastAsia="zh-CN"/>
        </w:rPr>
      </w:pPr>
      <w:r w:rsidRPr="00E03B95">
        <w:rPr>
          <w:rFonts w:eastAsia="Times New Roman"/>
          <w:snapToGrid w:val="0"/>
          <w:sz w:val="28"/>
          <w:szCs w:val="28"/>
          <w:lang w:eastAsia="ru-RU"/>
        </w:rPr>
        <w:t xml:space="preserve">В судебном заседании установлено, что </w:t>
      </w:r>
      <w:r w:rsidR="00E03B95" w:rsidRPr="00E03B95">
        <w:rPr>
          <w:rFonts w:eastAsia="Times New Roman"/>
          <w:snapToGrid w:val="0"/>
          <w:sz w:val="28"/>
          <w:szCs w:val="28"/>
          <w:lang w:eastAsia="ru-RU"/>
        </w:rPr>
        <w:t xml:space="preserve">25.02.2014 года между </w:t>
      </w:r>
      <w:r w:rsidR="00B91097">
        <w:rPr>
          <w:rFonts w:eastAsia="Times New Roman"/>
          <w:snapToGrid w:val="0"/>
          <w:sz w:val="28"/>
          <w:szCs w:val="28"/>
          <w:lang w:eastAsia="ru-RU"/>
        </w:rPr>
        <w:t xml:space="preserve">                     </w:t>
      </w:r>
      <w:r w:rsidR="00E03B95" w:rsidRPr="00E03B95">
        <w:rPr>
          <w:rFonts w:eastAsia="SimSun"/>
          <w:bCs/>
          <w:sz w:val="28"/>
          <w:szCs w:val="28"/>
          <w:lang w:eastAsia="zh-CN"/>
        </w:rPr>
        <w:t xml:space="preserve">ПАО «Сбербанк России» в лице филиала - Московского банка  ПАО «Сбербанк России» и </w:t>
      </w:r>
      <w:r w:rsidR="00E03B95" w:rsidRPr="00E03B95">
        <w:rPr>
          <w:rFonts w:eastAsia="SimSun"/>
          <w:sz w:val="28"/>
          <w:szCs w:val="28"/>
          <w:lang w:eastAsia="zh-CN"/>
        </w:rPr>
        <w:t xml:space="preserve">Родиной </w:t>
      </w:r>
      <w:r w:rsidR="00952707">
        <w:rPr>
          <w:rFonts w:eastAsia="SimSun"/>
          <w:sz w:val="28"/>
          <w:szCs w:val="28"/>
          <w:lang w:eastAsia="zh-CN"/>
        </w:rPr>
        <w:t>Е.О.</w:t>
      </w:r>
      <w:r w:rsidR="00E03B95" w:rsidRPr="00E03B95">
        <w:rPr>
          <w:rFonts w:eastAsia="SimSun"/>
          <w:sz w:val="28"/>
          <w:szCs w:val="28"/>
          <w:lang w:eastAsia="zh-CN"/>
        </w:rPr>
        <w:t xml:space="preserve"> был заключен договор на предоставление возобновляемой кредитной линии посредством выдачи банковской карты с предоставленным по ней кредитом и обслуживанием счета по данной карте в российских рублях. </w:t>
      </w:r>
    </w:p>
    <w:p w14:paraId="1FF737A8" w14:textId="77777777" w:rsidR="00E03B95" w:rsidRDefault="00E03B95" w:rsidP="00E03B95">
      <w:pPr>
        <w:spacing w:line="240" w:lineRule="auto"/>
        <w:ind w:firstLine="540"/>
        <w:jc w:val="both"/>
        <w:rPr>
          <w:rFonts w:eastAsia="SimSun"/>
          <w:sz w:val="28"/>
          <w:szCs w:val="28"/>
          <w:lang w:eastAsia="zh-CN"/>
        </w:rPr>
      </w:pPr>
      <w:r w:rsidRPr="00E03B95">
        <w:rPr>
          <w:rFonts w:eastAsia="SimSun"/>
          <w:sz w:val="28"/>
          <w:szCs w:val="28"/>
          <w:lang w:eastAsia="zh-CN"/>
        </w:rPr>
        <w:t xml:space="preserve">Указанный договор заключен в результате публичной оферты путем оформления ответчиком заявления на получение кредитной карты Сбербанка России и ознакомления его с Условиями выпуска и обслуживания кредитной карты Сбербанка (далее – Условия), Тарифами Банка и Памяткой Держателя международных банковских карт. </w:t>
      </w:r>
    </w:p>
    <w:p w14:paraId="6A1EFBE0" w14:textId="77777777" w:rsidR="00E03B95" w:rsidRDefault="00E03B95" w:rsidP="00E03B95">
      <w:pPr>
        <w:spacing w:line="240" w:lineRule="auto"/>
        <w:ind w:firstLine="540"/>
        <w:jc w:val="both"/>
        <w:rPr>
          <w:rFonts w:eastAsia="SimSun"/>
          <w:sz w:val="28"/>
          <w:szCs w:val="28"/>
          <w:lang w:eastAsia="zh-CN"/>
        </w:rPr>
      </w:pPr>
      <w:r w:rsidRPr="00E03B95">
        <w:rPr>
          <w:rFonts w:eastAsia="SimSun"/>
          <w:sz w:val="28"/>
          <w:szCs w:val="28"/>
          <w:lang w:eastAsia="zh-CN"/>
        </w:rPr>
        <w:t xml:space="preserve">Данный договор является договором присоединения, основные положения которого в одностороннем порядке сформулированы Сбербанком России в Условиях. </w:t>
      </w:r>
    </w:p>
    <w:p w14:paraId="41B1A408" w14:textId="77777777" w:rsidR="00E03B95" w:rsidRDefault="00E03B95" w:rsidP="00E03B95">
      <w:pPr>
        <w:spacing w:line="240" w:lineRule="auto"/>
        <w:ind w:firstLine="540"/>
        <w:jc w:val="both"/>
        <w:rPr>
          <w:rFonts w:eastAsia="Times New Roman"/>
          <w:snapToGrid w:val="0"/>
          <w:sz w:val="28"/>
          <w:szCs w:val="28"/>
          <w:lang w:eastAsia="ru-RU"/>
        </w:rPr>
      </w:pPr>
      <w:r w:rsidRPr="00E03B95">
        <w:rPr>
          <w:rFonts w:eastAsia="SimSun"/>
          <w:sz w:val="28"/>
          <w:szCs w:val="28"/>
          <w:lang w:eastAsia="zh-CN"/>
        </w:rPr>
        <w:t xml:space="preserve">Во исполнение заключенного договора ответчику была выдана кредитная карта </w:t>
      </w:r>
      <w:r w:rsidRPr="00E03B95">
        <w:rPr>
          <w:rFonts w:eastAsia="Times New Roman"/>
          <w:sz w:val="28"/>
          <w:szCs w:val="28"/>
          <w:lang w:eastAsia="ru-RU"/>
        </w:rPr>
        <w:t>№</w:t>
      </w:r>
      <w:r w:rsidR="00EA63CE" w:rsidRPr="00EA63CE">
        <w:rPr>
          <w:rFonts w:eastAsia="Times New Roman"/>
          <w:bCs/>
          <w:color w:val="000000"/>
          <w:sz w:val="28"/>
          <w:szCs w:val="28"/>
          <w:lang w:eastAsia="ru-RU"/>
        </w:rPr>
        <w:t xml:space="preserve"> </w:t>
      </w:r>
      <w:r w:rsidR="00EA63CE">
        <w:rPr>
          <w:rFonts w:eastAsia="Times New Roman"/>
          <w:bCs/>
          <w:color w:val="000000"/>
          <w:sz w:val="28"/>
          <w:szCs w:val="28"/>
          <w:lang w:eastAsia="ru-RU"/>
        </w:rPr>
        <w:t>***</w:t>
      </w:r>
      <w:r w:rsidRPr="00E03B95">
        <w:rPr>
          <w:rFonts w:eastAsia="Times New Roman"/>
          <w:sz w:val="28"/>
          <w:szCs w:val="28"/>
          <w:lang w:eastAsia="ru-RU"/>
        </w:rPr>
        <w:t xml:space="preserve"> </w:t>
      </w:r>
      <w:r w:rsidRPr="00E03B95">
        <w:rPr>
          <w:rFonts w:eastAsia="Times New Roman"/>
          <w:snapToGrid w:val="0"/>
          <w:sz w:val="28"/>
          <w:szCs w:val="28"/>
          <w:lang w:eastAsia="ru-RU"/>
        </w:rPr>
        <w:t xml:space="preserve">с лимитом кредита 75 000 руб. 00 коп., условия предоставления и возврата которого изложены в Условиях, информации о полной стоимости кредита, прилагаемой к Условиям и в Тарифах Сбербанка. </w:t>
      </w:r>
    </w:p>
    <w:p w14:paraId="56EE90B6" w14:textId="77777777" w:rsidR="00E03B95" w:rsidRDefault="00E03B95" w:rsidP="00E03B95">
      <w:pPr>
        <w:spacing w:line="240" w:lineRule="auto"/>
        <w:ind w:firstLine="540"/>
        <w:jc w:val="both"/>
        <w:rPr>
          <w:rFonts w:eastAsia="Times New Roman"/>
          <w:snapToGrid w:val="0"/>
          <w:sz w:val="28"/>
          <w:szCs w:val="28"/>
          <w:lang w:eastAsia="ru-RU"/>
        </w:rPr>
      </w:pPr>
      <w:r w:rsidRPr="00E03B95">
        <w:rPr>
          <w:rFonts w:eastAsia="Times New Roman"/>
          <w:snapToGrid w:val="0"/>
          <w:sz w:val="28"/>
          <w:szCs w:val="28"/>
          <w:lang w:eastAsia="ru-RU"/>
        </w:rPr>
        <w:t xml:space="preserve">Также ответчику был открыт счет для отражения операций, проводимых с использованием международной карты в соответствии с заключенным договором.                             </w:t>
      </w:r>
    </w:p>
    <w:p w14:paraId="19326CBD" w14:textId="77777777" w:rsidR="00E03B95" w:rsidRDefault="00E03B95" w:rsidP="00E03B95">
      <w:pPr>
        <w:spacing w:line="240" w:lineRule="auto"/>
        <w:ind w:firstLine="540"/>
        <w:jc w:val="both"/>
        <w:rPr>
          <w:rFonts w:eastAsia="Times New Roman"/>
          <w:color w:val="000000"/>
          <w:sz w:val="28"/>
          <w:szCs w:val="28"/>
          <w:lang w:eastAsia="ru-RU"/>
        </w:rPr>
      </w:pPr>
      <w:r w:rsidRPr="00E2768C">
        <w:rPr>
          <w:rFonts w:eastAsia="Times New Roman"/>
          <w:sz w:val="28"/>
          <w:szCs w:val="28"/>
          <w:lang w:eastAsia="ru-RU"/>
        </w:rPr>
        <w:t>В соответствии с пунктом 3.2. Условий, операции, совершенные по карте, оплачиваются за счет кредита, предоставляемого Сбербанком России Ответчику на условиях «до востребования», с одновременным уменьшением доступного лимита кредита. Кредит по карте предоставляется</w:t>
      </w:r>
      <w:r w:rsidRPr="00E2768C">
        <w:rPr>
          <w:rFonts w:eastAsia="Times New Roman"/>
          <w:color w:val="000000"/>
          <w:sz w:val="28"/>
          <w:szCs w:val="28"/>
          <w:lang w:eastAsia="ru-RU"/>
        </w:rPr>
        <w:t xml:space="preserve"> Ответчику в размере кредитного лимита сроком на 12 месяцев под 18,9% годовых на условиях, определенных Тарифами Банка. </w:t>
      </w:r>
    </w:p>
    <w:p w14:paraId="3E82413D" w14:textId="77777777" w:rsidR="00E03B95" w:rsidRDefault="00E03B95" w:rsidP="00E03B95">
      <w:pPr>
        <w:spacing w:line="240" w:lineRule="auto"/>
        <w:ind w:firstLine="540"/>
        <w:jc w:val="both"/>
        <w:rPr>
          <w:rFonts w:eastAsia="Times New Roman"/>
          <w:snapToGrid w:val="0"/>
          <w:color w:val="FF0000"/>
          <w:sz w:val="28"/>
          <w:szCs w:val="28"/>
          <w:lang w:eastAsia="ru-RU"/>
        </w:rPr>
      </w:pPr>
      <w:r w:rsidRPr="00E2768C">
        <w:rPr>
          <w:rFonts w:eastAsia="Times New Roman"/>
          <w:color w:val="000000"/>
          <w:sz w:val="28"/>
          <w:szCs w:val="28"/>
          <w:lang w:eastAsia="ru-RU"/>
        </w:rPr>
        <w:t xml:space="preserve">При этом Банк обязуется ежемесячно формировать и предоставлять </w:t>
      </w:r>
      <w:r>
        <w:rPr>
          <w:rFonts w:eastAsia="Times New Roman"/>
          <w:color w:val="000000"/>
          <w:sz w:val="28"/>
          <w:szCs w:val="28"/>
          <w:lang w:eastAsia="ru-RU"/>
        </w:rPr>
        <w:t>о</w:t>
      </w:r>
      <w:r w:rsidRPr="00E2768C">
        <w:rPr>
          <w:rFonts w:eastAsia="Times New Roman"/>
          <w:color w:val="000000"/>
          <w:sz w:val="28"/>
          <w:szCs w:val="28"/>
          <w:lang w:eastAsia="ru-RU"/>
        </w:rPr>
        <w:t>тветчику отчеты по карте с указанием совершенных по карте операций, платежей за пользование кредитными средствами, в том числе сумм обязательных платежей по карте.</w:t>
      </w:r>
      <w:r>
        <w:rPr>
          <w:rFonts w:eastAsia="Times New Roman"/>
          <w:snapToGrid w:val="0"/>
          <w:color w:val="FF0000"/>
          <w:sz w:val="28"/>
          <w:szCs w:val="28"/>
          <w:lang w:eastAsia="ru-RU"/>
        </w:rPr>
        <w:t xml:space="preserve"> </w:t>
      </w:r>
    </w:p>
    <w:p w14:paraId="260D8BF1" w14:textId="77777777" w:rsidR="00E03B95" w:rsidRDefault="00E03B95" w:rsidP="00E03B95">
      <w:pPr>
        <w:spacing w:line="240" w:lineRule="auto"/>
        <w:ind w:firstLine="540"/>
        <w:jc w:val="both"/>
        <w:rPr>
          <w:rFonts w:eastAsia="Times New Roman"/>
          <w:snapToGrid w:val="0"/>
          <w:color w:val="FF0000"/>
          <w:sz w:val="28"/>
          <w:szCs w:val="28"/>
          <w:lang w:eastAsia="ru-RU"/>
        </w:rPr>
      </w:pPr>
      <w:r w:rsidRPr="00E2768C">
        <w:rPr>
          <w:rFonts w:eastAsia="Times New Roman"/>
          <w:color w:val="000000"/>
          <w:sz w:val="28"/>
          <w:szCs w:val="28"/>
          <w:lang w:eastAsia="ru-RU"/>
        </w:rPr>
        <w:t>В соответствии с пунктом 5.2.5 Условий</w:t>
      </w:r>
      <w:r w:rsidR="00B91097">
        <w:rPr>
          <w:rFonts w:eastAsia="Times New Roman"/>
          <w:color w:val="000000"/>
          <w:sz w:val="28"/>
          <w:szCs w:val="28"/>
          <w:lang w:eastAsia="ru-RU"/>
        </w:rPr>
        <w:t>,</w:t>
      </w:r>
      <w:r w:rsidRPr="00E2768C">
        <w:rPr>
          <w:rFonts w:eastAsia="Times New Roman"/>
          <w:color w:val="000000"/>
          <w:sz w:val="28"/>
          <w:szCs w:val="28"/>
          <w:lang w:eastAsia="ru-RU"/>
        </w:rPr>
        <w:t xml:space="preserve"> Банк вправе в одностороннем порядке увеличить доступный лимит кредита.</w:t>
      </w:r>
      <w:r>
        <w:rPr>
          <w:rFonts w:eastAsia="Times New Roman"/>
          <w:snapToGrid w:val="0"/>
          <w:color w:val="FF0000"/>
          <w:sz w:val="28"/>
          <w:szCs w:val="28"/>
          <w:lang w:eastAsia="ru-RU"/>
        </w:rPr>
        <w:t xml:space="preserve"> </w:t>
      </w:r>
    </w:p>
    <w:p w14:paraId="70BE5AAA" w14:textId="77777777" w:rsidR="00E03B95" w:rsidRDefault="00E03B95" w:rsidP="00E03B95">
      <w:pPr>
        <w:spacing w:line="240" w:lineRule="auto"/>
        <w:ind w:firstLine="540"/>
        <w:jc w:val="both"/>
        <w:rPr>
          <w:rFonts w:eastAsia="Times New Roman"/>
          <w:color w:val="000000"/>
          <w:sz w:val="28"/>
          <w:szCs w:val="28"/>
          <w:lang w:eastAsia="ru-RU"/>
        </w:rPr>
      </w:pPr>
      <w:r w:rsidRPr="00E2768C">
        <w:rPr>
          <w:rFonts w:eastAsia="Times New Roman"/>
          <w:color w:val="000000"/>
          <w:sz w:val="28"/>
          <w:szCs w:val="28"/>
          <w:lang w:eastAsia="ru-RU"/>
        </w:rPr>
        <w:t>Согласно Условиям, погашение кредита и упл</w:t>
      </w:r>
      <w:r>
        <w:rPr>
          <w:rFonts w:eastAsia="Times New Roman"/>
          <w:color w:val="000000"/>
          <w:sz w:val="28"/>
          <w:szCs w:val="28"/>
          <w:lang w:eastAsia="ru-RU"/>
        </w:rPr>
        <w:t>ата процентов за его использование</w:t>
      </w:r>
      <w:r w:rsidRPr="00E2768C">
        <w:rPr>
          <w:rFonts w:eastAsia="Times New Roman"/>
          <w:color w:val="000000"/>
          <w:sz w:val="28"/>
          <w:szCs w:val="28"/>
          <w:lang w:eastAsia="ru-RU"/>
        </w:rPr>
        <w:t xml:space="preserve"> осуществляется ежемесячно по частям (оплата суммы обязательного платежа) или полность</w:t>
      </w:r>
      <w:r>
        <w:rPr>
          <w:rFonts w:eastAsia="Times New Roman"/>
          <w:color w:val="000000"/>
          <w:sz w:val="28"/>
          <w:szCs w:val="28"/>
          <w:lang w:eastAsia="ru-RU"/>
        </w:rPr>
        <w:t>ю</w:t>
      </w:r>
      <w:r w:rsidRPr="00E2768C">
        <w:rPr>
          <w:rFonts w:eastAsia="Times New Roman"/>
          <w:color w:val="000000"/>
          <w:sz w:val="28"/>
          <w:szCs w:val="28"/>
          <w:lang w:eastAsia="ru-RU"/>
        </w:rPr>
        <w:t xml:space="preserve"> (оплата суммы общей задолженности) в соответствии с информацией, указанной в отчете, путе</w:t>
      </w:r>
      <w:r>
        <w:rPr>
          <w:rFonts w:eastAsia="Times New Roman"/>
          <w:color w:val="000000"/>
          <w:sz w:val="28"/>
          <w:szCs w:val="28"/>
          <w:lang w:eastAsia="ru-RU"/>
        </w:rPr>
        <w:t>м</w:t>
      </w:r>
      <w:r w:rsidRPr="00E2768C">
        <w:rPr>
          <w:rFonts w:eastAsia="Times New Roman"/>
          <w:color w:val="000000"/>
          <w:sz w:val="28"/>
          <w:szCs w:val="28"/>
          <w:lang w:eastAsia="ru-RU"/>
        </w:rPr>
        <w:t xml:space="preserve"> пополнения счета карты не позднее двадцати календарных дней с даты формирования отчета карте. </w:t>
      </w:r>
    </w:p>
    <w:p w14:paraId="51A91BDA" w14:textId="77777777" w:rsidR="00E03B95" w:rsidRDefault="00E03B95" w:rsidP="00E03B95">
      <w:pPr>
        <w:spacing w:line="240" w:lineRule="auto"/>
        <w:ind w:firstLine="540"/>
        <w:jc w:val="both"/>
        <w:rPr>
          <w:rFonts w:eastAsia="Times New Roman"/>
          <w:snapToGrid w:val="0"/>
          <w:color w:val="FF0000"/>
          <w:sz w:val="28"/>
          <w:szCs w:val="28"/>
          <w:lang w:eastAsia="ru-RU"/>
        </w:rPr>
      </w:pPr>
      <w:r w:rsidRPr="00E2768C">
        <w:rPr>
          <w:rFonts w:eastAsia="Times New Roman"/>
          <w:color w:val="000000"/>
          <w:sz w:val="28"/>
          <w:szCs w:val="28"/>
          <w:lang w:eastAsia="ru-RU"/>
        </w:rPr>
        <w:t>Пунктом 3.9. Условий предусмотрено, что за несвоевременное погашение обязательн</w:t>
      </w:r>
      <w:r>
        <w:rPr>
          <w:rFonts w:eastAsia="Times New Roman"/>
          <w:color w:val="000000"/>
          <w:sz w:val="28"/>
          <w:szCs w:val="28"/>
          <w:lang w:eastAsia="ru-RU"/>
        </w:rPr>
        <w:t>ых</w:t>
      </w:r>
      <w:r w:rsidRPr="00E2768C">
        <w:rPr>
          <w:rFonts w:eastAsia="Times New Roman"/>
          <w:color w:val="000000"/>
          <w:sz w:val="28"/>
          <w:szCs w:val="28"/>
          <w:lang w:eastAsia="ru-RU"/>
        </w:rPr>
        <w:t xml:space="preserve"> платежей взимается неустойка в соответствии с Тарифами Банка.</w:t>
      </w:r>
      <w:r>
        <w:rPr>
          <w:rFonts w:eastAsia="Times New Roman"/>
          <w:snapToGrid w:val="0"/>
          <w:color w:val="FF0000"/>
          <w:sz w:val="28"/>
          <w:szCs w:val="28"/>
          <w:lang w:eastAsia="ru-RU"/>
        </w:rPr>
        <w:t xml:space="preserve"> </w:t>
      </w:r>
      <w:r w:rsidRPr="00E2768C">
        <w:rPr>
          <w:rFonts w:eastAsia="Times New Roman"/>
          <w:color w:val="000000"/>
          <w:sz w:val="28"/>
          <w:szCs w:val="28"/>
          <w:lang w:eastAsia="ru-RU"/>
        </w:rPr>
        <w:t>Платежи в счет погашения задолженности по кредиту Ответчиком производились нарушениями в части сроков и сумм, обязательных к погашению.</w:t>
      </w:r>
      <w:r>
        <w:rPr>
          <w:rFonts w:eastAsia="Times New Roman"/>
          <w:snapToGrid w:val="0"/>
          <w:color w:val="FF0000"/>
          <w:sz w:val="28"/>
          <w:szCs w:val="28"/>
          <w:lang w:eastAsia="ru-RU"/>
        </w:rPr>
        <w:t xml:space="preserve"> </w:t>
      </w:r>
    </w:p>
    <w:p w14:paraId="5F9E49D8" w14:textId="77777777" w:rsidR="00E03B95" w:rsidRPr="00E2768C" w:rsidRDefault="00E03B95" w:rsidP="00E03B95">
      <w:pPr>
        <w:spacing w:line="240" w:lineRule="auto"/>
        <w:ind w:firstLine="540"/>
        <w:jc w:val="both"/>
        <w:rPr>
          <w:rFonts w:eastAsia="Times New Roman"/>
          <w:snapToGrid w:val="0"/>
          <w:sz w:val="28"/>
          <w:szCs w:val="28"/>
          <w:lang w:eastAsia="ru-RU"/>
        </w:rPr>
      </w:pPr>
      <w:r>
        <w:rPr>
          <w:rFonts w:eastAsia="Times New Roman"/>
          <w:color w:val="000000"/>
          <w:sz w:val="28"/>
          <w:szCs w:val="28"/>
          <w:lang w:eastAsia="ru-RU"/>
        </w:rPr>
        <w:t xml:space="preserve">09.10.2015 года истцом в адрес ответчика было </w:t>
      </w:r>
      <w:r w:rsidRPr="00E2768C">
        <w:rPr>
          <w:rFonts w:eastAsia="Times New Roman"/>
          <w:color w:val="000000"/>
          <w:sz w:val="28"/>
          <w:szCs w:val="28"/>
          <w:lang w:eastAsia="ru-RU"/>
        </w:rPr>
        <w:t>направлено письмо с требованием о досрочном возвра</w:t>
      </w:r>
      <w:r>
        <w:rPr>
          <w:rFonts w:eastAsia="Times New Roman"/>
          <w:color w:val="000000"/>
          <w:sz w:val="28"/>
          <w:szCs w:val="28"/>
          <w:lang w:eastAsia="ru-RU"/>
        </w:rPr>
        <w:t>те</w:t>
      </w:r>
      <w:r w:rsidRPr="00E2768C">
        <w:rPr>
          <w:rFonts w:eastAsia="Times New Roman"/>
          <w:color w:val="000000"/>
          <w:sz w:val="28"/>
          <w:szCs w:val="28"/>
          <w:lang w:eastAsia="ru-RU"/>
        </w:rPr>
        <w:t xml:space="preserve"> суммы кредита, процентов за пользование кредитом и уплате </w:t>
      </w:r>
      <w:r w:rsidRPr="00E2768C">
        <w:rPr>
          <w:rFonts w:eastAsia="Times New Roman"/>
          <w:sz w:val="28"/>
          <w:szCs w:val="28"/>
          <w:lang w:eastAsia="ru-RU"/>
        </w:rPr>
        <w:t>неустойки, однако</w:t>
      </w:r>
      <w:r w:rsidRPr="00E03B95">
        <w:rPr>
          <w:rFonts w:eastAsia="Times New Roman"/>
          <w:sz w:val="28"/>
          <w:szCs w:val="28"/>
          <w:lang w:eastAsia="ru-RU"/>
        </w:rPr>
        <w:t>,</w:t>
      </w:r>
      <w:r w:rsidRPr="00E2768C">
        <w:rPr>
          <w:rFonts w:eastAsia="Times New Roman"/>
          <w:sz w:val="28"/>
          <w:szCs w:val="28"/>
          <w:lang w:eastAsia="ru-RU"/>
        </w:rPr>
        <w:t xml:space="preserve"> </w:t>
      </w:r>
      <w:r w:rsidRPr="00E03B95">
        <w:rPr>
          <w:rFonts w:eastAsia="Times New Roman"/>
          <w:sz w:val="28"/>
          <w:szCs w:val="28"/>
          <w:lang w:eastAsia="ru-RU"/>
        </w:rPr>
        <w:t xml:space="preserve">ответчиком </w:t>
      </w:r>
      <w:r w:rsidRPr="00E2768C">
        <w:rPr>
          <w:rFonts w:eastAsia="Times New Roman"/>
          <w:sz w:val="28"/>
          <w:szCs w:val="28"/>
          <w:lang w:eastAsia="ru-RU"/>
        </w:rPr>
        <w:t xml:space="preserve">задолженность </w:t>
      </w:r>
      <w:r w:rsidRPr="00E03B95">
        <w:rPr>
          <w:rFonts w:eastAsia="Times New Roman"/>
          <w:sz w:val="28"/>
          <w:szCs w:val="28"/>
          <w:lang w:eastAsia="ru-RU"/>
        </w:rPr>
        <w:t xml:space="preserve">до </w:t>
      </w:r>
      <w:r w:rsidRPr="00E2768C">
        <w:rPr>
          <w:rFonts w:eastAsia="Times New Roman"/>
          <w:sz w:val="28"/>
          <w:szCs w:val="28"/>
          <w:lang w:eastAsia="ru-RU"/>
        </w:rPr>
        <w:t>настоящего времени не погашена.</w:t>
      </w:r>
    </w:p>
    <w:p w14:paraId="5683C087" w14:textId="77777777" w:rsidR="00E03B95" w:rsidRPr="00E03B95" w:rsidRDefault="000C7D70" w:rsidP="00E03B95">
      <w:pPr>
        <w:spacing w:line="240" w:lineRule="auto"/>
        <w:ind w:firstLine="540"/>
        <w:jc w:val="both"/>
        <w:rPr>
          <w:rFonts w:eastAsia="Times New Roman"/>
          <w:sz w:val="28"/>
          <w:szCs w:val="28"/>
          <w:lang w:eastAsia="ru-RU"/>
        </w:rPr>
      </w:pPr>
      <w:r w:rsidRPr="00E03B95">
        <w:rPr>
          <w:rFonts w:eastAsia="Times New Roman"/>
          <w:snapToGrid w:val="0"/>
          <w:sz w:val="28"/>
          <w:szCs w:val="28"/>
          <w:lang w:eastAsia="ru-RU"/>
        </w:rPr>
        <w:t xml:space="preserve">В ходе судебного разбирательства истцом представлен уточненный расчет, согласно которому, по состоянию на </w:t>
      </w:r>
      <w:r w:rsidR="00E03B95" w:rsidRPr="00E03B95">
        <w:rPr>
          <w:rFonts w:eastAsia="Times New Roman"/>
          <w:sz w:val="28"/>
          <w:szCs w:val="28"/>
          <w:lang w:eastAsia="ru-RU"/>
        </w:rPr>
        <w:t>30.11.2017 года</w:t>
      </w:r>
      <w:r w:rsidR="00E03B95" w:rsidRPr="00E2768C">
        <w:rPr>
          <w:rFonts w:eastAsia="Times New Roman"/>
          <w:sz w:val="28"/>
          <w:szCs w:val="28"/>
          <w:lang w:eastAsia="ru-RU"/>
        </w:rPr>
        <w:t xml:space="preserve"> </w:t>
      </w:r>
      <w:r w:rsidR="00E03B95" w:rsidRPr="00E03B95">
        <w:rPr>
          <w:rFonts w:eastAsia="Times New Roman"/>
          <w:sz w:val="28"/>
          <w:szCs w:val="28"/>
          <w:lang w:eastAsia="ru-RU"/>
        </w:rPr>
        <w:t xml:space="preserve">за ответчиком </w:t>
      </w:r>
      <w:r w:rsidR="00E03B95" w:rsidRPr="00E2768C">
        <w:rPr>
          <w:rFonts w:eastAsia="Times New Roman"/>
          <w:sz w:val="28"/>
          <w:szCs w:val="28"/>
          <w:lang w:eastAsia="ru-RU"/>
        </w:rPr>
        <w:t>образовала</w:t>
      </w:r>
      <w:r w:rsidR="00E03B95" w:rsidRPr="00E03B95">
        <w:rPr>
          <w:rFonts w:eastAsia="Times New Roman"/>
          <w:sz w:val="28"/>
          <w:szCs w:val="28"/>
          <w:lang w:eastAsia="ru-RU"/>
        </w:rPr>
        <w:t>сь</w:t>
      </w:r>
      <w:r w:rsidR="00E03B95" w:rsidRPr="00E2768C">
        <w:rPr>
          <w:rFonts w:eastAsia="Times New Roman"/>
          <w:sz w:val="28"/>
          <w:szCs w:val="28"/>
          <w:lang w:eastAsia="ru-RU"/>
        </w:rPr>
        <w:t xml:space="preserve"> просроченная задолженность </w:t>
      </w:r>
      <w:r w:rsidR="00E03B95" w:rsidRPr="00E03B95">
        <w:rPr>
          <w:rFonts w:eastAsia="Times New Roman"/>
          <w:sz w:val="28"/>
          <w:szCs w:val="28"/>
          <w:lang w:eastAsia="ru-RU"/>
        </w:rPr>
        <w:t xml:space="preserve">в размере 60 841 руб. 11 коп., из которых, просроченный основной долг – 53 510 руб. 09 коп., просроченные проценты – 5 279 руб. 32 коп., неустойка – 2 051 руб. 70 коп. </w:t>
      </w:r>
    </w:p>
    <w:p w14:paraId="177DEBD0" w14:textId="77777777" w:rsidR="000C7D70" w:rsidRPr="00E03B95" w:rsidRDefault="000C7D70" w:rsidP="00E03B95">
      <w:pPr>
        <w:spacing w:line="240" w:lineRule="auto"/>
        <w:ind w:firstLine="540"/>
        <w:jc w:val="both"/>
        <w:rPr>
          <w:rFonts w:eastAsia="Times New Roman"/>
          <w:snapToGrid w:val="0"/>
          <w:sz w:val="28"/>
          <w:szCs w:val="28"/>
          <w:lang w:eastAsia="ru-RU"/>
        </w:rPr>
      </w:pPr>
      <w:r w:rsidRPr="00E03B95">
        <w:rPr>
          <w:rFonts w:eastAsia="Times New Roman"/>
          <w:snapToGrid w:val="0"/>
          <w:sz w:val="28"/>
          <w:szCs w:val="28"/>
          <w:lang w:eastAsia="ru-RU"/>
        </w:rPr>
        <w:t>Данный расчет подтверждаются материалами дела. Арифметически расчет произведен истцом правильно и не оспорен ответчиком в ходе судебного заседания.</w:t>
      </w:r>
    </w:p>
    <w:p w14:paraId="54CC4C33" w14:textId="77777777" w:rsidR="000C7D70" w:rsidRPr="00E03B95" w:rsidRDefault="000C7D70" w:rsidP="000C7D70">
      <w:pPr>
        <w:spacing w:line="240" w:lineRule="auto"/>
        <w:ind w:firstLine="540"/>
        <w:jc w:val="both"/>
        <w:rPr>
          <w:rFonts w:eastAsia="SimSun"/>
          <w:sz w:val="28"/>
          <w:szCs w:val="28"/>
          <w:lang w:eastAsia="zh-CN"/>
        </w:rPr>
      </w:pPr>
      <w:r w:rsidRPr="00E03B95">
        <w:rPr>
          <w:rFonts w:eastAsia="SimSun"/>
          <w:sz w:val="28"/>
          <w:szCs w:val="28"/>
          <w:lang w:eastAsia="zh-CN"/>
        </w:rPr>
        <w:t>Как усматривается из материалов дела, долг истцу ответчиком               не возвращен, доказательств обратного суду не представлено, судом                          не добыто.</w:t>
      </w:r>
    </w:p>
    <w:p w14:paraId="3C941EDD" w14:textId="77777777" w:rsidR="000C7D70" w:rsidRPr="008E23E4" w:rsidRDefault="000C7D70" w:rsidP="00E03B95">
      <w:pPr>
        <w:spacing w:line="240" w:lineRule="auto"/>
        <w:ind w:firstLine="567"/>
        <w:jc w:val="both"/>
        <w:rPr>
          <w:rFonts w:eastAsia="Times New Roman"/>
          <w:sz w:val="28"/>
          <w:szCs w:val="28"/>
          <w:lang w:eastAsia="ru-RU"/>
        </w:rPr>
      </w:pPr>
      <w:r w:rsidRPr="00E03B95">
        <w:rPr>
          <w:rFonts w:eastAsia="Times New Roman"/>
          <w:snapToGrid w:val="0"/>
          <w:sz w:val="28"/>
          <w:szCs w:val="28"/>
          <w:lang w:eastAsia="ru-RU"/>
        </w:rPr>
        <w:t xml:space="preserve">При указанных обстоятельствах, оценив представленные доказательства в их совокупности,  суд считает, что требования истца </w:t>
      </w:r>
      <w:r w:rsidRPr="00E03B95">
        <w:rPr>
          <w:rFonts w:eastAsia="SimSun"/>
          <w:bCs/>
          <w:sz w:val="28"/>
          <w:szCs w:val="28"/>
          <w:lang w:eastAsia="zh-CN"/>
        </w:rPr>
        <w:t>ПАО «Сбербанк России» в лице филиала - Московского банка  ПАО «Сбербанк России» о</w:t>
      </w:r>
      <w:r w:rsidRPr="00E03B95">
        <w:rPr>
          <w:rFonts w:eastAsia="SimSun"/>
          <w:snapToGrid w:val="0"/>
          <w:sz w:val="28"/>
          <w:szCs w:val="28"/>
          <w:lang w:eastAsia="zh-CN"/>
        </w:rPr>
        <w:t xml:space="preserve"> взыскании </w:t>
      </w:r>
      <w:r w:rsidRPr="00E03B95">
        <w:rPr>
          <w:rFonts w:eastAsia="SimSun"/>
          <w:bCs/>
          <w:sz w:val="28"/>
          <w:szCs w:val="28"/>
          <w:lang w:eastAsia="zh-CN"/>
        </w:rPr>
        <w:t xml:space="preserve">ответчика </w:t>
      </w:r>
      <w:r w:rsidR="008E23E4">
        <w:rPr>
          <w:rFonts w:eastAsia="SimSun"/>
          <w:bCs/>
          <w:sz w:val="28"/>
          <w:szCs w:val="28"/>
          <w:lang w:eastAsia="zh-CN"/>
        </w:rPr>
        <w:t xml:space="preserve">Родиной Е.О. </w:t>
      </w:r>
      <w:r w:rsidRPr="00E03B95">
        <w:rPr>
          <w:rFonts w:eastAsia="SimSun"/>
          <w:bCs/>
          <w:sz w:val="28"/>
          <w:szCs w:val="28"/>
          <w:lang w:eastAsia="zh-CN"/>
        </w:rPr>
        <w:t>суммы задолженности</w:t>
      </w:r>
      <w:r w:rsidRPr="00E03B95">
        <w:rPr>
          <w:rFonts w:eastAsia="SimSun"/>
          <w:snapToGrid w:val="0"/>
          <w:sz w:val="28"/>
          <w:szCs w:val="28"/>
          <w:lang w:eastAsia="zh-CN"/>
        </w:rPr>
        <w:t xml:space="preserve"> по банковской карте</w:t>
      </w:r>
      <w:r w:rsidRPr="00E03B95">
        <w:rPr>
          <w:rFonts w:eastAsia="SimSun"/>
          <w:bCs/>
          <w:sz w:val="28"/>
          <w:szCs w:val="28"/>
          <w:lang w:eastAsia="zh-CN"/>
        </w:rPr>
        <w:t xml:space="preserve"> </w:t>
      </w:r>
      <w:r w:rsidR="00E03B95">
        <w:rPr>
          <w:rFonts w:eastAsia="SimSun"/>
          <w:bCs/>
          <w:sz w:val="28"/>
          <w:szCs w:val="28"/>
          <w:lang w:eastAsia="zh-CN"/>
        </w:rPr>
        <w:t>№</w:t>
      </w:r>
      <w:r w:rsidR="00EA63CE" w:rsidRPr="00EA63CE">
        <w:rPr>
          <w:rFonts w:eastAsia="Times New Roman"/>
          <w:bCs/>
          <w:color w:val="000000"/>
          <w:sz w:val="28"/>
          <w:szCs w:val="28"/>
          <w:lang w:eastAsia="ru-RU"/>
        </w:rPr>
        <w:t xml:space="preserve"> </w:t>
      </w:r>
      <w:r w:rsidR="00EA63CE">
        <w:rPr>
          <w:rFonts w:eastAsia="Times New Roman"/>
          <w:bCs/>
          <w:color w:val="000000"/>
          <w:sz w:val="28"/>
          <w:szCs w:val="28"/>
          <w:lang w:eastAsia="ru-RU"/>
        </w:rPr>
        <w:t>***</w:t>
      </w:r>
      <w:r w:rsidR="00E03B95" w:rsidRPr="00D60A52">
        <w:rPr>
          <w:rFonts w:eastAsia="Times New Roman"/>
          <w:sz w:val="28"/>
          <w:szCs w:val="28"/>
          <w:lang w:eastAsia="ru-RU"/>
        </w:rPr>
        <w:t xml:space="preserve"> в размере </w:t>
      </w:r>
      <w:r w:rsidR="00E03B95">
        <w:rPr>
          <w:rFonts w:eastAsia="Times New Roman"/>
          <w:sz w:val="28"/>
          <w:szCs w:val="28"/>
          <w:lang w:eastAsia="ru-RU"/>
        </w:rPr>
        <w:t>60 841</w:t>
      </w:r>
      <w:r w:rsidR="00E03B95" w:rsidRPr="00D60A52">
        <w:rPr>
          <w:rFonts w:eastAsia="Times New Roman"/>
          <w:sz w:val="28"/>
          <w:szCs w:val="28"/>
          <w:lang w:eastAsia="ru-RU"/>
        </w:rPr>
        <w:t xml:space="preserve"> руб. </w:t>
      </w:r>
      <w:r w:rsidR="00E03B95">
        <w:rPr>
          <w:rFonts w:eastAsia="Times New Roman"/>
          <w:sz w:val="28"/>
          <w:szCs w:val="28"/>
          <w:lang w:eastAsia="ru-RU"/>
        </w:rPr>
        <w:t xml:space="preserve"> 11</w:t>
      </w:r>
      <w:r w:rsidR="00E03B95" w:rsidRPr="00D60A52">
        <w:rPr>
          <w:rFonts w:eastAsia="Times New Roman"/>
          <w:sz w:val="28"/>
          <w:szCs w:val="28"/>
          <w:lang w:eastAsia="ru-RU"/>
        </w:rPr>
        <w:t xml:space="preserve"> коп.</w:t>
      </w:r>
      <w:r w:rsidRPr="00E03B95">
        <w:rPr>
          <w:rFonts w:eastAsia="SimSun"/>
          <w:snapToGrid w:val="0"/>
          <w:sz w:val="28"/>
          <w:szCs w:val="28"/>
          <w:lang w:eastAsia="zh-CN"/>
        </w:rPr>
        <w:t xml:space="preserve">, </w:t>
      </w:r>
      <w:r w:rsidRPr="00E03B95">
        <w:rPr>
          <w:rFonts w:eastAsia="Times New Roman"/>
          <w:snapToGrid w:val="0"/>
          <w:sz w:val="28"/>
          <w:szCs w:val="28"/>
          <w:lang w:eastAsia="ru-RU"/>
        </w:rPr>
        <w:t xml:space="preserve">заявлены </w:t>
      </w:r>
      <w:r w:rsidRPr="008E23E4">
        <w:rPr>
          <w:rFonts w:eastAsia="Times New Roman"/>
          <w:snapToGrid w:val="0"/>
          <w:sz w:val="28"/>
          <w:szCs w:val="28"/>
          <w:lang w:eastAsia="ru-RU"/>
        </w:rPr>
        <w:t xml:space="preserve">обоснованно и подлежат удовлетворению, оснований для отказа в иске в указанной части у суда не имеется.  </w:t>
      </w:r>
    </w:p>
    <w:p w14:paraId="1970D210" w14:textId="77777777" w:rsidR="000C7D70" w:rsidRPr="008E23E4" w:rsidRDefault="000C7D70" w:rsidP="000C7D70">
      <w:pPr>
        <w:autoSpaceDE w:val="0"/>
        <w:autoSpaceDN w:val="0"/>
        <w:adjustRightInd w:val="0"/>
        <w:spacing w:line="240" w:lineRule="auto"/>
        <w:ind w:firstLine="540"/>
        <w:jc w:val="both"/>
        <w:rPr>
          <w:rFonts w:eastAsia="SimSun"/>
          <w:sz w:val="28"/>
          <w:szCs w:val="28"/>
          <w:lang w:eastAsia="zh-CN"/>
        </w:rPr>
      </w:pPr>
      <w:r w:rsidRPr="008E23E4">
        <w:rPr>
          <w:rFonts w:eastAsia="Times New Roman"/>
          <w:snapToGrid w:val="0"/>
          <w:sz w:val="28"/>
          <w:szCs w:val="28"/>
          <w:lang w:eastAsia="ru-RU"/>
        </w:rPr>
        <w:t xml:space="preserve">Разрешая возникший между сторонами спор, и взыскивая с ответчика </w:t>
      </w:r>
      <w:r w:rsidR="008E23E4" w:rsidRPr="008E23E4">
        <w:rPr>
          <w:rFonts w:eastAsia="Times New Roman"/>
          <w:snapToGrid w:val="0"/>
          <w:sz w:val="28"/>
          <w:szCs w:val="28"/>
          <w:lang w:eastAsia="ru-RU"/>
        </w:rPr>
        <w:t>Родиной Е.О.</w:t>
      </w:r>
      <w:r w:rsidRPr="008E23E4">
        <w:rPr>
          <w:rFonts w:eastAsia="Times New Roman"/>
          <w:snapToGrid w:val="0"/>
          <w:sz w:val="28"/>
          <w:szCs w:val="28"/>
          <w:lang w:eastAsia="ru-RU"/>
        </w:rPr>
        <w:t xml:space="preserve"> в пользу истца </w:t>
      </w:r>
      <w:r w:rsidRPr="008E23E4">
        <w:rPr>
          <w:rFonts w:eastAsia="Times New Roman"/>
          <w:sz w:val="28"/>
          <w:szCs w:val="28"/>
          <w:lang w:eastAsia="ru-RU"/>
        </w:rPr>
        <w:t xml:space="preserve">задолженности по банковской карте </w:t>
      </w:r>
      <w:r w:rsidR="008E23E4" w:rsidRPr="008E23E4">
        <w:rPr>
          <w:rFonts w:eastAsia="SimSun"/>
          <w:bCs/>
          <w:sz w:val="28"/>
          <w:szCs w:val="28"/>
          <w:lang w:eastAsia="zh-CN"/>
        </w:rPr>
        <w:t>№</w:t>
      </w:r>
      <w:r w:rsidR="00EA63CE" w:rsidRPr="00EA63CE">
        <w:rPr>
          <w:rFonts w:eastAsia="Times New Roman"/>
          <w:bCs/>
          <w:color w:val="000000"/>
          <w:sz w:val="28"/>
          <w:szCs w:val="28"/>
          <w:lang w:eastAsia="ru-RU"/>
        </w:rPr>
        <w:t xml:space="preserve"> </w:t>
      </w:r>
      <w:r w:rsidR="00EA63CE">
        <w:rPr>
          <w:rFonts w:eastAsia="Times New Roman"/>
          <w:bCs/>
          <w:color w:val="000000"/>
          <w:sz w:val="28"/>
          <w:szCs w:val="28"/>
          <w:lang w:eastAsia="ru-RU"/>
        </w:rPr>
        <w:t>***</w:t>
      </w:r>
      <w:r w:rsidR="008E23E4" w:rsidRPr="008E23E4">
        <w:rPr>
          <w:rFonts w:eastAsia="Times New Roman"/>
          <w:sz w:val="28"/>
          <w:szCs w:val="28"/>
          <w:lang w:eastAsia="ru-RU"/>
        </w:rPr>
        <w:t xml:space="preserve"> в размере 60 841 руб.  11 коп.</w:t>
      </w:r>
      <w:r w:rsidRPr="008E23E4">
        <w:rPr>
          <w:rFonts w:eastAsia="Times New Roman"/>
          <w:sz w:val="28"/>
          <w:szCs w:val="28"/>
          <w:lang w:eastAsia="ru-RU"/>
        </w:rPr>
        <w:t xml:space="preserve">, </w:t>
      </w:r>
      <w:r w:rsidRPr="008E23E4">
        <w:rPr>
          <w:rFonts w:eastAsia="Times New Roman"/>
          <w:snapToGrid w:val="0"/>
          <w:sz w:val="28"/>
          <w:szCs w:val="28"/>
          <w:lang w:eastAsia="ru-RU"/>
        </w:rPr>
        <w:t xml:space="preserve">суд </w:t>
      </w:r>
      <w:r w:rsidR="008E23E4" w:rsidRPr="008E23E4">
        <w:rPr>
          <w:rFonts w:eastAsia="Times New Roman"/>
          <w:snapToGrid w:val="0"/>
          <w:sz w:val="28"/>
          <w:szCs w:val="28"/>
          <w:lang w:eastAsia="ru-RU"/>
        </w:rPr>
        <w:t xml:space="preserve">не </w:t>
      </w:r>
      <w:r w:rsidRPr="008E23E4">
        <w:rPr>
          <w:rFonts w:eastAsia="Times New Roman"/>
          <w:snapToGrid w:val="0"/>
          <w:sz w:val="28"/>
          <w:szCs w:val="28"/>
          <w:lang w:eastAsia="ru-RU"/>
        </w:rPr>
        <w:t xml:space="preserve">усматривает законных оснований для применения ст. 333 ГК РФ и для снижения </w:t>
      </w:r>
      <w:r w:rsidRPr="008E23E4">
        <w:rPr>
          <w:rFonts w:eastAsia="SimSun"/>
          <w:sz w:val="28"/>
          <w:szCs w:val="28"/>
          <w:lang w:eastAsia="zh-CN"/>
        </w:rPr>
        <w:t>неустойки по заключенному между сторонами договору.</w:t>
      </w:r>
    </w:p>
    <w:p w14:paraId="1837781F" w14:textId="77777777" w:rsidR="008E23E4" w:rsidRPr="008E23E4" w:rsidRDefault="008E23E4" w:rsidP="000C7D70">
      <w:pPr>
        <w:autoSpaceDE w:val="0"/>
        <w:autoSpaceDN w:val="0"/>
        <w:adjustRightInd w:val="0"/>
        <w:spacing w:line="240" w:lineRule="auto"/>
        <w:ind w:firstLine="540"/>
        <w:jc w:val="both"/>
        <w:rPr>
          <w:rFonts w:eastAsia="Times New Roman"/>
          <w:snapToGrid w:val="0"/>
          <w:sz w:val="28"/>
          <w:szCs w:val="28"/>
          <w:lang w:eastAsia="ru-RU"/>
        </w:rPr>
      </w:pPr>
      <w:r w:rsidRPr="008E23E4">
        <w:rPr>
          <w:rFonts w:eastAsia="SimSun"/>
          <w:sz w:val="28"/>
          <w:szCs w:val="28"/>
          <w:lang w:eastAsia="zh-CN"/>
        </w:rPr>
        <w:t>Доводы ответчика Родиной Е.О. о том, что истцом не были учтены все внесенные ответчиком платежи по погашению задолженности по кредитному договору не нашел своего объективного подтверждения в ходе судебного разбирательства.</w:t>
      </w:r>
    </w:p>
    <w:p w14:paraId="2307FB9B" w14:textId="77777777" w:rsidR="008E23E4" w:rsidRPr="008E23E4" w:rsidRDefault="000C7D70" w:rsidP="008E23E4">
      <w:pPr>
        <w:spacing w:line="240" w:lineRule="auto"/>
        <w:ind w:firstLine="567"/>
        <w:jc w:val="both"/>
        <w:rPr>
          <w:rFonts w:eastAsia="Times New Roman"/>
          <w:sz w:val="28"/>
          <w:szCs w:val="28"/>
          <w:lang w:eastAsia="ru-RU"/>
        </w:rPr>
      </w:pPr>
      <w:r w:rsidRPr="008E23E4">
        <w:rPr>
          <w:rFonts w:eastAsia="SimSun"/>
          <w:sz w:val="28"/>
          <w:szCs w:val="28"/>
          <w:lang w:eastAsia="zh-CN"/>
        </w:rPr>
        <w:t>В</w:t>
      </w:r>
      <w:r w:rsidRPr="008E23E4">
        <w:rPr>
          <w:rFonts w:eastAsia="Times New Roman"/>
          <w:snapToGrid w:val="0"/>
          <w:sz w:val="28"/>
          <w:szCs w:val="28"/>
          <w:lang w:eastAsia="ru-RU"/>
        </w:rPr>
        <w:t xml:space="preserve"> соответствии со ст. 98 ГПК РФ с ответчика в пользу истца подлежит взысканию уплаченная истцом при подаче иска государственная пошлина в размере </w:t>
      </w:r>
      <w:r w:rsidR="008E23E4" w:rsidRPr="008E23E4">
        <w:rPr>
          <w:rFonts w:eastAsia="Times New Roman"/>
          <w:sz w:val="28"/>
          <w:szCs w:val="28"/>
          <w:lang w:eastAsia="ru-RU"/>
        </w:rPr>
        <w:t xml:space="preserve">2025 руб. 23 коп. </w:t>
      </w:r>
    </w:p>
    <w:p w14:paraId="044C2195" w14:textId="77777777" w:rsidR="000C7D70" w:rsidRPr="008E23E4" w:rsidRDefault="000C7D70" w:rsidP="000C7D70">
      <w:pPr>
        <w:autoSpaceDE w:val="0"/>
        <w:autoSpaceDN w:val="0"/>
        <w:adjustRightInd w:val="0"/>
        <w:spacing w:line="240" w:lineRule="auto"/>
        <w:ind w:firstLine="540"/>
        <w:jc w:val="both"/>
        <w:rPr>
          <w:rFonts w:eastAsia="Times New Roman"/>
          <w:snapToGrid w:val="0"/>
          <w:sz w:val="28"/>
          <w:szCs w:val="28"/>
          <w:lang w:eastAsia="ru-RU"/>
        </w:rPr>
      </w:pPr>
      <w:r w:rsidRPr="008E23E4">
        <w:rPr>
          <w:rFonts w:eastAsia="Times New Roman"/>
          <w:snapToGrid w:val="0"/>
          <w:sz w:val="28"/>
          <w:szCs w:val="28"/>
          <w:lang w:eastAsia="ru-RU"/>
        </w:rPr>
        <w:t xml:space="preserve">На основании изложенного, в соответствии со ст. ст. 309, 310, 428, 809, 819 ГК РФ и руководствуясь ст. ст. 56,  67, 98, 167, 194-198 ГПК РФ, суд </w:t>
      </w:r>
    </w:p>
    <w:p w14:paraId="77B11469" w14:textId="77777777" w:rsidR="000C7D70" w:rsidRPr="008E23E4" w:rsidRDefault="000C7D70" w:rsidP="000C7D70">
      <w:pPr>
        <w:autoSpaceDE w:val="0"/>
        <w:autoSpaceDN w:val="0"/>
        <w:adjustRightInd w:val="0"/>
        <w:spacing w:line="240" w:lineRule="auto"/>
        <w:ind w:firstLine="540"/>
        <w:jc w:val="both"/>
        <w:rPr>
          <w:rFonts w:eastAsia="SimSun"/>
          <w:sz w:val="28"/>
          <w:szCs w:val="28"/>
          <w:lang w:eastAsia="zh-CN"/>
        </w:rPr>
      </w:pPr>
    </w:p>
    <w:p w14:paraId="5F6904B1" w14:textId="77777777" w:rsidR="00B91097" w:rsidRPr="00D60A52" w:rsidRDefault="00B91097" w:rsidP="00B91097">
      <w:pPr>
        <w:widowControl w:val="0"/>
        <w:autoSpaceDE w:val="0"/>
        <w:autoSpaceDN w:val="0"/>
        <w:adjustRightInd w:val="0"/>
        <w:spacing w:line="240" w:lineRule="auto"/>
        <w:ind w:firstLine="567"/>
        <w:jc w:val="center"/>
        <w:rPr>
          <w:rFonts w:eastAsia="Times New Roman"/>
          <w:sz w:val="28"/>
          <w:szCs w:val="28"/>
          <w:lang w:eastAsia="ru-RU"/>
        </w:rPr>
      </w:pPr>
      <w:r w:rsidRPr="00D60A52">
        <w:rPr>
          <w:rFonts w:eastAsia="Times New Roman"/>
          <w:sz w:val="28"/>
          <w:szCs w:val="28"/>
          <w:lang w:eastAsia="ru-RU"/>
        </w:rPr>
        <w:t>Р Е Ш И Л:</w:t>
      </w:r>
    </w:p>
    <w:p w14:paraId="5AE5E094" w14:textId="77777777" w:rsidR="00B91097" w:rsidRPr="00D60A52" w:rsidRDefault="00B91097" w:rsidP="00B91097">
      <w:pPr>
        <w:widowControl w:val="0"/>
        <w:autoSpaceDE w:val="0"/>
        <w:autoSpaceDN w:val="0"/>
        <w:adjustRightInd w:val="0"/>
        <w:spacing w:line="240" w:lineRule="auto"/>
        <w:ind w:firstLine="567"/>
        <w:jc w:val="center"/>
        <w:rPr>
          <w:rFonts w:eastAsia="Times New Roman"/>
          <w:sz w:val="28"/>
          <w:szCs w:val="28"/>
          <w:lang w:eastAsia="ru-RU"/>
        </w:rPr>
      </w:pPr>
    </w:p>
    <w:p w14:paraId="3FE56548" w14:textId="77777777" w:rsidR="00B91097" w:rsidRPr="00D60A52" w:rsidRDefault="00B91097" w:rsidP="00B91097">
      <w:pPr>
        <w:spacing w:line="240" w:lineRule="auto"/>
        <w:ind w:firstLine="567"/>
        <w:jc w:val="both"/>
        <w:rPr>
          <w:rFonts w:eastAsia="Times New Roman"/>
          <w:sz w:val="28"/>
          <w:szCs w:val="28"/>
        </w:rPr>
      </w:pPr>
      <w:r w:rsidRPr="00D60A52">
        <w:rPr>
          <w:rFonts w:eastAsia="Times New Roman"/>
          <w:sz w:val="28"/>
          <w:szCs w:val="28"/>
        </w:rPr>
        <w:t xml:space="preserve">Иск </w:t>
      </w:r>
      <w:r w:rsidRPr="00D60A52">
        <w:rPr>
          <w:rFonts w:eastAsia="Times New Roman"/>
          <w:sz w:val="28"/>
          <w:szCs w:val="28"/>
          <w:lang w:eastAsia="ru-RU"/>
        </w:rPr>
        <w:t xml:space="preserve">ПАО «Сбербанк России» в лице филиала – Московского банка ПАО «Сбербанк России» </w:t>
      </w:r>
      <w:r w:rsidRPr="00D60A52">
        <w:rPr>
          <w:rFonts w:eastAsia="Times New Roman"/>
          <w:sz w:val="28"/>
          <w:szCs w:val="28"/>
        </w:rPr>
        <w:t>удовлетворить.</w:t>
      </w:r>
    </w:p>
    <w:p w14:paraId="5E6B5AFD" w14:textId="77777777" w:rsidR="00B91097" w:rsidRPr="00D60A52" w:rsidRDefault="00B91097" w:rsidP="00B91097">
      <w:pPr>
        <w:spacing w:line="240" w:lineRule="auto"/>
        <w:ind w:firstLine="567"/>
        <w:jc w:val="both"/>
        <w:rPr>
          <w:rFonts w:eastAsia="Times New Roman"/>
          <w:sz w:val="28"/>
          <w:szCs w:val="28"/>
          <w:lang w:eastAsia="ru-RU"/>
        </w:rPr>
      </w:pPr>
      <w:r w:rsidRPr="00D60A52">
        <w:rPr>
          <w:rFonts w:eastAsia="Times New Roman"/>
          <w:sz w:val="28"/>
          <w:szCs w:val="28"/>
        </w:rPr>
        <w:t xml:space="preserve">Взыскать с </w:t>
      </w:r>
      <w:r>
        <w:rPr>
          <w:rFonts w:eastAsia="Times New Roman"/>
          <w:sz w:val="28"/>
          <w:szCs w:val="28"/>
          <w:lang w:eastAsia="ru-RU"/>
        </w:rPr>
        <w:t xml:space="preserve">Родиной </w:t>
      </w:r>
      <w:r w:rsidR="00EA63CE">
        <w:rPr>
          <w:rFonts w:eastAsia="Times New Roman"/>
          <w:sz w:val="28"/>
          <w:szCs w:val="28"/>
          <w:lang w:eastAsia="ru-RU"/>
        </w:rPr>
        <w:t>Е.О.</w:t>
      </w:r>
      <w:r w:rsidRPr="00D60A52">
        <w:rPr>
          <w:rFonts w:eastAsia="Times New Roman"/>
          <w:sz w:val="28"/>
          <w:szCs w:val="28"/>
        </w:rPr>
        <w:t xml:space="preserve"> в пользу </w:t>
      </w:r>
      <w:r w:rsidRPr="00D60A52">
        <w:rPr>
          <w:rFonts w:eastAsia="Times New Roman"/>
          <w:sz w:val="28"/>
          <w:szCs w:val="28"/>
          <w:lang w:eastAsia="ru-RU"/>
        </w:rPr>
        <w:t>ПАО «Сбербанк России» в лице филиала – Московского банка ПАО «Сбербанк России» задолженность по банковской карте №</w:t>
      </w:r>
      <w:r w:rsidR="00EA63CE" w:rsidRPr="00EA63CE">
        <w:rPr>
          <w:rFonts w:eastAsia="Times New Roman"/>
          <w:bCs/>
          <w:color w:val="000000"/>
          <w:sz w:val="28"/>
          <w:szCs w:val="28"/>
          <w:lang w:eastAsia="ru-RU"/>
        </w:rPr>
        <w:t xml:space="preserve"> </w:t>
      </w:r>
      <w:r w:rsidR="00EA63CE">
        <w:rPr>
          <w:rFonts w:eastAsia="Times New Roman"/>
          <w:bCs/>
          <w:color w:val="000000"/>
          <w:sz w:val="28"/>
          <w:szCs w:val="28"/>
          <w:lang w:eastAsia="ru-RU"/>
        </w:rPr>
        <w:t>***</w:t>
      </w:r>
      <w:r w:rsidRPr="00D60A52">
        <w:rPr>
          <w:rFonts w:eastAsia="Times New Roman"/>
          <w:sz w:val="28"/>
          <w:szCs w:val="28"/>
          <w:lang w:eastAsia="ru-RU"/>
        </w:rPr>
        <w:t xml:space="preserve"> в размере </w:t>
      </w:r>
      <w:r>
        <w:rPr>
          <w:rFonts w:eastAsia="Times New Roman"/>
          <w:sz w:val="28"/>
          <w:szCs w:val="28"/>
          <w:lang w:eastAsia="ru-RU"/>
        </w:rPr>
        <w:t>60 841</w:t>
      </w:r>
      <w:r w:rsidRPr="00D60A52">
        <w:rPr>
          <w:rFonts w:eastAsia="Times New Roman"/>
          <w:sz w:val="28"/>
          <w:szCs w:val="28"/>
          <w:lang w:eastAsia="ru-RU"/>
        </w:rPr>
        <w:t xml:space="preserve"> руб. </w:t>
      </w:r>
      <w:r>
        <w:rPr>
          <w:rFonts w:eastAsia="Times New Roman"/>
          <w:sz w:val="28"/>
          <w:szCs w:val="28"/>
          <w:lang w:eastAsia="ru-RU"/>
        </w:rPr>
        <w:t xml:space="preserve"> 11</w:t>
      </w:r>
      <w:r w:rsidRPr="00D60A52">
        <w:rPr>
          <w:rFonts w:eastAsia="Times New Roman"/>
          <w:sz w:val="28"/>
          <w:szCs w:val="28"/>
          <w:lang w:eastAsia="ru-RU"/>
        </w:rPr>
        <w:t xml:space="preserve"> коп., расходы по оплате государственной пошлины в размере </w:t>
      </w:r>
      <w:r>
        <w:rPr>
          <w:rFonts w:eastAsia="Times New Roman"/>
          <w:sz w:val="28"/>
          <w:szCs w:val="28"/>
          <w:lang w:eastAsia="ru-RU"/>
        </w:rPr>
        <w:t>2025</w:t>
      </w:r>
      <w:r w:rsidRPr="00D60A52">
        <w:rPr>
          <w:rFonts w:eastAsia="Times New Roman"/>
          <w:sz w:val="28"/>
          <w:szCs w:val="28"/>
          <w:lang w:eastAsia="ru-RU"/>
        </w:rPr>
        <w:t xml:space="preserve"> руб. </w:t>
      </w:r>
      <w:r>
        <w:rPr>
          <w:rFonts w:eastAsia="Times New Roman"/>
          <w:sz w:val="28"/>
          <w:szCs w:val="28"/>
          <w:lang w:eastAsia="ru-RU"/>
        </w:rPr>
        <w:t>23</w:t>
      </w:r>
      <w:r w:rsidRPr="00D60A52">
        <w:rPr>
          <w:rFonts w:eastAsia="Times New Roman"/>
          <w:sz w:val="28"/>
          <w:szCs w:val="28"/>
          <w:lang w:eastAsia="ru-RU"/>
        </w:rPr>
        <w:t xml:space="preserve"> коп. </w:t>
      </w:r>
    </w:p>
    <w:p w14:paraId="578E81F6" w14:textId="77777777" w:rsidR="00B91097" w:rsidRPr="00D60A52" w:rsidRDefault="00B91097" w:rsidP="00B91097">
      <w:pPr>
        <w:spacing w:line="240" w:lineRule="auto"/>
        <w:ind w:firstLine="567"/>
        <w:jc w:val="both"/>
        <w:rPr>
          <w:rFonts w:eastAsia="Times New Roman"/>
          <w:sz w:val="28"/>
          <w:szCs w:val="28"/>
        </w:rPr>
      </w:pPr>
      <w:r w:rsidRPr="00D60A52">
        <w:rPr>
          <w:rFonts w:eastAsia="Times New Roman"/>
          <w:sz w:val="28"/>
          <w:szCs w:val="28"/>
          <w:lang w:eastAsia="ru-RU"/>
        </w:rPr>
        <w:t>Решение суда может быть обжаловано в Московский городской суд в течение месяца со дня изготовления решения в окончательной форме.</w:t>
      </w:r>
    </w:p>
    <w:p w14:paraId="111CA358" w14:textId="77777777" w:rsidR="000C7D70" w:rsidRPr="000E3870" w:rsidRDefault="000C7D70" w:rsidP="000C7D70">
      <w:pPr>
        <w:spacing w:line="240" w:lineRule="auto"/>
        <w:ind w:firstLine="567"/>
        <w:jc w:val="both"/>
        <w:rPr>
          <w:rFonts w:eastAsia="Times New Roman"/>
          <w:sz w:val="28"/>
          <w:szCs w:val="28"/>
        </w:rPr>
      </w:pPr>
    </w:p>
    <w:p w14:paraId="12B32CCE" w14:textId="77777777" w:rsidR="000C7D70" w:rsidRPr="000E3870" w:rsidRDefault="000C7D70" w:rsidP="000C7D70">
      <w:pPr>
        <w:spacing w:line="240" w:lineRule="auto"/>
        <w:ind w:firstLine="567"/>
        <w:rPr>
          <w:rFonts w:eastAsia="Times New Roman"/>
          <w:i/>
          <w:sz w:val="28"/>
          <w:szCs w:val="28"/>
          <w:lang w:eastAsia="ru-RU"/>
        </w:rPr>
      </w:pPr>
      <w:r w:rsidRPr="000E3870">
        <w:rPr>
          <w:rFonts w:eastAsia="Times New Roman"/>
          <w:i/>
          <w:sz w:val="28"/>
          <w:szCs w:val="28"/>
          <w:lang w:eastAsia="ru-RU"/>
        </w:rPr>
        <w:t xml:space="preserve">Полный текст решения изготовлен </w:t>
      </w:r>
      <w:r>
        <w:rPr>
          <w:rFonts w:eastAsia="Times New Roman"/>
          <w:i/>
          <w:sz w:val="28"/>
          <w:szCs w:val="28"/>
          <w:lang w:eastAsia="ru-RU"/>
        </w:rPr>
        <w:t>18</w:t>
      </w:r>
      <w:r w:rsidRPr="000E3870">
        <w:rPr>
          <w:rFonts w:eastAsia="Times New Roman"/>
          <w:i/>
          <w:sz w:val="28"/>
          <w:szCs w:val="28"/>
          <w:lang w:eastAsia="ru-RU"/>
        </w:rPr>
        <w:t xml:space="preserve"> декабря 2017 года.</w:t>
      </w:r>
    </w:p>
    <w:p w14:paraId="7ECA9966" w14:textId="77777777" w:rsidR="000C7D70" w:rsidRPr="000E3870" w:rsidRDefault="000C7D70" w:rsidP="000C7D70">
      <w:pPr>
        <w:spacing w:line="240" w:lineRule="auto"/>
        <w:ind w:firstLine="567"/>
        <w:jc w:val="both"/>
        <w:rPr>
          <w:rFonts w:eastAsia="Times New Roman"/>
          <w:sz w:val="28"/>
          <w:szCs w:val="28"/>
          <w:lang w:eastAsia="ru-RU"/>
        </w:rPr>
      </w:pPr>
    </w:p>
    <w:p w14:paraId="3D6BD198" w14:textId="77777777" w:rsidR="000C7D70" w:rsidRPr="000E3870" w:rsidRDefault="000C7D70" w:rsidP="000C7D70">
      <w:pPr>
        <w:spacing w:line="240" w:lineRule="auto"/>
        <w:ind w:firstLine="567"/>
        <w:jc w:val="both"/>
        <w:rPr>
          <w:rFonts w:eastAsia="Times New Roman"/>
          <w:sz w:val="28"/>
          <w:szCs w:val="28"/>
          <w:lang w:eastAsia="ru-RU"/>
        </w:rPr>
      </w:pPr>
      <w:r w:rsidRPr="000E3870">
        <w:rPr>
          <w:rFonts w:eastAsia="Times New Roman"/>
          <w:sz w:val="28"/>
          <w:szCs w:val="28"/>
          <w:lang w:eastAsia="ru-RU"/>
        </w:rPr>
        <w:t xml:space="preserve">Судья                                                                          Л.Г. Гасанбекова  </w:t>
      </w:r>
    </w:p>
    <w:p w14:paraId="6C5491A7" w14:textId="77777777" w:rsidR="00534F8C" w:rsidRPr="00534F8C" w:rsidRDefault="00B91097" w:rsidP="00534F8C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eastAsia="Times New Roman"/>
          <w:b/>
          <w:sz w:val="28"/>
          <w:szCs w:val="28"/>
          <w:lang w:eastAsia="ru-RU"/>
        </w:rPr>
      </w:pPr>
      <w:r>
        <w:rPr>
          <w:rFonts w:eastAsia="Times New Roman"/>
          <w:b/>
          <w:sz w:val="28"/>
          <w:szCs w:val="28"/>
          <w:lang w:eastAsia="ru-RU"/>
        </w:rPr>
        <w:t xml:space="preserve"> </w:t>
      </w:r>
    </w:p>
    <w:p w14:paraId="0364A0EB" w14:textId="77777777" w:rsidR="008F085D" w:rsidRPr="00D87A27" w:rsidRDefault="008F085D" w:rsidP="00546032">
      <w:pPr>
        <w:widowControl w:val="0"/>
        <w:autoSpaceDE w:val="0"/>
        <w:autoSpaceDN w:val="0"/>
        <w:adjustRightInd w:val="0"/>
        <w:ind w:firstLine="567"/>
        <w:jc w:val="both"/>
        <w:rPr>
          <w:rFonts w:eastAsia="Times New Roman"/>
          <w:lang w:eastAsia="ru-RU"/>
        </w:rPr>
      </w:pPr>
    </w:p>
    <w:sectPr w:rsidR="008F085D" w:rsidRPr="00D87A27" w:rsidSect="000C7D70">
      <w:pgSz w:w="11906" w:h="16838"/>
      <w:pgMar w:top="567" w:right="850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74ADBB" w14:textId="77777777" w:rsidR="00A64DFE" w:rsidRDefault="00A64DFE">
      <w:pPr>
        <w:spacing w:line="240" w:lineRule="auto"/>
      </w:pPr>
      <w:r>
        <w:separator/>
      </w:r>
    </w:p>
  </w:endnote>
  <w:endnote w:type="continuationSeparator" w:id="0">
    <w:p w14:paraId="262CAAAB" w14:textId="77777777" w:rsidR="00A64DFE" w:rsidRDefault="00A64D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7E048E" w14:textId="77777777" w:rsidR="00A64DFE" w:rsidRDefault="00A64DFE">
      <w:pPr>
        <w:spacing w:line="240" w:lineRule="auto"/>
      </w:pPr>
      <w:r>
        <w:separator/>
      </w:r>
    </w:p>
  </w:footnote>
  <w:footnote w:type="continuationSeparator" w:id="0">
    <w:p w14:paraId="6299876F" w14:textId="77777777" w:rsidR="00A64DFE" w:rsidRDefault="00A64DF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DD826158"/>
    <w:lvl w:ilvl="0">
      <w:numFmt w:val="bullet"/>
      <w:lvlText w:val="*"/>
      <w:lvlJc w:val="left"/>
    </w:lvl>
  </w:abstractNum>
  <w:abstractNum w:abstractNumId="1" w15:restartNumberingAfterBreak="0">
    <w:nsid w:val="0C2774C6"/>
    <w:multiLevelType w:val="multilevel"/>
    <w:tmpl w:val="1D9E8220"/>
    <w:lvl w:ilvl="0">
      <w:start w:val="2011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0FC20BD"/>
    <w:multiLevelType w:val="multilevel"/>
    <w:tmpl w:val="43962526"/>
    <w:lvl w:ilvl="0">
      <w:start w:val="14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C090562"/>
    <w:multiLevelType w:val="multilevel"/>
    <w:tmpl w:val="6F94EDEA"/>
    <w:lvl w:ilvl="0">
      <w:start w:val="1"/>
      <w:numFmt w:val="bullet"/>
      <w:lvlText w:val="-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5CC7F33"/>
    <w:multiLevelType w:val="multilevel"/>
    <w:tmpl w:val="1D96663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24B03DA"/>
    <w:multiLevelType w:val="multilevel"/>
    <w:tmpl w:val="0794FA88"/>
    <w:lvl w:ilvl="0">
      <w:start w:val="25"/>
      <w:numFmt w:val="decimal"/>
      <w:lvlText w:val="%1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E533908"/>
    <w:multiLevelType w:val="singleLevel"/>
    <w:tmpl w:val="6540B1A6"/>
    <w:lvl w:ilvl="0">
      <w:start w:val="1"/>
      <w:numFmt w:val="decimal"/>
      <w:lvlText w:val="%1."/>
      <w:legacy w:legacy="1" w:legacySpace="0" w:legacyIndent="355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6FDA545F"/>
    <w:multiLevelType w:val="hybridMultilevel"/>
    <w:tmpl w:val="7738FA32"/>
    <w:lvl w:ilvl="0">
      <w:start w:val="1"/>
      <w:numFmt w:val="decimal"/>
      <w:lvlText w:val="%1."/>
      <w:lvlJc w:val="left"/>
      <w:pPr>
        <w:ind w:left="1140" w:hanging="75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70" w:hanging="360"/>
      </w:pPr>
    </w:lvl>
    <w:lvl w:ilvl="2" w:tentative="1">
      <w:start w:val="1"/>
      <w:numFmt w:val="lowerRoman"/>
      <w:lvlText w:val="%3."/>
      <w:lvlJc w:val="right"/>
      <w:pPr>
        <w:ind w:left="2190" w:hanging="180"/>
      </w:pPr>
    </w:lvl>
    <w:lvl w:ilvl="3" w:tentative="1">
      <w:start w:val="1"/>
      <w:numFmt w:val="decimal"/>
      <w:lvlText w:val="%4."/>
      <w:lvlJc w:val="left"/>
      <w:pPr>
        <w:ind w:left="2910" w:hanging="360"/>
      </w:pPr>
    </w:lvl>
    <w:lvl w:ilvl="4" w:tentative="1">
      <w:start w:val="1"/>
      <w:numFmt w:val="lowerLetter"/>
      <w:lvlText w:val="%5."/>
      <w:lvlJc w:val="left"/>
      <w:pPr>
        <w:ind w:left="3630" w:hanging="360"/>
      </w:pPr>
    </w:lvl>
    <w:lvl w:ilvl="5" w:tentative="1">
      <w:start w:val="1"/>
      <w:numFmt w:val="lowerRoman"/>
      <w:lvlText w:val="%6."/>
      <w:lvlJc w:val="right"/>
      <w:pPr>
        <w:ind w:left="4350" w:hanging="180"/>
      </w:pPr>
    </w:lvl>
    <w:lvl w:ilvl="6" w:tentative="1">
      <w:start w:val="1"/>
      <w:numFmt w:val="decimal"/>
      <w:lvlText w:val="%7."/>
      <w:lvlJc w:val="left"/>
      <w:pPr>
        <w:ind w:left="5070" w:hanging="360"/>
      </w:pPr>
    </w:lvl>
    <w:lvl w:ilvl="7" w:tentative="1">
      <w:start w:val="1"/>
      <w:numFmt w:val="lowerLetter"/>
      <w:lvlText w:val="%8."/>
      <w:lvlJc w:val="left"/>
      <w:pPr>
        <w:ind w:left="5790" w:hanging="360"/>
      </w:pPr>
    </w:lvl>
    <w:lvl w:ilvl="8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8" w15:restartNumberingAfterBreak="0">
    <w:nsid w:val="7AEE52C1"/>
    <w:multiLevelType w:val="multilevel"/>
    <w:tmpl w:val="F426DE90"/>
    <w:lvl w:ilvl="0">
      <w:start w:val="25"/>
      <w:numFmt w:val="decimal"/>
      <w:lvlText w:val="%1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3"/>
  </w:num>
  <w:num w:numId="5">
    <w:abstractNumId w:val="5"/>
  </w:num>
  <w:num w:numId="6">
    <w:abstractNumId w:val="8"/>
  </w:num>
  <w:num w:numId="7">
    <w:abstractNumId w:val="2"/>
  </w:num>
  <w:num w:numId="8">
    <w:abstractNumId w:val="0"/>
    <w:lvlOverride w:ilvl="0">
      <w:lvl w:ilvl="0">
        <w:start w:val="1"/>
        <w:numFmt w:val="bullet"/>
        <w:lvlText w:val="-"/>
        <w:legacy w:legacy="1" w:legacySpace="0" w:legacyIndent="172"/>
        <w:lvlJc w:val="left"/>
        <w:rPr>
          <w:rFonts w:ascii="Times New Roman" w:hAnsi="Times New Roman" w:cs="Times New Roman" w:hint="default"/>
        </w:rPr>
      </w:lvl>
    </w:lvlOverride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778B4"/>
    <w:rsid w:val="0001581B"/>
    <w:rsid w:val="00017170"/>
    <w:rsid w:val="000256E3"/>
    <w:rsid w:val="00025FC5"/>
    <w:rsid w:val="0004240E"/>
    <w:rsid w:val="00043CB1"/>
    <w:rsid w:val="00043EAB"/>
    <w:rsid w:val="00046494"/>
    <w:rsid w:val="00053198"/>
    <w:rsid w:val="00080B20"/>
    <w:rsid w:val="00080F33"/>
    <w:rsid w:val="0008570F"/>
    <w:rsid w:val="0008755E"/>
    <w:rsid w:val="0009157B"/>
    <w:rsid w:val="000965EC"/>
    <w:rsid w:val="000B42C4"/>
    <w:rsid w:val="000B5246"/>
    <w:rsid w:val="000B5451"/>
    <w:rsid w:val="000C0EBC"/>
    <w:rsid w:val="000C7D70"/>
    <w:rsid w:val="000E2180"/>
    <w:rsid w:val="000E3870"/>
    <w:rsid w:val="000E611B"/>
    <w:rsid w:val="000F007E"/>
    <w:rsid w:val="00102422"/>
    <w:rsid w:val="001108E5"/>
    <w:rsid w:val="00110B12"/>
    <w:rsid w:val="00110B5F"/>
    <w:rsid w:val="00110F4D"/>
    <w:rsid w:val="00112A40"/>
    <w:rsid w:val="00120DA9"/>
    <w:rsid w:val="00131A79"/>
    <w:rsid w:val="00131E22"/>
    <w:rsid w:val="00137361"/>
    <w:rsid w:val="00143A7D"/>
    <w:rsid w:val="00150610"/>
    <w:rsid w:val="00151B64"/>
    <w:rsid w:val="001607FA"/>
    <w:rsid w:val="00163F1C"/>
    <w:rsid w:val="0016649B"/>
    <w:rsid w:val="00170485"/>
    <w:rsid w:val="00193155"/>
    <w:rsid w:val="001B169A"/>
    <w:rsid w:val="001B77CD"/>
    <w:rsid w:val="001C5EC0"/>
    <w:rsid w:val="001E2F32"/>
    <w:rsid w:val="001F374A"/>
    <w:rsid w:val="001F688F"/>
    <w:rsid w:val="00203DA8"/>
    <w:rsid w:val="002075CF"/>
    <w:rsid w:val="00214DE9"/>
    <w:rsid w:val="00220A5C"/>
    <w:rsid w:val="00231AC3"/>
    <w:rsid w:val="00253193"/>
    <w:rsid w:val="00265BD5"/>
    <w:rsid w:val="00266CC5"/>
    <w:rsid w:val="00271F7A"/>
    <w:rsid w:val="0029449E"/>
    <w:rsid w:val="00294FB8"/>
    <w:rsid w:val="002B3355"/>
    <w:rsid w:val="002B6915"/>
    <w:rsid w:val="002B6D0F"/>
    <w:rsid w:val="002C24D6"/>
    <w:rsid w:val="002D1D0F"/>
    <w:rsid w:val="002F3E32"/>
    <w:rsid w:val="00307754"/>
    <w:rsid w:val="00310B86"/>
    <w:rsid w:val="003136EF"/>
    <w:rsid w:val="00314114"/>
    <w:rsid w:val="003276B5"/>
    <w:rsid w:val="003305AC"/>
    <w:rsid w:val="00331927"/>
    <w:rsid w:val="003343AB"/>
    <w:rsid w:val="00347EF3"/>
    <w:rsid w:val="003500CE"/>
    <w:rsid w:val="003549C9"/>
    <w:rsid w:val="0035743A"/>
    <w:rsid w:val="003643A2"/>
    <w:rsid w:val="0036563E"/>
    <w:rsid w:val="003665BC"/>
    <w:rsid w:val="003736FB"/>
    <w:rsid w:val="00377BE9"/>
    <w:rsid w:val="00380D0F"/>
    <w:rsid w:val="0038231B"/>
    <w:rsid w:val="0038450D"/>
    <w:rsid w:val="003852D8"/>
    <w:rsid w:val="00392B47"/>
    <w:rsid w:val="00397F44"/>
    <w:rsid w:val="003A2D72"/>
    <w:rsid w:val="003B3B78"/>
    <w:rsid w:val="003B40FD"/>
    <w:rsid w:val="003B68BD"/>
    <w:rsid w:val="003C0086"/>
    <w:rsid w:val="003C6AA8"/>
    <w:rsid w:val="003E4A2B"/>
    <w:rsid w:val="003F46E4"/>
    <w:rsid w:val="00401CE9"/>
    <w:rsid w:val="00402C3C"/>
    <w:rsid w:val="004155B1"/>
    <w:rsid w:val="00427249"/>
    <w:rsid w:val="00427599"/>
    <w:rsid w:val="00446810"/>
    <w:rsid w:val="00452AE3"/>
    <w:rsid w:val="00461B2B"/>
    <w:rsid w:val="00464BC9"/>
    <w:rsid w:val="00467DE7"/>
    <w:rsid w:val="004721C2"/>
    <w:rsid w:val="00472E8D"/>
    <w:rsid w:val="00474453"/>
    <w:rsid w:val="00474AB0"/>
    <w:rsid w:val="00492A4C"/>
    <w:rsid w:val="00492E4E"/>
    <w:rsid w:val="0049654C"/>
    <w:rsid w:val="004A01D0"/>
    <w:rsid w:val="004C2E30"/>
    <w:rsid w:val="004C4282"/>
    <w:rsid w:val="004C6562"/>
    <w:rsid w:val="004E15C7"/>
    <w:rsid w:val="004E4814"/>
    <w:rsid w:val="004E6318"/>
    <w:rsid w:val="004E6519"/>
    <w:rsid w:val="004F0CAA"/>
    <w:rsid w:val="0051268F"/>
    <w:rsid w:val="00513FB3"/>
    <w:rsid w:val="00514CCB"/>
    <w:rsid w:val="00515C59"/>
    <w:rsid w:val="00517C99"/>
    <w:rsid w:val="00520E4C"/>
    <w:rsid w:val="0052290A"/>
    <w:rsid w:val="0052594C"/>
    <w:rsid w:val="00527FDF"/>
    <w:rsid w:val="00534F8C"/>
    <w:rsid w:val="00546032"/>
    <w:rsid w:val="005622C5"/>
    <w:rsid w:val="00562C9C"/>
    <w:rsid w:val="00564698"/>
    <w:rsid w:val="00570E50"/>
    <w:rsid w:val="00573AD0"/>
    <w:rsid w:val="00575331"/>
    <w:rsid w:val="00575CEB"/>
    <w:rsid w:val="00583254"/>
    <w:rsid w:val="0058634B"/>
    <w:rsid w:val="00592686"/>
    <w:rsid w:val="005B40EF"/>
    <w:rsid w:val="005B42B7"/>
    <w:rsid w:val="005F0DB6"/>
    <w:rsid w:val="005F3B22"/>
    <w:rsid w:val="005F6059"/>
    <w:rsid w:val="0060365B"/>
    <w:rsid w:val="00606136"/>
    <w:rsid w:val="00610C73"/>
    <w:rsid w:val="006138D2"/>
    <w:rsid w:val="00615229"/>
    <w:rsid w:val="006155EB"/>
    <w:rsid w:val="006218DE"/>
    <w:rsid w:val="00634A1B"/>
    <w:rsid w:val="00636A9A"/>
    <w:rsid w:val="00643744"/>
    <w:rsid w:val="00651831"/>
    <w:rsid w:val="00671819"/>
    <w:rsid w:val="00671FE3"/>
    <w:rsid w:val="006806F0"/>
    <w:rsid w:val="0069354E"/>
    <w:rsid w:val="00696BAD"/>
    <w:rsid w:val="006977B0"/>
    <w:rsid w:val="006A2F03"/>
    <w:rsid w:val="006B3BDD"/>
    <w:rsid w:val="006B3D6C"/>
    <w:rsid w:val="006C2A97"/>
    <w:rsid w:val="006C394A"/>
    <w:rsid w:val="006C6ABA"/>
    <w:rsid w:val="006D03A7"/>
    <w:rsid w:val="006D2684"/>
    <w:rsid w:val="006D3190"/>
    <w:rsid w:val="006D5E86"/>
    <w:rsid w:val="006D6684"/>
    <w:rsid w:val="006D7EEA"/>
    <w:rsid w:val="006E01A6"/>
    <w:rsid w:val="006E1910"/>
    <w:rsid w:val="006E35E2"/>
    <w:rsid w:val="006E6BC8"/>
    <w:rsid w:val="006F1E06"/>
    <w:rsid w:val="006F2EE7"/>
    <w:rsid w:val="006F376A"/>
    <w:rsid w:val="0070416F"/>
    <w:rsid w:val="00707EE7"/>
    <w:rsid w:val="007130F2"/>
    <w:rsid w:val="00731E84"/>
    <w:rsid w:val="00732B8C"/>
    <w:rsid w:val="00732EE8"/>
    <w:rsid w:val="00736BB1"/>
    <w:rsid w:val="0076117F"/>
    <w:rsid w:val="007778B4"/>
    <w:rsid w:val="00782314"/>
    <w:rsid w:val="007A053F"/>
    <w:rsid w:val="007A7D7F"/>
    <w:rsid w:val="007B4B7C"/>
    <w:rsid w:val="007B646E"/>
    <w:rsid w:val="007B73A2"/>
    <w:rsid w:val="007B73CD"/>
    <w:rsid w:val="007B7BB0"/>
    <w:rsid w:val="007C0687"/>
    <w:rsid w:val="007C1C07"/>
    <w:rsid w:val="007C2608"/>
    <w:rsid w:val="007C5C0E"/>
    <w:rsid w:val="007C5DE8"/>
    <w:rsid w:val="007D5252"/>
    <w:rsid w:val="00802C17"/>
    <w:rsid w:val="0081601B"/>
    <w:rsid w:val="0081605D"/>
    <w:rsid w:val="00822F7A"/>
    <w:rsid w:val="00826EA9"/>
    <w:rsid w:val="00832164"/>
    <w:rsid w:val="00834830"/>
    <w:rsid w:val="00835F29"/>
    <w:rsid w:val="0083731D"/>
    <w:rsid w:val="00850184"/>
    <w:rsid w:val="008564C5"/>
    <w:rsid w:val="00863E15"/>
    <w:rsid w:val="00876F65"/>
    <w:rsid w:val="008771A3"/>
    <w:rsid w:val="00880EEB"/>
    <w:rsid w:val="00883C32"/>
    <w:rsid w:val="00887E60"/>
    <w:rsid w:val="008A01CB"/>
    <w:rsid w:val="008A3AC5"/>
    <w:rsid w:val="008C093B"/>
    <w:rsid w:val="008C7DDB"/>
    <w:rsid w:val="008D17F2"/>
    <w:rsid w:val="008D60D0"/>
    <w:rsid w:val="008D6B04"/>
    <w:rsid w:val="008E23E4"/>
    <w:rsid w:val="008E27B2"/>
    <w:rsid w:val="008F085D"/>
    <w:rsid w:val="009016E2"/>
    <w:rsid w:val="009051FA"/>
    <w:rsid w:val="00905545"/>
    <w:rsid w:val="00907EC4"/>
    <w:rsid w:val="00916F61"/>
    <w:rsid w:val="009245FC"/>
    <w:rsid w:val="00927B33"/>
    <w:rsid w:val="00933B97"/>
    <w:rsid w:val="00933D01"/>
    <w:rsid w:val="0094184E"/>
    <w:rsid w:val="00952707"/>
    <w:rsid w:val="00952FE4"/>
    <w:rsid w:val="00961E2C"/>
    <w:rsid w:val="0096400B"/>
    <w:rsid w:val="009844F6"/>
    <w:rsid w:val="00986D4D"/>
    <w:rsid w:val="0099257C"/>
    <w:rsid w:val="00993827"/>
    <w:rsid w:val="009A462A"/>
    <w:rsid w:val="009A66E7"/>
    <w:rsid w:val="009A71E6"/>
    <w:rsid w:val="009B2FF0"/>
    <w:rsid w:val="009D4EFC"/>
    <w:rsid w:val="009D5C9D"/>
    <w:rsid w:val="009D6307"/>
    <w:rsid w:val="009E0062"/>
    <w:rsid w:val="009E1193"/>
    <w:rsid w:val="009E6BC3"/>
    <w:rsid w:val="00A06F91"/>
    <w:rsid w:val="00A07F99"/>
    <w:rsid w:val="00A26AEE"/>
    <w:rsid w:val="00A40027"/>
    <w:rsid w:val="00A450A8"/>
    <w:rsid w:val="00A46497"/>
    <w:rsid w:val="00A51A9B"/>
    <w:rsid w:val="00A51AAA"/>
    <w:rsid w:val="00A5372F"/>
    <w:rsid w:val="00A55BD4"/>
    <w:rsid w:val="00A56DAB"/>
    <w:rsid w:val="00A64DFE"/>
    <w:rsid w:val="00A6620E"/>
    <w:rsid w:val="00A66C4F"/>
    <w:rsid w:val="00A67384"/>
    <w:rsid w:val="00A76DAF"/>
    <w:rsid w:val="00A84954"/>
    <w:rsid w:val="00A86FD5"/>
    <w:rsid w:val="00A92D5E"/>
    <w:rsid w:val="00A97E66"/>
    <w:rsid w:val="00AB0D64"/>
    <w:rsid w:val="00AB11EC"/>
    <w:rsid w:val="00AB7B08"/>
    <w:rsid w:val="00AC6E61"/>
    <w:rsid w:val="00AD10DF"/>
    <w:rsid w:val="00AD6789"/>
    <w:rsid w:val="00AE0A03"/>
    <w:rsid w:val="00AE35D6"/>
    <w:rsid w:val="00B10101"/>
    <w:rsid w:val="00B122DD"/>
    <w:rsid w:val="00B16BFA"/>
    <w:rsid w:val="00B1708A"/>
    <w:rsid w:val="00B23758"/>
    <w:rsid w:val="00B2491C"/>
    <w:rsid w:val="00B33AEB"/>
    <w:rsid w:val="00B35630"/>
    <w:rsid w:val="00B4320A"/>
    <w:rsid w:val="00B434E6"/>
    <w:rsid w:val="00B4661D"/>
    <w:rsid w:val="00B46D54"/>
    <w:rsid w:val="00B57198"/>
    <w:rsid w:val="00B57856"/>
    <w:rsid w:val="00B73AB3"/>
    <w:rsid w:val="00B749CC"/>
    <w:rsid w:val="00B7716B"/>
    <w:rsid w:val="00B85F6B"/>
    <w:rsid w:val="00B91097"/>
    <w:rsid w:val="00BA1F38"/>
    <w:rsid w:val="00BA3531"/>
    <w:rsid w:val="00BA4049"/>
    <w:rsid w:val="00BB295C"/>
    <w:rsid w:val="00BB4033"/>
    <w:rsid w:val="00BC0DF5"/>
    <w:rsid w:val="00BC3EA0"/>
    <w:rsid w:val="00BC6B0F"/>
    <w:rsid w:val="00BC7C92"/>
    <w:rsid w:val="00BE0EC4"/>
    <w:rsid w:val="00BE3772"/>
    <w:rsid w:val="00BE5EC2"/>
    <w:rsid w:val="00BE6AB3"/>
    <w:rsid w:val="00BE6B4D"/>
    <w:rsid w:val="00BE7737"/>
    <w:rsid w:val="00BF0A81"/>
    <w:rsid w:val="00BF55E1"/>
    <w:rsid w:val="00C02A02"/>
    <w:rsid w:val="00C04416"/>
    <w:rsid w:val="00C13389"/>
    <w:rsid w:val="00C17976"/>
    <w:rsid w:val="00C230B3"/>
    <w:rsid w:val="00C31C5A"/>
    <w:rsid w:val="00C31DF2"/>
    <w:rsid w:val="00C34EC9"/>
    <w:rsid w:val="00C365BF"/>
    <w:rsid w:val="00C36857"/>
    <w:rsid w:val="00C467DB"/>
    <w:rsid w:val="00C516F1"/>
    <w:rsid w:val="00C63ADB"/>
    <w:rsid w:val="00C708C9"/>
    <w:rsid w:val="00C71799"/>
    <w:rsid w:val="00C72D7E"/>
    <w:rsid w:val="00C75EBD"/>
    <w:rsid w:val="00C83A29"/>
    <w:rsid w:val="00C90526"/>
    <w:rsid w:val="00C92852"/>
    <w:rsid w:val="00C939D5"/>
    <w:rsid w:val="00C97258"/>
    <w:rsid w:val="00CA517E"/>
    <w:rsid w:val="00CA7BF7"/>
    <w:rsid w:val="00CB0151"/>
    <w:rsid w:val="00CB168E"/>
    <w:rsid w:val="00CB1726"/>
    <w:rsid w:val="00CB4A63"/>
    <w:rsid w:val="00CC001E"/>
    <w:rsid w:val="00CC22AF"/>
    <w:rsid w:val="00CC4136"/>
    <w:rsid w:val="00CC5EF1"/>
    <w:rsid w:val="00CC6C57"/>
    <w:rsid w:val="00CD13EF"/>
    <w:rsid w:val="00CD6B21"/>
    <w:rsid w:val="00CE1A8E"/>
    <w:rsid w:val="00CF0454"/>
    <w:rsid w:val="00CF27C9"/>
    <w:rsid w:val="00D03F3D"/>
    <w:rsid w:val="00D0416F"/>
    <w:rsid w:val="00D10537"/>
    <w:rsid w:val="00D10DA5"/>
    <w:rsid w:val="00D13E83"/>
    <w:rsid w:val="00D140E1"/>
    <w:rsid w:val="00D153D7"/>
    <w:rsid w:val="00D1598C"/>
    <w:rsid w:val="00D274CC"/>
    <w:rsid w:val="00D27E61"/>
    <w:rsid w:val="00D32F58"/>
    <w:rsid w:val="00D360D1"/>
    <w:rsid w:val="00D52657"/>
    <w:rsid w:val="00D606BE"/>
    <w:rsid w:val="00D60A52"/>
    <w:rsid w:val="00D62336"/>
    <w:rsid w:val="00D8757C"/>
    <w:rsid w:val="00D87A27"/>
    <w:rsid w:val="00DB0A64"/>
    <w:rsid w:val="00DB3359"/>
    <w:rsid w:val="00DB3488"/>
    <w:rsid w:val="00DC429A"/>
    <w:rsid w:val="00DC6D18"/>
    <w:rsid w:val="00DD031F"/>
    <w:rsid w:val="00DD18BD"/>
    <w:rsid w:val="00DE091E"/>
    <w:rsid w:val="00DF1E23"/>
    <w:rsid w:val="00DF5BAA"/>
    <w:rsid w:val="00E03B95"/>
    <w:rsid w:val="00E105AB"/>
    <w:rsid w:val="00E105BC"/>
    <w:rsid w:val="00E11194"/>
    <w:rsid w:val="00E14924"/>
    <w:rsid w:val="00E2768C"/>
    <w:rsid w:val="00E3302B"/>
    <w:rsid w:val="00E371AE"/>
    <w:rsid w:val="00E3776B"/>
    <w:rsid w:val="00E40CCA"/>
    <w:rsid w:val="00E419C5"/>
    <w:rsid w:val="00E47654"/>
    <w:rsid w:val="00E502C3"/>
    <w:rsid w:val="00E51C35"/>
    <w:rsid w:val="00E56F9F"/>
    <w:rsid w:val="00E85E81"/>
    <w:rsid w:val="00E93C07"/>
    <w:rsid w:val="00E952CE"/>
    <w:rsid w:val="00E96254"/>
    <w:rsid w:val="00EA63CE"/>
    <w:rsid w:val="00EB10C0"/>
    <w:rsid w:val="00EB1ECC"/>
    <w:rsid w:val="00EE3916"/>
    <w:rsid w:val="00EE49AF"/>
    <w:rsid w:val="00EE4A51"/>
    <w:rsid w:val="00F07EBF"/>
    <w:rsid w:val="00F20D8C"/>
    <w:rsid w:val="00F24053"/>
    <w:rsid w:val="00F25D74"/>
    <w:rsid w:val="00F32262"/>
    <w:rsid w:val="00F37A5D"/>
    <w:rsid w:val="00F5511E"/>
    <w:rsid w:val="00F6012D"/>
    <w:rsid w:val="00F613E1"/>
    <w:rsid w:val="00F70501"/>
    <w:rsid w:val="00F74CD7"/>
    <w:rsid w:val="00F8588C"/>
    <w:rsid w:val="00F8645D"/>
    <w:rsid w:val="00F87C35"/>
    <w:rsid w:val="00F901C9"/>
    <w:rsid w:val="00F9333A"/>
    <w:rsid w:val="00FA59E6"/>
    <w:rsid w:val="00FA7A48"/>
    <w:rsid w:val="00FB1BB9"/>
    <w:rsid w:val="00FB1C38"/>
    <w:rsid w:val="00FB71BC"/>
    <w:rsid w:val="00FD0BAD"/>
    <w:rsid w:val="00FD151D"/>
    <w:rsid w:val="00FD369D"/>
    <w:rsid w:val="00FD6A05"/>
    <w:rsid w:val="00FE21DC"/>
    <w:rsid w:val="00FE58D3"/>
    <w:rsid w:val="00FF358A"/>
    <w:rsid w:val="00FF7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8B03152"/>
  <w15:chartTrackingRefBased/>
  <w15:docId w15:val="{BF85C89E-44AF-4597-A9B3-F13B89338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778B4"/>
    <w:pPr>
      <w:spacing w:line="276" w:lineRule="auto"/>
    </w:pPr>
    <w:rPr>
      <w:rFonts w:eastAsia="Calibri"/>
      <w:sz w:val="24"/>
      <w:szCs w:val="22"/>
      <w:lang w:val="ru-RU" w:eastAsia="en-US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2">
    <w:name w:val="Основной текст (2)_"/>
    <w:link w:val="20"/>
    <w:rsid w:val="00BA3531"/>
    <w:rPr>
      <w:b/>
      <w:bCs/>
      <w:sz w:val="27"/>
      <w:szCs w:val="27"/>
      <w:shd w:val="clear" w:color="auto" w:fill="FFFFFF"/>
    </w:rPr>
  </w:style>
  <w:style w:type="character" w:customStyle="1" w:styleId="a3">
    <w:name w:val="Основной текст_"/>
    <w:link w:val="21"/>
    <w:rsid w:val="00BA3531"/>
    <w:rPr>
      <w:sz w:val="27"/>
      <w:szCs w:val="27"/>
      <w:shd w:val="clear" w:color="auto" w:fill="FFFFFF"/>
    </w:rPr>
  </w:style>
  <w:style w:type="character" w:customStyle="1" w:styleId="a4">
    <w:name w:val="Основной текст + Полужирный"/>
    <w:rsid w:val="00BA353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7"/>
      <w:szCs w:val="27"/>
      <w:u w:val="none"/>
      <w:lang w:val="ru-RU"/>
    </w:rPr>
  </w:style>
  <w:style w:type="character" w:customStyle="1" w:styleId="5">
    <w:name w:val="Основной текст (5)_"/>
    <w:link w:val="50"/>
    <w:rsid w:val="00BA3531"/>
    <w:rPr>
      <w:rFonts w:ascii="Microsoft Sans Serif" w:eastAsia="Microsoft Sans Serif" w:hAnsi="Microsoft Sans Serif" w:cs="Microsoft Sans Serif"/>
      <w:shd w:val="clear" w:color="auto" w:fill="FFFFFF"/>
    </w:rPr>
  </w:style>
  <w:style w:type="character" w:customStyle="1" w:styleId="1">
    <w:name w:val="Основной текст1"/>
    <w:rsid w:val="00BA353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7"/>
      <w:szCs w:val="27"/>
      <w:u w:val="none"/>
      <w:lang w:val="ru-RU"/>
    </w:rPr>
  </w:style>
  <w:style w:type="paragraph" w:customStyle="1" w:styleId="20">
    <w:name w:val="Основной текст (2)"/>
    <w:basedOn w:val="a"/>
    <w:link w:val="2"/>
    <w:rsid w:val="00BA3531"/>
    <w:pPr>
      <w:widowControl w:val="0"/>
      <w:shd w:val="clear" w:color="auto" w:fill="FFFFFF"/>
      <w:spacing w:line="317" w:lineRule="exact"/>
    </w:pPr>
    <w:rPr>
      <w:rFonts w:eastAsia="Times New Roman"/>
      <w:b/>
      <w:bCs/>
      <w:sz w:val="27"/>
      <w:szCs w:val="27"/>
      <w:lang w:eastAsia="ru-RU"/>
    </w:rPr>
  </w:style>
  <w:style w:type="paragraph" w:customStyle="1" w:styleId="21">
    <w:name w:val="Основной текст2"/>
    <w:basedOn w:val="a"/>
    <w:link w:val="a3"/>
    <w:rsid w:val="00BA3531"/>
    <w:pPr>
      <w:widowControl w:val="0"/>
      <w:shd w:val="clear" w:color="auto" w:fill="FFFFFF"/>
      <w:spacing w:after="300" w:line="317" w:lineRule="exact"/>
    </w:pPr>
    <w:rPr>
      <w:rFonts w:eastAsia="Times New Roman"/>
      <w:sz w:val="27"/>
      <w:szCs w:val="27"/>
      <w:lang w:eastAsia="ru-RU"/>
    </w:rPr>
  </w:style>
  <w:style w:type="paragraph" w:customStyle="1" w:styleId="50">
    <w:name w:val="Основной текст (5)"/>
    <w:basedOn w:val="a"/>
    <w:link w:val="5"/>
    <w:rsid w:val="00BA3531"/>
    <w:pPr>
      <w:widowControl w:val="0"/>
      <w:shd w:val="clear" w:color="auto" w:fill="FFFFFF"/>
      <w:spacing w:line="322" w:lineRule="exact"/>
      <w:jc w:val="center"/>
    </w:pPr>
    <w:rPr>
      <w:rFonts w:ascii="Microsoft Sans Serif" w:eastAsia="Microsoft Sans Serif" w:hAnsi="Microsoft Sans Serif" w:cs="Microsoft Sans Serif"/>
      <w:sz w:val="20"/>
      <w:szCs w:val="20"/>
      <w:lang w:eastAsia="ru-RU"/>
    </w:rPr>
  </w:style>
  <w:style w:type="character" w:customStyle="1" w:styleId="apple-converted-space">
    <w:name w:val="apple-converted-space"/>
    <w:rsid w:val="00952FE4"/>
  </w:style>
  <w:style w:type="character" w:styleId="a5">
    <w:name w:val="Hyperlink"/>
    <w:uiPriority w:val="99"/>
    <w:unhideWhenUsed/>
    <w:rsid w:val="00952FE4"/>
    <w:rPr>
      <w:color w:val="0000FF"/>
      <w:u w:val="single"/>
    </w:rPr>
  </w:style>
  <w:style w:type="paragraph" w:customStyle="1" w:styleId="u">
    <w:name w:val="u"/>
    <w:basedOn w:val="a"/>
    <w:rsid w:val="00231AC3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paragraph" w:styleId="HTML">
    <w:name w:val="HTML Preformatted"/>
    <w:basedOn w:val="a"/>
    <w:link w:val="HTML0"/>
    <w:rsid w:val="00110F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Arial Unicode MS" w:eastAsia="Arial Unicode MS" w:hAnsi="Arial Unicode MS" w:cs="Arial Unicode MS"/>
      <w:sz w:val="20"/>
      <w:szCs w:val="20"/>
      <w:lang w:eastAsia="ru-RU"/>
    </w:rPr>
  </w:style>
  <w:style w:type="paragraph" w:styleId="a6">
    <w:name w:val="Normal (Web)"/>
    <w:basedOn w:val="a"/>
    <w:unhideWhenUsed/>
    <w:rsid w:val="00110F4D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character" w:styleId="a7">
    <w:name w:val="Strong"/>
    <w:qFormat/>
    <w:rsid w:val="00110F4D"/>
    <w:rPr>
      <w:b/>
      <w:bCs/>
    </w:rPr>
  </w:style>
  <w:style w:type="character" w:customStyle="1" w:styleId="HTML0">
    <w:name w:val="Стандартный HTML Знак"/>
    <w:link w:val="HTML"/>
    <w:rsid w:val="00110F4D"/>
    <w:rPr>
      <w:rFonts w:ascii="Arial Unicode MS" w:eastAsia="Arial Unicode MS" w:hAnsi="Arial Unicode MS" w:cs="Arial Unicode MS"/>
      <w:lang w:val="ru-RU" w:eastAsia="ru-RU" w:bidi="ar-SA"/>
    </w:rPr>
  </w:style>
  <w:style w:type="paragraph" w:styleId="a8">
    <w:name w:val="Plain Text"/>
    <w:basedOn w:val="a"/>
    <w:rsid w:val="00F5511E"/>
    <w:pPr>
      <w:spacing w:line="240" w:lineRule="auto"/>
    </w:pPr>
    <w:rPr>
      <w:rFonts w:ascii="Courier New" w:eastAsia="Times New Roman" w:hAnsi="Courier New"/>
      <w:sz w:val="20"/>
      <w:szCs w:val="20"/>
      <w:lang w:eastAsia="ru-RU"/>
    </w:rPr>
  </w:style>
  <w:style w:type="paragraph" w:styleId="a9">
    <w:name w:val="Body Text Indent"/>
    <w:basedOn w:val="a"/>
    <w:rsid w:val="00EE3916"/>
    <w:pPr>
      <w:spacing w:line="240" w:lineRule="auto"/>
      <w:ind w:left="360"/>
    </w:pPr>
    <w:rPr>
      <w:rFonts w:eastAsia="Times New Roman"/>
      <w:szCs w:val="24"/>
      <w:lang w:eastAsia="ru-RU"/>
    </w:rPr>
  </w:style>
  <w:style w:type="paragraph" w:styleId="aa">
    <w:name w:val="header"/>
    <w:basedOn w:val="a"/>
    <w:link w:val="ab"/>
    <w:rsid w:val="00080B20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rsid w:val="00080B20"/>
    <w:rPr>
      <w:rFonts w:eastAsia="Calibri"/>
      <w:sz w:val="24"/>
      <w:szCs w:val="22"/>
      <w:lang w:eastAsia="en-US"/>
    </w:rPr>
  </w:style>
  <w:style w:type="paragraph" w:styleId="ac">
    <w:name w:val="footer"/>
    <w:basedOn w:val="a"/>
    <w:link w:val="ad"/>
    <w:rsid w:val="00080B20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rsid w:val="00080B20"/>
    <w:rPr>
      <w:rFonts w:eastAsia="Calibri"/>
      <w:sz w:val="24"/>
      <w:szCs w:val="22"/>
      <w:lang w:eastAsia="en-US"/>
    </w:rPr>
  </w:style>
  <w:style w:type="paragraph" w:customStyle="1" w:styleId="4">
    <w:name w:val="Основной текст4"/>
    <w:basedOn w:val="a"/>
    <w:rsid w:val="006B3BDD"/>
    <w:pPr>
      <w:widowControl w:val="0"/>
      <w:shd w:val="clear" w:color="auto" w:fill="FFFFFF"/>
      <w:spacing w:before="120" w:after="300" w:line="317" w:lineRule="exact"/>
      <w:jc w:val="right"/>
    </w:pPr>
    <w:rPr>
      <w:rFonts w:eastAsia="Times New Roman"/>
      <w:color w:val="000000"/>
      <w:sz w:val="22"/>
      <w:lang w:eastAsia="ru-RU"/>
    </w:rPr>
  </w:style>
  <w:style w:type="paragraph" w:customStyle="1" w:styleId="ConsPlusNormal">
    <w:name w:val="ConsPlusNormal"/>
    <w:rsid w:val="00DF1E23"/>
    <w:pPr>
      <w:autoSpaceDE w:val="0"/>
      <w:autoSpaceDN w:val="0"/>
      <w:adjustRightInd w:val="0"/>
    </w:pPr>
    <w:rPr>
      <w:sz w:val="28"/>
      <w:szCs w:val="28"/>
      <w:lang w:val="ru-RU" w:eastAsia="ru-RU"/>
    </w:rPr>
  </w:style>
  <w:style w:type="paragraph" w:styleId="ae">
    <w:name w:val="Balloon Text"/>
    <w:basedOn w:val="a"/>
    <w:link w:val="af"/>
    <w:rsid w:val="00BE773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link w:val="ae"/>
    <w:rsid w:val="00BE7737"/>
    <w:rPr>
      <w:rFonts w:ascii="Tahoma" w:eastAsia="Calibr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8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5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8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8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7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1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7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4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/document/cons_s_4BCB7F44352B11A8B3B20C444894008C9C255E0FEBC17DFE64873A32731A29D0/" TargetMode="External"/><Relationship Id="rId13" Type="http://schemas.openxmlformats.org/officeDocument/2006/relationships/hyperlink" Target="http://www.consultant.ru/popular/gkrf1/5_59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onsultant.ru/document/cons_s_F24A4DF72EF06E4600E2A0902E23370E245D3A7B6B1B619F6B4DE0D71BB0C099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onsultant.ru/document/cons_s_716B2D30FFFF65C62A65E65A901D5F5F53AB533B1E8AE6BFEA945A7FC689C384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consultant.ru/document/cons_s_698289D8EFCB78E9AEA26C11D7528471B5AC72B6C50C8F3C2FC61C00AB446695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nsultant.ru/popular/gkrf2/4_38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551E3E-8564-4AE2-BDFD-35A61ABB5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2004</Words>
  <Characters>11425</Characters>
  <Application>Microsoft Office Word</Application>
  <DocSecurity>0</DocSecurity>
  <Lines>95</Lines>
  <Paragraphs>26</Paragraphs>
  <ScaleCrop>false</ScaleCrop>
  <Company/>
  <LinksUpToDate>false</LinksUpToDate>
  <CharactersWithSpaces>13403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2024-04-10T21:31:00Z</dcterms:created>
  <dcterms:modified xsi:type="dcterms:W3CDTF">2024-04-10T21:31:00Z</dcterms:modified>
</cp:coreProperties>
</file>