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DBADFE" w14:textId="77777777" w:rsidR="00000000" w:rsidRDefault="00371E19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7AEE0C9" w14:textId="77777777" w:rsidR="00000000" w:rsidRDefault="00371E1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AF24DFE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4CA6F458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3BF8C376" w14:textId="77777777" w:rsidR="00000000" w:rsidRDefault="00371E19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5 июля 2023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516F6A7F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3A5561CE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7895E33D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93B9F56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F5C699A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2-3700/202</w:t>
      </w:r>
      <w:r>
        <w:rPr>
          <w:lang w:val="en-BE" w:eastAsia="en-BE" w:bidi="ar-SA"/>
        </w:rPr>
        <w:t>3 (УИД 77RS0014-02-2023-006000-58) по иску ПАО «Сбербанк России» в лице филиала – Московского банка Сбербанка России ПАО к Черткову Дмитрию Анатольевичу о взыскании задолженности по кредитному договору, руководствуясь ст. 199 ГПК РФ,</w:t>
      </w:r>
    </w:p>
    <w:p w14:paraId="474C1E19" w14:textId="77777777" w:rsidR="00000000" w:rsidRDefault="00371E19">
      <w:pPr>
        <w:jc w:val="both"/>
        <w:rPr>
          <w:lang w:val="en-BE" w:eastAsia="en-BE" w:bidi="ar-SA"/>
        </w:rPr>
      </w:pPr>
    </w:p>
    <w:p w14:paraId="4E2B8750" w14:textId="77777777" w:rsidR="00000000" w:rsidRDefault="00371E1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6F2E6EB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5F91C3EC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</w:t>
      </w:r>
      <w:r>
        <w:rPr>
          <w:lang w:val="en-BE" w:eastAsia="en-BE" w:bidi="ar-SA"/>
        </w:rPr>
        <w:t>вания ПАО «Сбербанк России» в лице филиала – Московского банка Сбербанка России ПАО к Черткову Дмитрию Анатольевичу о взыскании задолженности по кредитному договору удовлетворить частично.</w:t>
      </w:r>
    </w:p>
    <w:p w14:paraId="76162CFE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Черткова Дмитрия Анатольевича (</w:t>
      </w:r>
      <w:r>
        <w:rPr>
          <w:rStyle w:val="cat-PassportDatagrp-21rplc-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</w:t>
      </w:r>
      <w:r>
        <w:rPr>
          <w:lang w:val="en-BE" w:eastAsia="en-BE" w:bidi="ar-SA"/>
        </w:rPr>
        <w:t xml:space="preserve">зу ПАО «Сбербанк России» в лице филиала – Московского банка Сбербанка России ПАО (ИНН 7707083893) задолженность по кредитному договору от 22 июля 2014 года № 0910-Р-3083480540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9"/>
          <w:lang w:val="en-BE" w:eastAsia="en-BE" w:bidi="ar-SA"/>
        </w:rPr>
        <w:t>сумма</w:t>
      </w:r>
    </w:p>
    <w:p w14:paraId="4BC8FA91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</w:t>
      </w:r>
      <w:r>
        <w:rPr>
          <w:lang w:val="en-BE" w:eastAsia="en-BE" w:bidi="ar-SA"/>
        </w:rPr>
        <w:t>влетворении остальной части исковых требований отказать.</w:t>
      </w:r>
    </w:p>
    <w:p w14:paraId="784174E6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022E8ECC" w14:textId="77777777" w:rsidR="00000000" w:rsidRDefault="00371E19">
      <w:pPr>
        <w:jc w:val="both"/>
        <w:rPr>
          <w:lang w:val="en-BE" w:eastAsia="en-BE" w:bidi="ar-SA"/>
        </w:rPr>
      </w:pPr>
    </w:p>
    <w:p w14:paraId="4F28E9AC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6F9942DA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rStyle w:val="cat-FIOgrp-10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Шидлов </w:t>
      </w:r>
    </w:p>
    <w:p w14:paraId="65A68E18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41A613F2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1B5813F7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1D02B789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0C47BD38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3732B488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2F449F2C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769B25AF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3901AE73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108E3FA2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3C2BD2C3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7841636B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7F90053D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532601A6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741A2D52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2B4991D6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406C79B6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1C861316" w14:textId="77777777" w:rsidR="00000000" w:rsidRDefault="00371E19">
      <w:pPr>
        <w:jc w:val="center"/>
        <w:rPr>
          <w:lang w:val="en-BE" w:eastAsia="en-BE" w:bidi="ar-SA"/>
        </w:rPr>
      </w:pPr>
    </w:p>
    <w:p w14:paraId="5E96EFE8" w14:textId="77777777" w:rsidR="00000000" w:rsidRDefault="00371E19">
      <w:pPr>
        <w:jc w:val="center"/>
        <w:rPr>
          <w:lang w:val="en-BE" w:eastAsia="en-BE" w:bidi="ar-SA"/>
        </w:rPr>
      </w:pPr>
    </w:p>
    <w:p w14:paraId="5F7E8AF8" w14:textId="77777777" w:rsidR="00000000" w:rsidRDefault="00371E19">
      <w:pPr>
        <w:jc w:val="center"/>
        <w:rPr>
          <w:lang w:val="en-BE" w:eastAsia="en-BE" w:bidi="ar-SA"/>
        </w:rPr>
      </w:pPr>
    </w:p>
    <w:p w14:paraId="14A63752" w14:textId="77777777" w:rsidR="00000000" w:rsidRDefault="00371E19">
      <w:pPr>
        <w:jc w:val="center"/>
        <w:rPr>
          <w:lang w:val="en-BE" w:eastAsia="en-BE" w:bidi="ar-SA"/>
        </w:rPr>
      </w:pPr>
    </w:p>
    <w:p w14:paraId="47A4F57E" w14:textId="77777777" w:rsidR="00000000" w:rsidRDefault="00371E1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1E6ABF2A" w14:textId="77777777" w:rsidR="00000000" w:rsidRDefault="00371E1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0346050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745F9D6C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13273991" w14:textId="77777777" w:rsidR="00000000" w:rsidRDefault="00371E19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5 июля 2023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62D81ECE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1822A858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4A0F3D7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DB7379A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8DCE722" w14:textId="77777777" w:rsidR="00000000" w:rsidRDefault="00371E1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2-3</w:t>
      </w:r>
      <w:r>
        <w:rPr>
          <w:lang w:val="en-BE" w:eastAsia="en-BE" w:bidi="ar-SA"/>
        </w:rPr>
        <w:t xml:space="preserve">700/2023 (УИД 77RS0014-02-2023-006000-58) по иску ПАО «Сбербанк России» в лице филиала – Московского банка Сбербанка России ПАО к Черткову Дмитрию Анатольевичу о взыскании задолженности по кредитному договору, </w:t>
      </w:r>
    </w:p>
    <w:p w14:paraId="7D9BFB88" w14:textId="77777777" w:rsidR="00000000" w:rsidRDefault="00371E19">
      <w:pPr>
        <w:jc w:val="center"/>
        <w:rPr>
          <w:lang w:val="en-BE" w:eastAsia="en-BE" w:bidi="ar-SA"/>
        </w:rPr>
      </w:pPr>
    </w:p>
    <w:p w14:paraId="640D9E18" w14:textId="77777777" w:rsidR="00000000" w:rsidRDefault="00371E1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976EB23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6227978C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– ПАО «Сбербанк России» в </w:t>
      </w:r>
      <w:r>
        <w:rPr>
          <w:lang w:val="en-BE" w:eastAsia="en-BE" w:bidi="ar-SA"/>
        </w:rPr>
        <w:t>лице филиала – Московского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</w:t>
      </w:r>
      <w:r>
        <w:rPr>
          <w:lang w:val="en-BE" w:eastAsia="en-BE" w:bidi="ar-SA"/>
        </w:rPr>
        <w:t>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</w:t>
      </w:r>
      <w:r>
        <w:rPr>
          <w:lang w:val="en-BE" w:eastAsia="en-BE" w:bidi="ar-SA"/>
        </w:rPr>
        <w:t>ьмо с требованием о досрочном возврате всей суммы задолженности, однако данное требование ответчиком исполнено не было.</w:t>
      </w:r>
    </w:p>
    <w:p w14:paraId="23EDBD30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</w:t>
      </w:r>
      <w:r>
        <w:rPr>
          <w:lang w:val="en-BE" w:eastAsia="en-BE" w:bidi="ar-SA"/>
        </w:rPr>
        <w:t>тца по уплате государственной пошлины.</w:t>
      </w:r>
    </w:p>
    <w:p w14:paraId="727FA06B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</w:t>
      </w:r>
      <w:r>
        <w:rPr>
          <w:lang w:val="en-BE" w:eastAsia="en-BE" w:bidi="ar-SA"/>
        </w:rPr>
        <w:t xml:space="preserve"> представителя.</w:t>
      </w:r>
    </w:p>
    <w:p w14:paraId="253A1BBD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Чертков Д.А. в судебное заседание не явился, причину неявки суду не сообщил, своего представителя в суд не направил, письменный отзыв на иск не представил; о дате, времени и месте судебного заседания извещен надлежащим образом.</w:t>
      </w:r>
    </w:p>
    <w:p w14:paraId="4146E6AB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</w:t>
      </w:r>
      <w:r>
        <w:rPr>
          <w:lang w:val="en-BE" w:eastAsia="en-BE" w:bidi="ar-SA"/>
        </w:rPr>
        <w:t>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580C1320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оценив представленные доказательства в их совокупности, с учетом требован</w:t>
      </w:r>
      <w:r>
        <w:rPr>
          <w:lang w:val="en-BE" w:eastAsia="en-BE" w:bidi="ar-SA"/>
        </w:rPr>
        <w:t>ий ст. 56 ГПК РФ и по правилам ст. 67 ГПК РФ, суд приходит к следующему.</w:t>
      </w:r>
    </w:p>
    <w:p w14:paraId="624686C5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</w:t>
      </w:r>
      <w:r>
        <w:rPr>
          <w:lang w:val="en-BE" w:eastAsia="en-BE" w:bidi="ar-SA"/>
        </w:rPr>
        <w:t xml:space="preserve">, предусмотренных договором, а заемщик обязуется возвратить полученную денежную сумму и уплатить проценты на нее. </w:t>
      </w:r>
    </w:p>
    <w:p w14:paraId="46AD0CBB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</w:t>
      </w:r>
      <w:r>
        <w:rPr>
          <w:lang w:val="en-BE" w:eastAsia="en-BE" w:bidi="ar-SA"/>
        </w:rPr>
        <w:t xml:space="preserve">аниями закона, </w:t>
      </w:r>
      <w:r>
        <w:rPr>
          <w:lang w:val="en-BE" w:eastAsia="en-BE" w:bidi="ar-SA"/>
        </w:rPr>
        <w:lastRenderedPageBreak/>
        <w:t>иных правовых актов, а при отсутствии таких условий и требований – в соответствии с обычно предъявляемыми требованиями.</w:t>
      </w:r>
    </w:p>
    <w:p w14:paraId="77CE419D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</w:t>
      </w:r>
      <w:r>
        <w:rPr>
          <w:lang w:val="en-BE" w:eastAsia="en-BE" w:bidi="ar-SA"/>
        </w:rPr>
        <w:t>ловий не допускаются, за исключением случаев, предусмотренных ГК РФ, другими законами или иными правовыми актами.</w:t>
      </w:r>
    </w:p>
    <w:p w14:paraId="3EB82284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3910ECCF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59598648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</w:t>
      </w:r>
      <w:r>
        <w:rPr>
          <w:lang w:val="en-BE" w:eastAsia="en-BE" w:bidi="ar-SA"/>
        </w:rPr>
        <w:t>ельством, банковской гарантией, задатком и другими способами, предусмотренными законом или договором.</w:t>
      </w:r>
    </w:p>
    <w:p w14:paraId="5A816420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установлено, что 22 июля 2014 года на основании заявления </w:t>
      </w:r>
      <w:r>
        <w:rPr>
          <w:rStyle w:val="cat-FIOgrp-9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банковской карты Сбербанка России с </w:t>
      </w:r>
      <w:r>
        <w:rPr>
          <w:lang w:val="en-BE" w:eastAsia="en-BE" w:bidi="ar-SA"/>
        </w:rPr>
        <w:t xml:space="preserve">лимитом по карте в размере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карты, в которых согласованы основные условия получения кредита: кредитный лимит </w:t>
      </w:r>
      <w:r>
        <w:rPr>
          <w:rStyle w:val="cat-Sumgrp-13rplc-20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18,90 %, срок дей</w:t>
      </w:r>
      <w:r>
        <w:rPr>
          <w:lang w:val="en-BE" w:eastAsia="en-BE" w:bidi="ar-SA"/>
        </w:rPr>
        <w:t>ствия договора согласован сторонами в п. 2 индивидуальных условий выпуска и обслуживания кредитной карты. Данная форма подписана ответчиком 22 июля 2014 года.</w:t>
      </w:r>
    </w:p>
    <w:p w14:paraId="30EB1603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открыт счет, выдана банковская карта на имя </w:t>
      </w:r>
      <w:r>
        <w:rPr>
          <w:rStyle w:val="cat-FIOgrp-9rplc-21"/>
          <w:lang w:val="en-BE" w:eastAsia="en-BE" w:bidi="ar-SA"/>
        </w:rPr>
        <w:t>фио</w:t>
      </w:r>
    </w:p>
    <w:p w14:paraId="45B84AA1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</w:t>
      </w:r>
      <w:r>
        <w:rPr>
          <w:lang w:val="en-BE" w:eastAsia="en-BE" w:bidi="ar-SA"/>
        </w:rPr>
        <w:t>дитный договор № 0910-Р-3083480540.</w:t>
      </w:r>
    </w:p>
    <w:p w14:paraId="4A13DEA6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7751702D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</w:t>
      </w:r>
      <w:r>
        <w:rPr>
          <w:lang w:val="en-BE" w:eastAsia="en-BE" w:bidi="ar-SA"/>
        </w:rPr>
        <w:t>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</w:t>
      </w:r>
      <w:r>
        <w:rPr>
          <w:lang w:val="en-BE" w:eastAsia="en-BE" w:bidi="ar-SA"/>
        </w:rPr>
        <w:t>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0A496171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3.10 Условий выпуска и обслуживания кредитной карты Сбербанка России за </w:t>
      </w:r>
      <w:r>
        <w:rPr>
          <w:lang w:val="en-BE" w:eastAsia="en-BE" w:bidi="ar-SA"/>
        </w:rPr>
        <w:t>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</w:t>
      </w:r>
      <w:r>
        <w:rPr>
          <w:lang w:val="en-BE" w:eastAsia="en-BE" w:bidi="ar-SA"/>
        </w:rPr>
        <w:t>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3C2BDF87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Сбербанка России на сумму основного долга начис</w:t>
      </w:r>
      <w:r>
        <w:rPr>
          <w:lang w:val="en-BE" w:eastAsia="en-BE" w:bidi="ar-SA"/>
        </w:rPr>
        <w:t>ляются проценты за пользование кредитом по ставке и на условиях, определенных тарифами банка.</w:t>
      </w:r>
    </w:p>
    <w:p w14:paraId="7A2B0FB6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6, 8 Индивидуальных условий выпуска и обслуживания кредитной карты Сбербанка России держатель обязуется ежемесячно не позднее даты платежа вносить на </w:t>
      </w:r>
      <w:r>
        <w:rPr>
          <w:lang w:val="en-BE" w:eastAsia="en-BE" w:bidi="ar-SA"/>
        </w:rPr>
        <w:t>счет карты сумму обязательного платежа, в определяемым им порядке и сроках погашения задолженности.</w:t>
      </w:r>
    </w:p>
    <w:p w14:paraId="6106B8DE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обязательного платежа взимается неустойка в размере 36 </w:t>
      </w:r>
      <w:r>
        <w:rPr>
          <w:lang w:val="en-BE" w:eastAsia="en-BE" w:bidi="ar-SA"/>
        </w:rPr>
        <w:t>% годовых.</w:t>
      </w:r>
    </w:p>
    <w:p w14:paraId="59EF114F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4377FCC9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</w:t>
      </w:r>
      <w:r>
        <w:rPr>
          <w:lang w:val="en-BE" w:eastAsia="en-BE" w:bidi="ar-SA"/>
        </w:rPr>
        <w:t>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6D2972E0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6A28DCA1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3CA50400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</w:t>
      </w:r>
      <w:r>
        <w:rPr>
          <w:lang w:val="en-BE" w:eastAsia="en-BE" w:bidi="ar-SA"/>
        </w:rPr>
        <w:t xml:space="preserve">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219742FA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</w:t>
      </w:r>
      <w:r>
        <w:rPr>
          <w:lang w:val="en-BE" w:eastAsia="en-BE" w:bidi="ar-SA"/>
        </w:rPr>
        <w:t>гласно расчету ПАО «Сбербанк России» по состоянию на 17 мая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27"/>
          <w:lang w:val="en-BE" w:eastAsia="en-BE" w:bidi="ar-SA"/>
        </w:rPr>
        <w:t>сумма</w:t>
      </w:r>
    </w:p>
    <w:p w14:paraId="42F13588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7 сентября </w:t>
      </w:r>
      <w:r>
        <w:rPr>
          <w:lang w:val="en-BE" w:eastAsia="en-BE" w:bidi="ar-SA"/>
        </w:rPr>
        <w:t>и 24 ноября 2021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3A9F6B89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</w:t>
      </w:r>
      <w:r>
        <w:rPr>
          <w:lang w:val="en-BE" w:eastAsia="en-BE" w:bidi="ar-SA"/>
        </w:rPr>
        <w:t>иком заключен кредитный договор,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</w:t>
      </w:r>
      <w:r>
        <w:rPr>
          <w:lang w:val="en-BE" w:eastAsia="en-BE" w:bidi="ar-SA"/>
        </w:rPr>
        <w:t>ания с ответчика в пользу истца задолженности по кредитному договору.</w:t>
      </w:r>
    </w:p>
    <w:p w14:paraId="10ED4B67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</w:t>
      </w:r>
      <w:r>
        <w:rPr>
          <w:lang w:val="en-BE" w:eastAsia="en-BE" w:bidi="ar-SA"/>
        </w:rPr>
        <w:t>федеральным законом.</w:t>
      </w:r>
    </w:p>
    <w:p w14:paraId="7A725FB8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арифметически точен, нагляден и аргументирован. Расчет по существу ответчиком не оспорен, доказательств несоответствия произведенного истцом расчета положениям закона ответчи</w:t>
      </w:r>
      <w:r>
        <w:rPr>
          <w:lang w:val="en-BE" w:eastAsia="en-BE" w:bidi="ar-SA"/>
        </w:rPr>
        <w:t xml:space="preserve">ком не представлено, как не представлено и иного расчета. </w:t>
      </w:r>
    </w:p>
    <w:p w14:paraId="10CF039E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</w:t>
      </w:r>
      <w:r>
        <w:rPr>
          <w:lang w:val="en-BE" w:eastAsia="en-BE" w:bidi="ar-SA"/>
        </w:rPr>
        <w:t xml:space="preserve"> ст. 333 ГК РФ, если подлежащая уплате неустойка явно несоразмерна последствиям нарушения обязательства, суд вправе уменьшить неустойку. Принимая во внимание длительность нарушения обязательства ответчиком, сопоставив длительность нарушения, а также размер</w:t>
      </w:r>
      <w:r>
        <w:rPr>
          <w:lang w:val="en-BE" w:eastAsia="en-BE" w:bidi="ar-SA"/>
        </w:rPr>
        <w:t xml:space="preserve"> предоставленных по кредитному договору денежных средств с последствиями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</w:t>
      </w:r>
      <w:r>
        <w:rPr>
          <w:lang w:val="en-BE" w:eastAsia="en-BE" w:bidi="ar-SA"/>
        </w:rPr>
        <w:t xml:space="preserve">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</w:t>
      </w:r>
      <w:r>
        <w:rPr>
          <w:lang w:val="en-BE" w:eastAsia="en-BE" w:bidi="ar-SA"/>
        </w:rPr>
        <w:t xml:space="preserve">уменьшить размер неустойки до </w:t>
      </w:r>
      <w:r>
        <w:rPr>
          <w:rStyle w:val="cat-Sumgrp-18rplc-28"/>
          <w:lang w:val="en-BE" w:eastAsia="en-BE" w:bidi="ar-SA"/>
        </w:rPr>
        <w:t>сумма</w:t>
      </w:r>
    </w:p>
    <w:p w14:paraId="70CA7BEB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 ответчику о взыскании задолженности по кредитному договору под</w:t>
      </w:r>
      <w:r>
        <w:rPr>
          <w:lang w:val="en-BE" w:eastAsia="en-BE" w:bidi="ar-SA"/>
        </w:rPr>
        <w:t xml:space="preserve">лежат частичному удовлетворению. Суд считает необходимым взыскать с ответчика в пользу истца сумму задолженности в размере </w:t>
      </w:r>
      <w:r>
        <w:rPr>
          <w:rStyle w:val="cat-Sumgrp-19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8rplc-32"/>
          <w:lang w:val="en-BE" w:eastAsia="en-BE" w:bidi="ar-SA"/>
        </w:rPr>
        <w:t>сумма</w:t>
      </w:r>
    </w:p>
    <w:p w14:paraId="2300D711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</w:t>
      </w:r>
      <w:r>
        <w:rPr>
          <w:lang w:val="en-BE" w:eastAsia="en-BE" w:bidi="ar-SA"/>
        </w:rPr>
        <w:t>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</w:t>
      </w:r>
      <w:r>
        <w:rPr>
          <w:lang w:val="en-BE" w:eastAsia="en-BE" w:bidi="ar-SA"/>
        </w:rPr>
        <w:t xml:space="preserve">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</w:t>
      </w:r>
      <w:r>
        <w:rPr>
          <w:lang w:val="en-BE" w:eastAsia="en-BE" w:bidi="ar-SA"/>
        </w:rPr>
        <w:t xml:space="preserve">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0rplc-33"/>
          <w:lang w:val="en-BE" w:eastAsia="en-BE" w:bidi="ar-SA"/>
        </w:rPr>
        <w:t>сумма</w:t>
      </w:r>
    </w:p>
    <w:p w14:paraId="724761D8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37817DED" w14:textId="77777777" w:rsidR="00000000" w:rsidRDefault="00371E19">
      <w:pPr>
        <w:jc w:val="center"/>
        <w:rPr>
          <w:lang w:val="en-BE" w:eastAsia="en-BE" w:bidi="ar-SA"/>
        </w:rPr>
      </w:pPr>
    </w:p>
    <w:p w14:paraId="7DC8BAA5" w14:textId="77777777" w:rsidR="00000000" w:rsidRDefault="00371E1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8AD4C12" w14:textId="77777777" w:rsidR="00000000" w:rsidRDefault="00371E19">
      <w:pPr>
        <w:ind w:firstLine="709"/>
        <w:jc w:val="both"/>
        <w:rPr>
          <w:lang w:val="en-BE" w:eastAsia="en-BE" w:bidi="ar-SA"/>
        </w:rPr>
      </w:pPr>
    </w:p>
    <w:p w14:paraId="4B4C1964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Черткову Дмитрию Анатольевичу о взыскании задолженности по кредитному договору удовлетворить частично.</w:t>
      </w:r>
    </w:p>
    <w:p w14:paraId="4176FCC7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Черткова Дмитрия Анатольевича (</w:t>
      </w:r>
      <w:r>
        <w:rPr>
          <w:rStyle w:val="cat-PassportDatagrp-21rplc-36"/>
          <w:lang w:val="en-BE" w:eastAsia="en-BE" w:bidi="ar-SA"/>
        </w:rPr>
        <w:t xml:space="preserve">паспортные </w:t>
      </w:r>
      <w:r>
        <w:rPr>
          <w:rStyle w:val="cat-PassportDatagrp-21rplc-36"/>
          <w:lang w:val="en-BE" w:eastAsia="en-BE" w:bidi="ar-SA"/>
        </w:rPr>
        <w:t>данные</w:t>
      </w:r>
      <w:r>
        <w:rPr>
          <w:lang w:val="en-BE" w:eastAsia="en-BE" w:bidi="ar-SA"/>
        </w:rPr>
        <w:t xml:space="preserve">) в пользу ПАО «Сбербанк России» в лице филиала – Московского банка Сбербанка России ПАО (ИНН 7707083893) задолженность по кредитному договору от 22 июля 2014 года № 0910-Р-3083480540 в размере </w:t>
      </w:r>
      <w:r>
        <w:rPr>
          <w:rStyle w:val="cat-Sumgrp-11rplc-37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 государственной пошлины в разме</w:t>
      </w:r>
      <w:r>
        <w:rPr>
          <w:lang w:val="en-BE" w:eastAsia="en-BE" w:bidi="ar-SA"/>
        </w:rPr>
        <w:t xml:space="preserve">ре </w:t>
      </w:r>
      <w:r>
        <w:rPr>
          <w:rStyle w:val="cat-Sumgrp-12rplc-38"/>
          <w:lang w:val="en-BE" w:eastAsia="en-BE" w:bidi="ar-SA"/>
        </w:rPr>
        <w:t>сумма</w:t>
      </w:r>
    </w:p>
    <w:p w14:paraId="0CCC23E8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0E8A24F2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4B80B17" w14:textId="77777777" w:rsidR="00000000" w:rsidRDefault="00371E19">
      <w:pPr>
        <w:jc w:val="both"/>
        <w:rPr>
          <w:lang w:val="en-BE" w:eastAsia="en-BE" w:bidi="ar-SA"/>
        </w:rPr>
      </w:pPr>
    </w:p>
    <w:p w14:paraId="038E4D85" w14:textId="77777777" w:rsidR="00000000" w:rsidRDefault="00371E19">
      <w:pPr>
        <w:jc w:val="both"/>
        <w:rPr>
          <w:lang w:val="en-BE" w:eastAsia="en-BE" w:bidi="ar-SA"/>
        </w:rPr>
      </w:pPr>
    </w:p>
    <w:p w14:paraId="0540AAD5" w14:textId="77777777" w:rsidR="00000000" w:rsidRDefault="00371E19">
      <w:pPr>
        <w:ind w:firstLine="709"/>
        <w:jc w:val="both"/>
        <w:rPr>
          <w:lang w:val="en-BE" w:eastAsia="en-BE" w:bidi="ar-SA"/>
        </w:rPr>
      </w:pPr>
      <w:r>
        <w:rPr>
          <w:rStyle w:val="cat-FIOgrp-10rplc-4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Шидлов </w:t>
      </w:r>
    </w:p>
    <w:p w14:paraId="1CE653BF" w14:textId="77777777" w:rsidR="00000000" w:rsidRDefault="00371E19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4B2779DD" w14:textId="77777777" w:rsidR="00000000" w:rsidRDefault="00371E19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447AE4F5" w14:textId="77777777" w:rsidR="00000000" w:rsidRDefault="00371E19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39AE6465" w14:textId="77777777" w:rsidR="00000000" w:rsidRDefault="00371E1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10 июля 2023 года.</w:t>
      </w:r>
    </w:p>
    <w:p w14:paraId="724E44EA" w14:textId="77777777" w:rsidR="00000000" w:rsidRDefault="00371E19">
      <w:pPr>
        <w:ind w:firstLine="737"/>
        <w:jc w:val="right"/>
        <w:rPr>
          <w:lang w:val="en-BE" w:eastAsia="en-BE" w:bidi="ar-SA"/>
        </w:rPr>
      </w:pPr>
    </w:p>
    <w:p w14:paraId="3FB6B720" w14:textId="77777777" w:rsidR="00000000" w:rsidRDefault="00371E19">
      <w:pPr>
        <w:ind w:firstLine="737"/>
        <w:jc w:val="right"/>
        <w:rPr>
          <w:lang w:val="en-BE" w:eastAsia="en-BE" w:bidi="ar-SA"/>
        </w:rPr>
      </w:pPr>
    </w:p>
    <w:p w14:paraId="5F9C12AD" w14:textId="77777777" w:rsidR="00000000" w:rsidRDefault="00371E19">
      <w:pPr>
        <w:ind w:firstLine="737"/>
        <w:rPr>
          <w:lang w:val="en-BE" w:eastAsia="en-BE" w:bidi="ar-SA"/>
        </w:rPr>
      </w:pPr>
      <w:r>
        <w:rPr>
          <w:rStyle w:val="cat-FIOgrp-10rplc-4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Шидлов</w:t>
      </w:r>
    </w:p>
    <w:p w14:paraId="01855EB4" w14:textId="77777777" w:rsidR="00000000" w:rsidRDefault="00371E19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77A9B" w14:textId="77777777" w:rsidR="00000000" w:rsidRDefault="00371E19">
      <w:r>
        <w:separator/>
      </w:r>
    </w:p>
  </w:endnote>
  <w:endnote w:type="continuationSeparator" w:id="0">
    <w:p w14:paraId="76FAFB70" w14:textId="77777777" w:rsidR="00000000" w:rsidRDefault="0037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6033B" w14:textId="77777777" w:rsidR="00000000" w:rsidRDefault="00371E19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0F6DD7B" w14:textId="77777777" w:rsidR="00000000" w:rsidRDefault="00371E19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EC96C" w14:textId="77777777" w:rsidR="00000000" w:rsidRDefault="00371E19">
      <w:r>
        <w:separator/>
      </w:r>
    </w:p>
  </w:footnote>
  <w:footnote w:type="continuationSeparator" w:id="0">
    <w:p w14:paraId="2E9FF07F" w14:textId="77777777" w:rsidR="00000000" w:rsidRDefault="00371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1E19"/>
    <w:rsid w:val="0037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3F00F45"/>
  <w15:chartTrackingRefBased/>
  <w15:docId w15:val="{9BDB2AB3-6B74-46E5-87FE-76E5DAA2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21rplc-7">
    <w:name w:val="cat-PassportData grp-21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0rplc-11">
    <w:name w:val="cat-FIO grp-1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FIOgrp-9rplc-18">
    <w:name w:val="cat-FIO grp-9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FIOgrp-9rplc-21">
    <w:name w:val="cat-FIO grp-9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3rplc-23">
    <w:name w:val="cat-Address grp-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9rplc-29">
    <w:name w:val="cat-Sum grp-19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8rplc-32">
    <w:name w:val="cat-Sum grp-18 rplc-32"/>
    <w:basedOn w:val="a0"/>
  </w:style>
  <w:style w:type="character" w:customStyle="1" w:styleId="cat-Sumgrp-20rplc-33">
    <w:name w:val="cat-Sum grp-20 rplc-33"/>
    <w:basedOn w:val="a0"/>
  </w:style>
  <w:style w:type="character" w:customStyle="1" w:styleId="cat-PassportDatagrp-21rplc-36">
    <w:name w:val="cat-PassportData grp-21 rplc-36"/>
    <w:basedOn w:val="a0"/>
  </w:style>
  <w:style w:type="character" w:customStyle="1" w:styleId="cat-Sumgrp-11rplc-37">
    <w:name w:val="cat-Sum grp-11 rplc-37"/>
    <w:basedOn w:val="a0"/>
  </w:style>
  <w:style w:type="character" w:customStyle="1" w:styleId="cat-Sumgrp-12rplc-38">
    <w:name w:val="cat-Sum grp-12 rplc-38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FIOgrp-10rplc-40">
    <w:name w:val="cat-FIO grp-10 rplc-40"/>
    <w:basedOn w:val="a0"/>
  </w:style>
  <w:style w:type="character" w:customStyle="1" w:styleId="cat-FIOgrp-10rplc-41">
    <w:name w:val="cat-FIO grp-10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