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E4455" w14:textId="77777777" w:rsidR="004D1572" w:rsidRDefault="003C449C">
      <w:bookmarkStart w:id="0" w:name="_GoBack"/>
      <w:bookmarkEnd w:id="0"/>
      <w:r>
        <w:t>РЕШЕНИЕ</w:t>
      </w:r>
    </w:p>
    <w:p w14:paraId="4B30489F" w14:textId="77777777" w:rsidR="004D1572" w:rsidRDefault="003C449C">
      <w:r>
        <w:t>ИМЕНЕМ РОССИЙСКОЙ ФЕДЕРАЦИИ</w:t>
      </w:r>
    </w:p>
    <w:p w14:paraId="165ECA24" w14:textId="77777777" w:rsidR="004D1572" w:rsidRDefault="003C449C"/>
    <w:p w14:paraId="4D7D7A67" w14:textId="77777777" w:rsidR="004D1572" w:rsidRDefault="003C449C">
      <w:r>
        <w:t xml:space="preserve">дата Гагаринский районный суд адрес в составе председательствующего судьи Родниковой У.А., </w:t>
      </w:r>
    </w:p>
    <w:p w14:paraId="61CDAB84" w14:textId="77777777" w:rsidR="004D1572" w:rsidRDefault="003C449C">
      <w:r>
        <w:t xml:space="preserve">при секретаре Герасиной Н.А., </w:t>
      </w:r>
    </w:p>
    <w:p w14:paraId="2A39C896" w14:textId="77777777" w:rsidR="004D1572" w:rsidRDefault="003C449C">
      <w:r>
        <w:t>рассмотрев в открытом судебном заседании гражданское дело № 2-3719/17по иску  Мурзина Александра</w:t>
      </w:r>
      <w:r>
        <w:t xml:space="preserve"> Александровича к ПАО «Сбербанк России» о возложении обязанности подать заявление об исключении сведений о залоге,</w:t>
      </w:r>
    </w:p>
    <w:p w14:paraId="05D0EFF9" w14:textId="77777777" w:rsidR="004D1572" w:rsidRDefault="003C449C"/>
    <w:p w14:paraId="3B92CFE4" w14:textId="77777777" w:rsidR="004D1572" w:rsidRDefault="003C449C">
      <w:r>
        <w:t>УСТАНОВИЛ:</w:t>
      </w:r>
    </w:p>
    <w:p w14:paraId="0A3E2CA8" w14:textId="77777777" w:rsidR="004D1572" w:rsidRDefault="003C449C"/>
    <w:p w14:paraId="0E43DFCF" w14:textId="77777777" w:rsidR="004D1572" w:rsidRDefault="003C449C">
      <w:r>
        <w:t>Мурзин А.А. обратился в Гагаринский районный суд адрес с исковым заявлением к ПАО «Сбербанк России» о возложении обязанности под</w:t>
      </w:r>
      <w:r>
        <w:t>ать заявление об исключении сведений о залоге, просит суд признать прекращенным залог транспортного средства марки марка автомобиля, 2012 года выпуска, идентификационный номер - VIN-код, кузов №, цвет белый, государственный регистрационный знак; обязать От</w:t>
      </w:r>
      <w:r>
        <w:t>ветчика подать нотариусу заявление об исключении сведений о залоге транспортного средства марки марка автомобиля, года выпуска, идентификационный номер - VIN-код, кузов №, цвет белый, государственный регистрационный знак, из единой информационной системы н</w:t>
      </w:r>
      <w:r>
        <w:t>отариата; взыскать с ответчика расходы по оплате госпошлины в размере сумма, судебные расходы в размере сумма.</w:t>
      </w:r>
    </w:p>
    <w:p w14:paraId="5CEDB335" w14:textId="77777777" w:rsidR="004D1572" w:rsidRDefault="003C449C">
      <w:r>
        <w:t>В обоснование заявленных требований истец указал о том, что дата по договору купли-продажи приобрел у Хисматуллина Вадима Раилевича автомобиль ма</w:t>
      </w:r>
      <w:r>
        <w:t>рки марка автомобиля, 2012 года выпуска, идентификационный номер VIN-код, кузов №, цвет белый, и зарегистрировал его в органах ГИБДД на свое имя, при этом никаких обременений на указанный автомобиль в органах ГИБДД не имелось.</w:t>
      </w:r>
    </w:p>
    <w:p w14:paraId="2600DC23" w14:textId="77777777" w:rsidR="004D1572" w:rsidRDefault="003C449C">
      <w:r>
        <w:t>В дата истец, намереваясь про</w:t>
      </w:r>
      <w:r>
        <w:t>дать указанный автомобиль, узнал, что в органах ГИБДД имеются ограничения по его регистрации в связи с нахождением указанного транспортного средства в залоге. Обратившись к нотариусу, истец получил выписку из реестра уведомлений о залоге, в которой значило</w:t>
      </w:r>
      <w:r>
        <w:t>сь, что приобретенный автомобиль находится в залоге и залогодержателем является Открытое акционерное общество «Сбербанк России» (ИНН телефон, ОГРН) по договору залога № 812384/1 от дата, залогодателем выступал Цукерман Юрий Дмитриевич, паспортные данные.</w:t>
      </w:r>
    </w:p>
    <w:p w14:paraId="0A09E311" w14:textId="77777777" w:rsidR="004D1572" w:rsidRDefault="003C449C">
      <w:r>
        <w:t>К</w:t>
      </w:r>
      <w:r>
        <w:t xml:space="preserve">ак истец указал ранее, автомобиль был приобретен по возмездной сделке и о том, что он находится в залоге истец не знал и не мог знать. </w:t>
      </w:r>
    </w:p>
    <w:p w14:paraId="3858A711" w14:textId="77777777" w:rsidR="004D1572" w:rsidRDefault="003C449C">
      <w:r>
        <w:t xml:space="preserve">Истцом было направлено письменное обращение в адрес ПАО «Сбербанк России» с требованием об исключении сведений о залоге </w:t>
      </w:r>
      <w:r>
        <w:t>автомобиля из единой информационной системы нотариата, однако до настоящего момента ответа на свои обращение истец не получил.</w:t>
      </w:r>
    </w:p>
    <w:p w14:paraId="3C0E113D" w14:textId="77777777" w:rsidR="004D1572" w:rsidRDefault="003C449C">
      <w:r>
        <w:t>Представитель истца по доверенности Готовцев А.Е. в судебном заседании заявленные требования поддержал в полном объеме.</w:t>
      </w:r>
    </w:p>
    <w:p w14:paraId="02B837BE" w14:textId="77777777" w:rsidR="004D1572" w:rsidRDefault="003C449C">
      <w:r>
        <w:lastRenderedPageBreak/>
        <w:t>Представи</w:t>
      </w:r>
      <w:r>
        <w:t>тель ответчика по доверенности Васильев С.В. в судебном заседании против удовлетворения заявленных требований возражал по доводам, изложенным в возражениях.</w:t>
      </w:r>
    </w:p>
    <w:p w14:paraId="703F1AAF" w14:textId="77777777" w:rsidR="004D1572" w:rsidRDefault="003C449C">
      <w:r>
        <w:t>Суд, выслушав доводы сторон, изучив материалы дела и оценив все доказательства в их совокупности, с</w:t>
      </w:r>
      <w:r>
        <w:t>читает, что исковые требования  не подлежат удовлетворению по следующим основаниям.</w:t>
      </w:r>
    </w:p>
    <w:p w14:paraId="3FEFA14A" w14:textId="77777777" w:rsidR="004D1572" w:rsidRDefault="003C449C">
      <w:r>
        <w:t>дата между Цукерманом Юрием Дмитриевичем и Открытым акционерным обществом «Сбербанк России» (с дата Открытое акционерное общество «Сбербанк России» было переименовано на Пу</w:t>
      </w:r>
      <w:r>
        <w:t>бличное акционерное общество «Сбербанк России»), далее по тексту - Банк, был заключен кредитный договор № (далее - кредитный договор), согласно которому Заемщику были предоставлены денежные средства (кредит) в размере сумма на мес. под % годовых на приобре</w:t>
      </w:r>
      <w:r>
        <w:t>тение нового транспортного средства: Автомобиль марка автомобиля, 2012 года выпуска. VIN номер VIN-код, кузов №.</w:t>
      </w:r>
    </w:p>
    <w:p w14:paraId="670B6C12" w14:textId="77777777" w:rsidR="004D1572" w:rsidRDefault="003C449C">
      <w:r>
        <w:t>В обеспечение возврата кредитных средств между Банком (залогодержатель) и Заемщиком (залогодатель) был оформлен договор залога транспортного ср</w:t>
      </w:r>
      <w:r>
        <w:t>едства №812384/1 от дата (далее - договор залога), в соответствии с которым Заёмщик передал Ответчику в залог Транспортное средство.</w:t>
      </w:r>
    </w:p>
    <w:p w14:paraId="3C3DE6B9" w14:textId="77777777" w:rsidR="004D1572" w:rsidRDefault="003C449C">
      <w:r>
        <w:t>В течение срока действия договора Цукерман Ю.Д. неоднократно нарушал условия Кредитного договора в части сроков и сумм ежем</w:t>
      </w:r>
      <w:r>
        <w:t>есячных платежей, в связи с чем, образовалась просроченная задолженность по кредиту.</w:t>
      </w:r>
    </w:p>
    <w:p w14:paraId="2DC92E89" w14:textId="77777777" w:rsidR="004D1572" w:rsidRDefault="003C449C">
      <w:r>
        <w:t xml:space="preserve">Ввиду того, что обязательства по кредитному договору исполнялись ненадлежащим образом. Банк обратился в Щербинский районный суд адрес с иском к Цукерману Ю.Д. о взыскании </w:t>
      </w:r>
      <w:r>
        <w:t>задолженности по кредитному договору, его расторжении и обращении взыскания на предмет залога.</w:t>
      </w:r>
    </w:p>
    <w:p w14:paraId="1A0B03C1" w14:textId="77777777" w:rsidR="004D1572" w:rsidRDefault="003C449C">
      <w:r>
        <w:t>Решением Щербинского районного суда адрес от дата по делу № 2- 2353/2016 исковые требования ПАО Сбербанк были удовлетворены в полном объеме, обращено взыскание н</w:t>
      </w:r>
      <w:r>
        <w:t>а предмет залога. Решение вступило в законную силу дата</w:t>
      </w:r>
    </w:p>
    <w:p w14:paraId="339BCF9E" w14:textId="77777777" w:rsidR="004D1572" w:rsidRDefault="003C449C">
      <w:r>
        <w:t>Довод истца о том, что залог транспортного средства прекратился, является необоснованным.</w:t>
      </w:r>
    </w:p>
    <w:p w14:paraId="7B78A554" w14:textId="77777777" w:rsidR="004D1572" w:rsidRDefault="003C449C">
      <w:r>
        <w:t>Согласно п. 3.2.3 Договора залога, Залогодатель обязался не допускать передачу, в том числе в залог, аренду, а</w:t>
      </w:r>
      <w:r>
        <w:t xml:space="preserve"> также продажу или отчуждение иным способом Предмета залога третьим лицам без предварительного письменного согласия Залогодержателя.</w:t>
      </w:r>
    </w:p>
    <w:p w14:paraId="5E6B8BEA" w14:textId="77777777" w:rsidR="004D1572" w:rsidRDefault="003C449C">
      <w:r>
        <w:t>Таким образом, стороны предусмотрели, что первоначальный Залогодатель имел право пользоваться и владеть транспортным средст</w:t>
      </w:r>
      <w:r>
        <w:t>вом предоставленным в залог Банку, но не имел права распоряжаться без письменного согласия Залогодержателя.</w:t>
      </w:r>
    </w:p>
    <w:p w14:paraId="5EE36859" w14:textId="77777777" w:rsidR="004D1572" w:rsidRDefault="003C449C">
      <w:r>
        <w:t>Залогодержатель не давал письменного согласия на продажу или отчуждение иным способом Предмет залога, как следствие предмет залога выбыл из владения</w:t>
      </w:r>
      <w:r>
        <w:t xml:space="preserve"> помимо его воли.</w:t>
      </w:r>
    </w:p>
    <w:p w14:paraId="5526FE17" w14:textId="77777777" w:rsidR="004D1572" w:rsidRDefault="003C449C">
      <w:r>
        <w:t>В соответствии с пп. 2 п. 1 ст. 352 ГК РФ (в редакции Федерального закона N 367- ФЗ от дата) залог прекращается, если заложенное имущество возмездно приобретено лицом, которое не знало и не должно было знать, что это имущество является пр</w:t>
      </w:r>
      <w:r>
        <w:t>едметом залога.</w:t>
      </w:r>
    </w:p>
    <w:p w14:paraId="53EE9770" w14:textId="77777777" w:rsidR="004D1572" w:rsidRDefault="003C449C">
      <w:r>
        <w:lastRenderedPageBreak/>
        <w:t>В силу пп. 1, 3 ст. 3 Федерального закона N 367-ФЗ измененные положения ГК РФ вступают в силу с дата и применяются к правоотношениям, возникшим после дня вступления в силу этого Федерального закона.</w:t>
      </w:r>
    </w:p>
    <w:p w14:paraId="033490CA" w14:textId="77777777" w:rsidR="004D1572" w:rsidRDefault="003C449C">
      <w:r>
        <w:t>Поскольку правоотношения, регулируемые пп</w:t>
      </w:r>
      <w:r>
        <w:t>. 2 п. 1 ст. 352 ГК РФ возникают в связи с возмездным приобретением заложенного имущества по сделке, указанная норма применяется к сделкам по отчуждению заложенного имущества, которые совершены после дата</w:t>
      </w:r>
    </w:p>
    <w:p w14:paraId="12A3347B" w14:textId="77777777" w:rsidR="004D1572" w:rsidRDefault="003C449C">
      <w:r>
        <w:t>Сам факт заключения сделок по приобретению заложенн</w:t>
      </w:r>
      <w:r>
        <w:t>ого имущества после дата, без установления и проверки вышеуказанных обстоятельств не дает оснований для признания Мурзина А.А. добросовестным приобретателем, и как следствие для вывода о прекращении залога.</w:t>
      </w:r>
    </w:p>
    <w:p w14:paraId="1A2114C6" w14:textId="77777777" w:rsidR="004D1572" w:rsidRDefault="003C449C">
      <w:r>
        <w:t xml:space="preserve">Залог движимого имущества может быть учтен путем </w:t>
      </w:r>
      <w:r>
        <w:t>регистрации уведомлений о залоге в порядке, установленном законодательством о нотариате. Залогодержатель в отношениях с третьими лицами вправе ссылаться на принадлежащее ему право залога только с момента совершения записи об учете залога, за исключением сл</w:t>
      </w:r>
      <w:r>
        <w:t>учаев, если третье лицо знало или должно было знать о существовании залога ранее этого. Отсутствие записи об учете не затрагивает отношения залогодателя с залогодержателем (п.4 ст. 339.1 ГК РФ).</w:t>
      </w:r>
    </w:p>
    <w:p w14:paraId="0226C25B" w14:textId="77777777" w:rsidR="004D1572" w:rsidRDefault="003C449C">
      <w:r>
        <w:t>С дата применяется система учета залогов движимого имущества.</w:t>
      </w:r>
      <w:r>
        <w:t xml:space="preserve"> Для этого создан реестр уведомлений о залоге движимого имущества. Реестр находится по адресу www.reestr-zalogov.ru. Прямой и свободный доступ неограниченного круга лиц к сведениям из реестра обеспечивает Федеральная нотариальная палата посредством сети Ин</w:t>
      </w:r>
      <w:r>
        <w:t>тернет (ст. 34.4 Основ законодательства о нотариате). Нотариус обязан зарегистрировать уведомление о залоге незамедлительно после его поступления (ст. 103.2 Основ законодательства).</w:t>
      </w:r>
    </w:p>
    <w:p w14:paraId="23FAC90B" w14:textId="77777777" w:rsidR="004D1572" w:rsidRDefault="003C449C">
      <w:r>
        <w:t>В обоснование исковых требований, Истец Мурзин А.А. указывает, что приобре</w:t>
      </w:r>
      <w:r>
        <w:t>л спорный автомобиль дата</w:t>
      </w:r>
    </w:p>
    <w:p w14:paraId="66FF7660" w14:textId="77777777" w:rsidR="004D1572" w:rsidRDefault="003C449C">
      <w:r>
        <w:t>Однако, как следует из выписки из реестра уведомлений о залоге, которую прикладывает к иску сам Истец, уведомление о залоге в отношении транспортного средства марка автомобиля, года выпуска, VIN номер VIN-код было зарегистрировано</w:t>
      </w:r>
      <w:r>
        <w:t xml:space="preserve"> дата, то есть до приобретения Мурзиным А.А. указанного автомобиля.</w:t>
      </w:r>
    </w:p>
    <w:p w14:paraId="716D2760" w14:textId="77777777" w:rsidR="004D1572" w:rsidRDefault="003C449C">
      <w:r>
        <w:t>Таким образом, при должной осмотрительности и осторожности Мурзин А.А. имел возможность предположить, что спорная машина находится в залоге у Банка, тем более, что в соответствии с положен</w:t>
      </w:r>
      <w:r>
        <w:t>иями п. 4 ст. 339.1 ГК РФ информация об обременении автомашины, а именно о нахождении ее в залоге по кредитному договору у ПАО Сбербанк, была помещена в реестре уведомлений о залоге, находящемся в открытом доступе для всех граждан.</w:t>
      </w:r>
    </w:p>
    <w:p w14:paraId="038C7A4D" w14:textId="77777777" w:rsidR="004D1572" w:rsidRDefault="003C449C">
      <w:r>
        <w:t>Учитывая возможность сво</w:t>
      </w:r>
      <w:r>
        <w:t>бодного доступа к указанным сведениям, Мурзин А.А. заключая дата возмездный договор купли-продажи автомобиля, не проявил должную степень осмотрительности и заботливости, не принял все разумные меры и не может быть признан добросовестным приобретателем.</w:t>
      </w:r>
    </w:p>
    <w:p w14:paraId="3F3C8928" w14:textId="77777777" w:rsidR="004D1572" w:rsidRDefault="003C449C">
      <w:r>
        <w:t xml:space="preserve">На </w:t>
      </w:r>
      <w:r>
        <w:t>основании изложенного, руководствуясь ст.ст. 194-198 ГПК РФ, суд</w:t>
      </w:r>
    </w:p>
    <w:p w14:paraId="10668B51" w14:textId="77777777" w:rsidR="004D1572" w:rsidRDefault="003C449C"/>
    <w:p w14:paraId="48FB565A" w14:textId="77777777" w:rsidR="004D1572" w:rsidRDefault="003C449C">
      <w:r>
        <w:t>РЕШИЛ:</w:t>
      </w:r>
    </w:p>
    <w:p w14:paraId="6D2C8FD0" w14:textId="77777777" w:rsidR="004D1572" w:rsidRDefault="003C449C"/>
    <w:p w14:paraId="61960596" w14:textId="77777777" w:rsidR="004D1572" w:rsidRDefault="003C449C">
      <w:r>
        <w:tab/>
        <w:t xml:space="preserve">В удовлетворении исковых требований Мурзина Александра Александровича к ПАО «Сбербанк России» о возложении обязанности подать заявление об исключении сведений о залоге - отказать. </w:t>
      </w:r>
    </w:p>
    <w:p w14:paraId="53614267" w14:textId="77777777" w:rsidR="004D1572" w:rsidRDefault="003C449C">
      <w:r>
        <w:tab/>
        <w:t>Решение суда может быть обжаловано в апелляционном порядке в Московский городской суд через Гагаринский районный суд адрес в течение  месяца  со дня принятия решения суда в окончательной форме.</w:t>
      </w:r>
    </w:p>
    <w:p w14:paraId="553D4D5F" w14:textId="77777777" w:rsidR="004D1572" w:rsidRDefault="003C449C"/>
    <w:p w14:paraId="2BCE1B31" w14:textId="77777777" w:rsidR="004D1572" w:rsidRDefault="003C449C">
      <w:r>
        <w:tab/>
        <w:t>Мотивированное решение изготовлено дата.</w:t>
      </w:r>
    </w:p>
    <w:p w14:paraId="1CF5ECF0" w14:textId="77777777" w:rsidR="004D1572" w:rsidRDefault="003C449C"/>
    <w:p w14:paraId="218F6744" w14:textId="77777777" w:rsidR="004D1572" w:rsidRDefault="003C449C"/>
    <w:p w14:paraId="15795866" w14:textId="77777777" w:rsidR="004D1572" w:rsidRDefault="003C449C">
      <w:r>
        <w:t xml:space="preserve">      Судья     </w:t>
      </w:r>
      <w:r>
        <w:t xml:space="preserve">                                                                                                                       </w:t>
      </w:r>
      <w:r>
        <w:tab/>
        <w:t>У.А.Родникова</w:t>
      </w:r>
    </w:p>
    <w:p w14:paraId="6B40F979" w14:textId="77777777" w:rsidR="004D1572" w:rsidRDefault="003C449C"/>
    <w:p w14:paraId="36AF8E8B" w14:textId="77777777" w:rsidR="004D1572" w:rsidRDefault="003C449C"/>
    <w:p w14:paraId="07FC4071" w14:textId="77777777" w:rsidR="004D1572" w:rsidRDefault="003C449C"/>
    <w:sectPr w:rsidR="004D15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3C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D363016"/>
  <w15:chartTrackingRefBased/>
  <w15:docId w15:val="{8C24C981-9F65-4B20-909E-8DADC61D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1319</Words>
  <Characters>7522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