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28" w:after="28"/>
        <w:jc w:val="center"/>
      </w:pP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ЕШЕНИЕ </w:t>
      </w:r>
    </w:p>
    <w:p>
      <w:pPr>
        <w:spacing w:before="28" w:after="28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04 октября </w:t>
      </w:r>
      <w:r>
        <w:rPr>
          <w:rFonts w:ascii="Times New Roman" w:eastAsia="Times New Roman" w:hAnsi="Times New Roman" w:cs="Times New Roman"/>
          <w:highlight w:val="none"/>
        </w:rPr>
        <w:t>2023 года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Style w:val="cat-Addressgrp-0rplc-0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Тимирязевский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в составе председательствующего судьи Ерохиной Т.Н., при помощнике судьи </w:t>
      </w:r>
      <w:r>
        <w:rPr>
          <w:rStyle w:val="cat-FIOgrp-7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3737</w:t>
      </w:r>
      <w:r>
        <w:rPr>
          <w:rFonts w:ascii="Times New Roman" w:eastAsia="Times New Roman" w:hAnsi="Times New Roman" w:cs="Times New Roman"/>
          <w:highlight w:val="none"/>
        </w:rPr>
        <w:t xml:space="preserve">/23 по иску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>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договора,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УСТАНОВИЛ: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ПАО Сбербанк в лице филиала </w:t>
      </w: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обратился в суд с иском к наследственному имуществу </w:t>
      </w:r>
      <w:r>
        <w:rPr>
          <w:rStyle w:val="cat-FIOgrp-8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27.08</w:t>
      </w:r>
      <w:r>
        <w:rPr>
          <w:rFonts w:ascii="Times New Roman" w:eastAsia="Times New Roman" w:hAnsi="Times New Roman" w:cs="Times New Roman"/>
          <w:highlight w:val="none"/>
        </w:rPr>
        <w:t>.2022</w:t>
      </w:r>
      <w:r>
        <w:rPr>
          <w:rFonts w:ascii="Times New Roman" w:eastAsia="Times New Roman" w:hAnsi="Times New Roman" w:cs="Times New Roman"/>
          <w:highlight w:val="none"/>
        </w:rPr>
        <w:t xml:space="preserve"> г. о 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 №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  <w:r>
        <w:rPr>
          <w:rFonts w:ascii="Times New Roman" w:eastAsia="Times New Roman" w:hAnsi="Times New Roman" w:cs="Times New Roman"/>
          <w:highlight w:val="none"/>
        </w:rPr>
        <w:t xml:space="preserve"> из стоимости наследственного имущества в размере </w:t>
      </w:r>
      <w:r>
        <w:rPr>
          <w:rStyle w:val="cat-Sumgrp-18rplc-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 №</w:t>
      </w:r>
      <w:r>
        <w:rPr>
          <w:rFonts w:ascii="Times New Roman" w:eastAsia="Times New Roman" w:hAnsi="Times New Roman" w:cs="Times New Roman"/>
          <w:highlight w:val="none"/>
        </w:rPr>
        <w:t>93181447 от 11.09.2018 г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мотивированы тем, что </w:t>
      </w:r>
      <w:r>
        <w:rPr>
          <w:rFonts w:ascii="Times New Roman" w:eastAsia="Times New Roman" w:hAnsi="Times New Roman" w:cs="Times New Roman"/>
          <w:highlight w:val="none"/>
        </w:rPr>
        <w:t>11.09.2018</w:t>
      </w:r>
      <w:r>
        <w:rPr>
          <w:rFonts w:ascii="Times New Roman" w:eastAsia="Times New Roman" w:hAnsi="Times New Roman" w:cs="Times New Roman"/>
          <w:highlight w:val="none"/>
        </w:rPr>
        <w:t xml:space="preserve"> г.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</w:t>
      </w:r>
      <w:r>
        <w:rPr>
          <w:rFonts w:ascii="Times New Roman" w:eastAsia="Times New Roman" w:hAnsi="Times New Roman" w:cs="Times New Roman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9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заключили </w:t>
      </w:r>
      <w:r>
        <w:rPr>
          <w:rFonts w:ascii="Times New Roman" w:eastAsia="Times New Roman" w:hAnsi="Times New Roman" w:cs="Times New Roman"/>
          <w:highlight w:val="none"/>
        </w:rPr>
        <w:t>кредитный договор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где Банк выдал кредит </w:t>
      </w:r>
      <w:r>
        <w:rPr>
          <w:rStyle w:val="cat-FIOgrp-8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сумме </w:t>
      </w:r>
      <w:r>
        <w:rPr>
          <w:rStyle w:val="cat-Sumgrp-19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на срок </w:t>
      </w:r>
      <w:r>
        <w:rPr>
          <w:rFonts w:ascii="Times New Roman" w:eastAsia="Times New Roman" w:hAnsi="Times New Roman" w:cs="Times New Roman"/>
          <w:highlight w:val="none"/>
        </w:rPr>
        <w:t xml:space="preserve">60 </w:t>
      </w:r>
      <w:r>
        <w:rPr>
          <w:rFonts w:ascii="Times New Roman" w:eastAsia="Times New Roman" w:hAnsi="Times New Roman" w:cs="Times New Roman"/>
          <w:highlight w:val="none"/>
        </w:rPr>
        <w:t>месяцев, по 1</w:t>
      </w:r>
      <w:r>
        <w:rPr>
          <w:rFonts w:ascii="Times New Roman" w:eastAsia="Times New Roman" w:hAnsi="Times New Roman" w:cs="Times New Roman"/>
          <w:highlight w:val="none"/>
        </w:rPr>
        <w:t>6</w:t>
      </w:r>
      <w:r>
        <w:rPr>
          <w:rFonts w:ascii="Times New Roman" w:eastAsia="Times New Roman" w:hAnsi="Times New Roman" w:cs="Times New Roman"/>
          <w:highlight w:val="none"/>
        </w:rPr>
        <w:t>,9% годовых.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соответствии с Индивидуальными условиями кредитования и Общими условиями предоставления, обслуживания и погашения кредитов, погашение кредита и уплата процентов должна производится ежемесячно аннуитетными платежами в соответствии с Графиком платежей.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условий договора при несвоевременном внесении платежа в погашение кредита и/или уплату процентов за пользование кредитом Заемщик уплачивает Кредитору неустойку в размере 20% годовых о суммы просроченного долга. </w:t>
      </w:r>
      <w:r>
        <w:rPr>
          <w:rFonts w:ascii="Times New Roman" w:eastAsia="Times New Roman" w:hAnsi="Times New Roman" w:cs="Times New Roman"/>
          <w:highlight w:val="none"/>
        </w:rPr>
        <w:t>В соответс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 xml:space="preserve">вии </w:t>
      </w:r>
      <w:r>
        <w:rPr>
          <w:rFonts w:ascii="Times New Roman" w:eastAsia="Times New Roman" w:hAnsi="Times New Roman" w:cs="Times New Roman"/>
          <w:highlight w:val="none"/>
        </w:rPr>
        <w:t xml:space="preserve">с </w:t>
      </w:r>
      <w:r>
        <w:rPr>
          <w:rStyle w:val="cat-Addressgrp-2rplc-1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условий договора Банк </w:t>
      </w:r>
      <w:r>
        <w:rPr>
          <w:rFonts w:ascii="Times New Roman" w:eastAsia="Times New Roman" w:hAnsi="Times New Roman" w:cs="Times New Roman"/>
          <w:highlight w:val="none"/>
        </w:rPr>
        <w:t xml:space="preserve">исполнил свои обязательства по кредитному договору в полном объеме и </w:t>
      </w:r>
      <w:r>
        <w:rPr>
          <w:rFonts w:ascii="Times New Roman" w:eastAsia="Times New Roman" w:hAnsi="Times New Roman" w:cs="Times New Roman"/>
          <w:highlight w:val="none"/>
        </w:rPr>
        <w:t>зачислил сумму кредита на счет №</w:t>
      </w:r>
      <w:r>
        <w:rPr>
          <w:rFonts w:ascii="Times New Roman" w:eastAsia="Times New Roman" w:hAnsi="Times New Roman" w:cs="Times New Roman"/>
          <w:highlight w:val="none"/>
        </w:rPr>
        <w:t>639002389064351869.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состоянию на </w:t>
      </w:r>
      <w:r>
        <w:rPr>
          <w:rFonts w:ascii="Times New Roman" w:eastAsia="Times New Roman" w:hAnsi="Times New Roman" w:cs="Times New Roman"/>
          <w:highlight w:val="none"/>
        </w:rPr>
        <w:t>11.05</w:t>
      </w:r>
      <w:r>
        <w:rPr>
          <w:rFonts w:ascii="Times New Roman" w:eastAsia="Times New Roman" w:hAnsi="Times New Roman" w:cs="Times New Roman"/>
          <w:highlight w:val="none"/>
        </w:rPr>
        <w:t xml:space="preserve">.2023 </w:t>
      </w:r>
      <w:r>
        <w:rPr>
          <w:rFonts w:ascii="Times New Roman" w:eastAsia="Times New Roman" w:hAnsi="Times New Roman" w:cs="Times New Roman"/>
          <w:highlight w:val="none"/>
        </w:rPr>
        <w:t xml:space="preserve">г. образовалась задолженность в размере </w:t>
      </w:r>
      <w:r>
        <w:rPr>
          <w:rStyle w:val="cat-Sumgrp-18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из которых: просроченный основной долг – </w:t>
      </w:r>
      <w:r>
        <w:rPr>
          <w:rStyle w:val="cat-Sumgrp-20rplc-1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– </w:t>
      </w:r>
      <w:r>
        <w:rPr>
          <w:rStyle w:val="cat-Sumgrp-21rplc-1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 Ответчику было направлено письмо с требованием о досрочном возврате суммы кредит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и процентов за пользование кредитом. Данное требование до настоящего момента не исполнено.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Истцу стало известно, что </w:t>
      </w:r>
      <w:r>
        <w:rPr>
          <w:rStyle w:val="cat-FIOgrp-10rplc-1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27.08</w:t>
      </w:r>
      <w:r>
        <w:rPr>
          <w:rFonts w:ascii="Times New Roman" w:eastAsia="Times New Roman" w:hAnsi="Times New Roman" w:cs="Times New Roman"/>
          <w:highlight w:val="none"/>
        </w:rPr>
        <w:t>.2022</w:t>
      </w:r>
      <w:r>
        <w:rPr>
          <w:rFonts w:ascii="Times New Roman" w:eastAsia="Times New Roman" w:hAnsi="Times New Roman" w:cs="Times New Roman"/>
          <w:highlight w:val="none"/>
        </w:rPr>
        <w:t xml:space="preserve"> г.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к участию в деле в качестве </w:t>
      </w:r>
      <w:r>
        <w:rPr>
          <w:rFonts w:ascii="Times New Roman" w:eastAsia="Times New Roman" w:hAnsi="Times New Roman" w:cs="Times New Roman"/>
          <w:highlight w:val="none"/>
        </w:rPr>
        <w:t>со</w:t>
      </w:r>
      <w:r>
        <w:rPr>
          <w:rFonts w:ascii="Times New Roman" w:eastAsia="Times New Roman" w:hAnsi="Times New Roman" w:cs="Times New Roman"/>
          <w:highlight w:val="none"/>
        </w:rPr>
        <w:t xml:space="preserve">ответчика был привлечен </w:t>
      </w:r>
      <w:r>
        <w:rPr>
          <w:rFonts w:ascii="Times New Roman" w:eastAsia="Times New Roman" w:hAnsi="Times New Roman" w:cs="Times New Roman"/>
          <w:highlight w:val="none"/>
        </w:rPr>
        <w:t>наследник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умершей -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Толстой Михаил Павлович.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судебное заседание не явился, о времени и месте судебного разбирательства извещён надлежащим образом, ходатайствовал о рассмотрении дела в своё отсутствие.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Ответчик </w:t>
      </w:r>
      <w:r>
        <w:rPr>
          <w:rFonts w:ascii="Times New Roman" w:eastAsia="Times New Roman" w:hAnsi="Times New Roman" w:cs="Times New Roman"/>
          <w:highlight w:val="none"/>
        </w:rPr>
        <w:t>Толстой М.П.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судебное заседание не явил</w:t>
      </w:r>
      <w:r>
        <w:rPr>
          <w:rFonts w:ascii="Times New Roman" w:eastAsia="Times New Roman" w:hAnsi="Times New Roman" w:cs="Times New Roman"/>
          <w:highlight w:val="none"/>
        </w:rPr>
        <w:t>ся</w:t>
      </w:r>
      <w:r>
        <w:rPr>
          <w:rFonts w:ascii="Times New Roman" w:eastAsia="Times New Roman" w:hAnsi="Times New Roman" w:cs="Times New Roman"/>
          <w:highlight w:val="none"/>
        </w:rPr>
        <w:t>, о времени и месте слушания дела извещ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 в установленном законом порядке, о причинах своей неявки суд не известил, доказательств уважительности причин своей неявки суду не представил, об отложении дела слушанием не ходатайствовал.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Третье лицо ООО СК «Сбербанк страхование жизни» в судебное заседание не явился, о времени и месте судебного разбирательства извещён надлежащим образом.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Суд, руководствуясь ст. 167 ГПК РФ, счел возможным рассмотреть дело в отсутствие не явившихся участников процесса.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материалы дела, суд приходит к выводу, что исковые требования истца подлежат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ст. 309 ГК РФ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rFonts w:ascii="Times New Roman" w:eastAsia="Times New Roman" w:hAnsi="Times New Roman" w:cs="Times New Roman"/>
          <w:highlight w:val="none"/>
        </w:rPr>
        <w:t xml:space="preserve">правовых актов, а при отсутствии таких условий и требований – в соответствии с обычаями делового оборота или иными обычно предъявляемыми требованиями.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 1 ст. 319 ГК РФ за пользование чужими денежными средствами вследствие их неправомерного удержания, уклонения от их возврата, иной просрочки в их уплате либо неосновательного получения или сбережения за счет другого лица подлежат уплате проценты на сумму этих средств.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 810 ГК РФ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</w:t>
      </w:r>
      <w:r>
        <w:rPr>
          <w:rFonts w:ascii="Times New Roman" w:eastAsia="Times New Roman" w:hAnsi="Times New Roman" w:cs="Times New Roman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highlight w:val="none"/>
        </w:rPr>
        <w:t>11.09.2018</w:t>
      </w:r>
      <w:r>
        <w:rPr>
          <w:rFonts w:ascii="Times New Roman" w:eastAsia="Times New Roman" w:hAnsi="Times New Roman" w:cs="Times New Roman"/>
          <w:highlight w:val="none"/>
        </w:rPr>
        <w:t xml:space="preserve"> г.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 Банк</w:t>
      </w:r>
      <w:r>
        <w:rPr>
          <w:rFonts w:ascii="Times New Roman" w:eastAsia="Times New Roman" w:hAnsi="Times New Roman" w:cs="Times New Roman"/>
          <w:highlight w:val="none"/>
        </w:rPr>
        <w:t xml:space="preserve">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FIOgrp-9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заключили </w:t>
      </w:r>
      <w:r>
        <w:rPr>
          <w:rFonts w:ascii="Times New Roman" w:eastAsia="Times New Roman" w:hAnsi="Times New Roman" w:cs="Times New Roman"/>
          <w:highlight w:val="none"/>
        </w:rPr>
        <w:t>кредитный договор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где Банк выдал кредит </w:t>
      </w:r>
      <w:r>
        <w:rPr>
          <w:rStyle w:val="cat-FIOgrp-8rplc-1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сумме </w:t>
      </w:r>
      <w:r>
        <w:rPr>
          <w:rStyle w:val="cat-Sumgrp-19rplc-2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на срок 60 месяцев, по 16,9% годовых.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представленному истцом расчету, в связи с ненадлежащим исполнением заемщиком своих обязательств, по состоянию </w:t>
      </w:r>
      <w:r>
        <w:rPr>
          <w:rFonts w:ascii="Times New Roman" w:eastAsia="Times New Roman" w:hAnsi="Times New Roman" w:cs="Times New Roman"/>
          <w:highlight w:val="none"/>
        </w:rPr>
        <w:t xml:space="preserve">на </w:t>
      </w:r>
      <w:r>
        <w:rPr>
          <w:rFonts w:ascii="Times New Roman" w:eastAsia="Times New Roman" w:hAnsi="Times New Roman" w:cs="Times New Roman"/>
          <w:highlight w:val="none"/>
        </w:rPr>
        <w:t>11.05</w:t>
      </w:r>
      <w:r>
        <w:rPr>
          <w:rFonts w:ascii="Times New Roman" w:eastAsia="Times New Roman" w:hAnsi="Times New Roman" w:cs="Times New Roman"/>
          <w:highlight w:val="none"/>
        </w:rPr>
        <w:t xml:space="preserve">.2023 г. образовалась задолженность в размере </w:t>
      </w:r>
      <w:r>
        <w:rPr>
          <w:rStyle w:val="cat-Sumgrp-18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из которых: просроченный основной долг – </w:t>
      </w:r>
      <w:r>
        <w:rPr>
          <w:rStyle w:val="cat-Sumgrp-20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– </w:t>
      </w:r>
      <w:r>
        <w:rPr>
          <w:rStyle w:val="cat-Sumgrp-21rplc-2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ненадлежащим исполнением ответчиком своих обязательств, банком в адрес заемщика неоднократно направлялись требования о погашении задолженности.</w:t>
      </w:r>
    </w:p>
    <w:p>
      <w:pPr>
        <w:spacing w:before="0" w:after="0"/>
        <w:ind w:firstLine="567"/>
        <w:jc w:val="both"/>
      </w:pPr>
      <w:r>
        <w:rPr>
          <w:rStyle w:val="cat-FIOgrp-9rplc-2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27.08</w:t>
      </w:r>
      <w:r>
        <w:rPr>
          <w:rFonts w:ascii="Times New Roman" w:eastAsia="Times New Roman" w:hAnsi="Times New Roman" w:cs="Times New Roman"/>
          <w:highlight w:val="none"/>
        </w:rPr>
        <w:t>.2022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Постановлением Пленума Верховного Суда РФ от 29.05.2012 N 9 «О судебной практике по делам о наследовании» смерть должника не влечет прекращения обязательств по заключенному им договору, наследник, принявший наследство, становится должником и несет обязанности по их исполнению со дня открытия наследства (например, в случае, если наследодателем был заключен кредитный договор, обязанности по возврату денежной суммы, полученной наследодателем, и уплате процентов на нее). Проценты, подлежащие уплате в соответствии со статьей 395 ГК РФ, взимаются за неисполнение денежного обязательства наследодателем по день открытия наследства, а после открытия наследства за неисполнение денежного обязательства наследником по истечении времени, необходимого для принятия наследства.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П. 13 Постановления Пленума Верховного Суда РФ от 29.05.2012 N 9 «О судебной практике по делам о наследовании» указывает, что при рассмотрении споров о наследовании судам необходимо установить наследников, принявших наследство, и привлечь их к участию в рассмотрении спора в качестве соответчиков. При этом в п. 6 Постановления Пленума № 9 суд разъяснил о праве истца на обращение с иском к принявшим наследство наследникам, а до принятия наследства - к исполнителю завещания или к наследственному имуществу (пункт 3 статьи 1175 ГК РФ).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Статьей 1175 ГК РФ установлено, что наследники, принявшие наследство, отвечают по долгам наследодателя в пределах стоимости перешедшего к ним наследственного имущества. Кредиторы наследодателя вправе предъявить свои требования к принявшим наследство наследникам. До принятия наследства требования кредиторов могут быть предъявлены к наследственному имуществу.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16декабря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highlight w:val="none"/>
        </w:rPr>
        <w:t>2</w:t>
      </w:r>
      <w:r>
        <w:rPr>
          <w:rFonts w:ascii="Times New Roman" w:eastAsia="Times New Roman" w:hAnsi="Times New Roman" w:cs="Times New Roman"/>
          <w:highlight w:val="none"/>
        </w:rPr>
        <w:t xml:space="preserve"> г. нотариусом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Московской городской нотариальной палатой </w:t>
      </w:r>
      <w:r>
        <w:rPr>
          <w:rStyle w:val="cat-Addressgrp-3rplc-2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ВриО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13rplc-2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открыто наследственное дело к имуществу умерше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8rplc-27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следует из материалов наследственного дела, наследником по закону после смерти </w:t>
      </w:r>
      <w:r>
        <w:rPr>
          <w:rStyle w:val="cat-FIOgrp-8rplc-2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</w:t>
      </w:r>
      <w:r>
        <w:rPr>
          <w:rFonts w:ascii="Times New Roman" w:eastAsia="Times New Roman" w:hAnsi="Times New Roman" w:cs="Times New Roman"/>
          <w:highlight w:val="none"/>
        </w:rPr>
        <w:t xml:space="preserve">ется </w:t>
      </w:r>
      <w:r>
        <w:rPr>
          <w:rFonts w:ascii="Times New Roman" w:eastAsia="Times New Roman" w:hAnsi="Times New Roman" w:cs="Times New Roman"/>
          <w:highlight w:val="none"/>
        </w:rPr>
        <w:t xml:space="preserve">наследник, принявший наследство по всем основаниям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Толстой Михаил Павлович.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наследник должника, при условии принятия им наследства, становится должником перед кредитором в пределах стоимости перешедшего к нему наследственного имущества.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Исходя из правовой позиции, изложенной в Определении Верховного Суда РФ от 18.11.2014г. № 32-КГ14-12, а также в соответствии со ст. 1112 ГК РФ в состав наследства входят принадлежавшие наследодателю на день открытия наследства вещи, иное имущество, в том числе имущественные права и обязанности.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Оценив собранные по делу доказательства, суд приходит к выводу о том, что требования истца являются законными, обоснованными и подлежащими </w:t>
      </w:r>
      <w:r>
        <w:rPr>
          <w:rFonts w:ascii="Times New Roman" w:eastAsia="Times New Roman" w:hAnsi="Times New Roman" w:cs="Times New Roman"/>
          <w:highlight w:val="none"/>
        </w:rPr>
        <w:t>удовлетворению.</w:t>
      </w:r>
      <w:r>
        <w:rPr>
          <w:rFonts w:ascii="Times New Roman" w:eastAsia="Times New Roman" w:hAnsi="Times New Roman" w:cs="Times New Roman"/>
          <w:highlight w:val="none"/>
        </w:rPr>
        <w:t xml:space="preserve"> Учитывая, что заемщик </w:t>
      </w:r>
      <w:r>
        <w:rPr>
          <w:rStyle w:val="cat-FIOgrp-9rplc-3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принял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на себя обязательство по погашению в установленном порядке и сроки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№ 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  <w:r>
        <w:rPr>
          <w:rFonts w:ascii="Times New Roman" w:eastAsia="Times New Roman" w:hAnsi="Times New Roman" w:cs="Times New Roman"/>
          <w:highlight w:val="none"/>
        </w:rPr>
        <w:t xml:space="preserve"> надлежащим образом обязательства по погашению задолженности не исполнил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, в связи с чем, у заемщика перед банком образовалась задолженность в размере </w:t>
      </w:r>
      <w:r>
        <w:rPr>
          <w:rStyle w:val="cat-Sumgrp-18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из которых: просроченный основной долг – </w:t>
      </w:r>
      <w:r>
        <w:rPr>
          <w:rStyle w:val="cat-Sumgrp-20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– </w:t>
      </w:r>
      <w:r>
        <w:rPr>
          <w:rStyle w:val="cat-Sumgrp-21rplc-3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 соглашается с расчетом задолженности, представленным истцом, расчет произведен на основании условий кредитного договора, заключенного между банком и заемщиком.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Поскольку </w:t>
      </w:r>
      <w:r>
        <w:rPr>
          <w:rStyle w:val="cat-FIOgrp-9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умер</w:t>
      </w:r>
      <w:r>
        <w:rPr>
          <w:rFonts w:ascii="Times New Roman" w:eastAsia="Times New Roman" w:hAnsi="Times New Roman" w:cs="Times New Roman"/>
          <w:highlight w:val="none"/>
        </w:rPr>
        <w:t>ла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27.08</w:t>
      </w:r>
      <w:r>
        <w:rPr>
          <w:rFonts w:ascii="Times New Roman" w:eastAsia="Times New Roman" w:hAnsi="Times New Roman" w:cs="Times New Roman"/>
          <w:highlight w:val="none"/>
        </w:rPr>
        <w:t xml:space="preserve">2022 г., </w:t>
      </w:r>
      <w:r>
        <w:rPr>
          <w:rFonts w:ascii="Times New Roman" w:eastAsia="Times New Roman" w:hAnsi="Times New Roman" w:cs="Times New Roman"/>
          <w:highlight w:val="none"/>
        </w:rPr>
        <w:t>ее единственным</w:t>
      </w:r>
      <w:r>
        <w:rPr>
          <w:rFonts w:ascii="Times New Roman" w:eastAsia="Times New Roman" w:hAnsi="Times New Roman" w:cs="Times New Roman"/>
          <w:highlight w:val="none"/>
        </w:rPr>
        <w:t xml:space="preserve"> наследник</w:t>
      </w:r>
      <w:r>
        <w:rPr>
          <w:rFonts w:ascii="Times New Roman" w:eastAsia="Times New Roman" w:hAnsi="Times New Roman" w:cs="Times New Roman"/>
          <w:highlight w:val="none"/>
        </w:rPr>
        <w:t>ом</w:t>
      </w:r>
      <w:r>
        <w:rPr>
          <w:rFonts w:ascii="Times New Roman" w:eastAsia="Times New Roman" w:hAnsi="Times New Roman" w:cs="Times New Roman"/>
          <w:highlight w:val="none"/>
        </w:rPr>
        <w:t>, принявший наследство</w:t>
      </w:r>
      <w:r>
        <w:rPr>
          <w:rFonts w:ascii="Times New Roman" w:eastAsia="Times New Roman" w:hAnsi="Times New Roman" w:cs="Times New Roman"/>
          <w:highlight w:val="none"/>
        </w:rPr>
        <w:t xml:space="preserve"> по закону явля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тся ответчик </w:t>
      </w:r>
      <w:r>
        <w:rPr>
          <w:rFonts w:ascii="Times New Roman" w:eastAsia="Times New Roman" w:hAnsi="Times New Roman" w:cs="Times New Roman"/>
          <w:highlight w:val="none"/>
        </w:rPr>
        <w:t>Толстой Михаил Павлович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то ответственность по долгам наследодателя нес</w:t>
      </w:r>
      <w:r>
        <w:rPr>
          <w:rFonts w:ascii="Times New Roman" w:eastAsia="Times New Roman" w:hAnsi="Times New Roman" w:cs="Times New Roman"/>
          <w:highlight w:val="none"/>
        </w:rPr>
        <w:t>ет</w:t>
      </w:r>
      <w:r>
        <w:rPr>
          <w:rFonts w:ascii="Times New Roman" w:eastAsia="Times New Roman" w:hAnsi="Times New Roman" w:cs="Times New Roman"/>
          <w:highlight w:val="none"/>
        </w:rPr>
        <w:t xml:space="preserve"> ответчик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Толстой М.П.,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принявш</w:t>
      </w:r>
      <w:r>
        <w:rPr>
          <w:rFonts w:ascii="Times New Roman" w:eastAsia="Times New Roman" w:hAnsi="Times New Roman" w:cs="Times New Roman"/>
          <w:highlight w:val="none"/>
        </w:rPr>
        <w:t>ий</w:t>
      </w:r>
      <w:r>
        <w:rPr>
          <w:rFonts w:ascii="Times New Roman" w:eastAsia="Times New Roman" w:hAnsi="Times New Roman" w:cs="Times New Roman"/>
          <w:highlight w:val="none"/>
        </w:rPr>
        <w:t xml:space="preserve"> наследство в установленные законом сроки и порядке, </w:t>
      </w:r>
      <w:r>
        <w:rPr>
          <w:rFonts w:ascii="Times New Roman" w:eastAsia="Times New Roman" w:hAnsi="Times New Roman" w:cs="Times New Roman"/>
          <w:highlight w:val="none"/>
        </w:rPr>
        <w:t>а также учитывая состав наследственного имущества и его стоимость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таких обстоятельствах, учитывая, что не представлено суду доказательств в подтверждение оплаты задолженности, суд находит исковые требования законными и обоснованными, и приходит к выводу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б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удовлетворении</w:t>
      </w:r>
      <w:r>
        <w:rPr>
          <w:rFonts w:ascii="Times New Roman" w:eastAsia="Times New Roman" w:hAnsi="Times New Roman" w:cs="Times New Roman"/>
          <w:highlight w:val="none"/>
        </w:rPr>
        <w:t xml:space="preserve"> исковых требований, полагает возможным взыскать с ответчик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Толстого Михаила Павловича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в размере </w:t>
      </w:r>
      <w:r>
        <w:rPr>
          <w:rStyle w:val="cat-Sumgrp-18rplc-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Истцом заявлены требования о расторжении кредитного договора №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</w:t>
      </w:r>
      <w:r>
        <w:rPr>
          <w:rFonts w:ascii="Times New Roman" w:eastAsia="Times New Roman" w:hAnsi="Times New Roman" w:cs="Times New Roman"/>
          <w:highlight w:val="none"/>
        </w:rPr>
        <w:t xml:space="preserve"> г.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заключенный между ПAO Сбербанк в лице филиала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и </w:t>
      </w:r>
      <w:r>
        <w:rPr>
          <w:rStyle w:val="cat-FIOgrp-9rplc-39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Разрешая данное требование, суд принимает во внимание, что </w:t>
      </w:r>
      <w:r>
        <w:rPr>
          <w:rStyle w:val="cat-FIOgrp-9rplc-4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обязательства по возврату суммы кредита и уплате процентов исполнялись ненадлежащим образом, что является основанием для расторжения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Таким образом, суд считает требования истца о 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 г.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заключенный между ПAO Сбербанк в лице филиала </w:t>
      </w:r>
      <w:r>
        <w:rPr>
          <w:rFonts w:ascii="Times New Roman" w:eastAsia="Times New Roman" w:hAnsi="Times New Roman" w:cs="Times New Roman"/>
          <w:highlight w:val="none"/>
        </w:rPr>
        <w:t>–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и </w:t>
      </w:r>
      <w:r>
        <w:rPr>
          <w:rStyle w:val="cat-FIOgrp-8rplc-4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законными и </w:t>
      </w:r>
      <w:r>
        <w:rPr>
          <w:rFonts w:ascii="Times New Roman" w:eastAsia="Times New Roman" w:hAnsi="Times New Roman" w:cs="Times New Roman"/>
          <w:highlight w:val="none"/>
        </w:rPr>
        <w:t>обоснованными,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Fonts w:ascii="Times New Roman" w:eastAsia="Times New Roman" w:hAnsi="Times New Roman" w:cs="Times New Roman"/>
          <w:highlight w:val="none"/>
        </w:rPr>
        <w:t>подлежащими удовлетворению.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Довод ответчика о том, что должник являлась застрахованным лицом, не могут повлиять на существо постановленного решения, поскольку из материалов дела следует, что необходимых документов, запрошенных с ООО СК "Сбербанк страхование жизни" для выплаты страхового возмещения, Толстой М.П. не представил, размер страхового возмещения страховой компанией не определялся, доказательств обратного суду не было представлено.</w:t>
      </w:r>
    </w:p>
    <w:p>
      <w:pPr>
        <w:spacing w:before="105" w:after="0" w:line="240" w:lineRule="atLeast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Кроме того, страхование заемщиком своих жизни и здоровья, в том числе с указанием в качестве выгодоприобретателя по договору Банка (кредитора), не влечет </w:t>
      </w:r>
      <w:r>
        <w:rPr>
          <w:rFonts w:ascii="Times New Roman" w:eastAsia="Times New Roman" w:hAnsi="Times New Roman" w:cs="Times New Roman"/>
          <w:highlight w:val="none"/>
        </w:rPr>
        <w:t>изменение состава участников правоотношений по кредитному договору, в связи с чем надлежащим ответчиком по требованиям Банка о взыскании задолженности является должник (его наследники). Само по себе наступление события, имеющего признаки страхового случая, не освобождает наследников должника от исполнения обязательств перед кредитором.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ч.1 ст.98 ГПК РФ, с ответчик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истца подлежат взысканию расходы по уплате госпошлины в размере </w:t>
      </w:r>
      <w:r>
        <w:rPr>
          <w:rStyle w:val="cat-Sumgrp-22rplc-4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поскольку документально подтверждены и обоснованы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изложенного, руководствуясь </w:t>
      </w:r>
      <w:r>
        <w:rPr>
          <w:rFonts w:ascii="Times New Roman" w:eastAsia="Times New Roman" w:hAnsi="Times New Roman" w:cs="Times New Roman"/>
          <w:highlight w:val="none"/>
        </w:rPr>
        <w:t>ст.ст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Fonts w:ascii="Times New Roman" w:eastAsia="Times New Roman" w:hAnsi="Times New Roman" w:cs="Times New Roman"/>
          <w:highlight w:val="none"/>
        </w:rPr>
        <w:t xml:space="preserve">194-198 </w:t>
      </w:r>
      <w:r>
        <w:rPr>
          <w:rFonts w:ascii="Times New Roman" w:eastAsia="Times New Roman" w:hAnsi="Times New Roman" w:cs="Times New Roman"/>
          <w:highlight w:val="none"/>
        </w:rPr>
        <w:t>ГПК РФ, суд</w:t>
      </w:r>
    </w:p>
    <w:p>
      <w:pPr>
        <w:spacing w:before="0" w:after="0"/>
        <w:ind w:firstLine="567"/>
        <w:jc w:val="center"/>
        <w:rPr>
          <w:sz w:val="28"/>
          <w:szCs w:val="28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 –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Московский </w:t>
      </w:r>
      <w:r>
        <w:rPr>
          <w:rFonts w:ascii="Times New Roman" w:eastAsia="Times New Roman" w:hAnsi="Times New Roman" w:cs="Times New Roman"/>
          <w:highlight w:val="none"/>
        </w:rPr>
        <w:t>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(ИНН </w:t>
      </w:r>
      <w:r>
        <w:rPr>
          <w:rFonts w:ascii="Times New Roman" w:eastAsia="Times New Roman" w:hAnsi="Times New Roman" w:cs="Times New Roman"/>
          <w:highlight w:val="none"/>
        </w:rPr>
        <w:t>7707083893</w:t>
      </w:r>
      <w:r>
        <w:rPr>
          <w:rFonts w:ascii="Times New Roman" w:eastAsia="Times New Roman" w:hAnsi="Times New Roman" w:cs="Times New Roman"/>
          <w:highlight w:val="none"/>
        </w:rPr>
        <w:t xml:space="preserve">) 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Style w:val="cat-PassportDatagrp-25rplc-45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– удовлетворить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 г.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заключенный между ПAO Сбербанк в лице филиала -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 и </w:t>
      </w:r>
      <w:r>
        <w:rPr>
          <w:rStyle w:val="cat-FIOgrp-15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Взыскать</w:t>
      </w:r>
      <w:r>
        <w:rPr>
          <w:rFonts w:ascii="Times New Roman" w:eastAsia="Times New Roman" w:hAnsi="Times New Roman" w:cs="Times New Roman"/>
          <w:highlight w:val="none"/>
        </w:rPr>
        <w:t xml:space="preserve"> с </w:t>
      </w:r>
      <w:r>
        <w:rPr>
          <w:rFonts w:ascii="Times New Roman" w:eastAsia="Times New Roman" w:hAnsi="Times New Roman" w:cs="Times New Roman"/>
          <w:highlight w:val="none"/>
        </w:rPr>
        <w:t>Толстого Михаила Павловича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лице филиала –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Московский </w:t>
      </w:r>
      <w:r>
        <w:rPr>
          <w:rFonts w:ascii="Times New Roman" w:eastAsia="Times New Roman" w:hAnsi="Times New Roman" w:cs="Times New Roman"/>
          <w:highlight w:val="none"/>
        </w:rPr>
        <w:t xml:space="preserve">Банк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задолженность в размере </w:t>
      </w:r>
      <w:r>
        <w:rPr>
          <w:rStyle w:val="cat-Sumgrp-18rplc-4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в размере </w:t>
      </w:r>
      <w:r>
        <w:rPr>
          <w:rStyle w:val="cat-Sumgrp-23rplc-4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всего </w:t>
      </w:r>
      <w:r>
        <w:rPr>
          <w:rStyle w:val="cat-Sumgrp-24rplc-5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</w:t>
      </w:r>
      <w:r>
        <w:rPr>
          <w:rStyle w:val="cat-Addressgrp-0rplc-5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jc w:val="both"/>
      </w:pPr>
    </w:p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</w:t>
      </w:r>
      <w:r>
        <w:rPr>
          <w:rFonts w:ascii="Times New Roman" w:eastAsia="Times New Roman" w:hAnsi="Times New Roman" w:cs="Times New Roman"/>
          <w:highlight w:val="none"/>
        </w:rPr>
        <w:t>Т.Н. Ерохина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в окончательной форме изготовлено </w:t>
      </w:r>
      <w:r>
        <w:rPr>
          <w:rFonts w:ascii="Times New Roman" w:eastAsia="Times New Roman" w:hAnsi="Times New Roman" w:cs="Times New Roman"/>
          <w:highlight w:val="none"/>
        </w:rPr>
        <w:t>01 декабря</w:t>
      </w:r>
      <w:r>
        <w:rPr>
          <w:rFonts w:ascii="Times New Roman" w:eastAsia="Times New Roman" w:hAnsi="Times New Roman" w:cs="Times New Roman"/>
          <w:highlight w:val="none"/>
        </w:rPr>
        <w:t xml:space="preserve"> 2023 года.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28" w:after="28"/>
        <w:jc w:val="center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</w:p>
    <w:p>
      <w:pPr>
        <w:spacing w:before="28" w:after="28"/>
        <w:jc w:val="center"/>
      </w:pPr>
      <w:r>
        <w:rPr>
          <w:rFonts w:ascii="Times New Roman" w:eastAsia="Times New Roman" w:hAnsi="Times New Roman" w:cs="Times New Roman"/>
          <w:highlight w:val="none"/>
        </w:rPr>
        <w:t>ИМЕНЕМ РОССИЙСКОЙ ФЕДЕРАЦИИ</w:t>
      </w: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04 октября </w:t>
      </w:r>
      <w:r>
        <w:rPr>
          <w:rFonts w:ascii="Times New Roman" w:eastAsia="Times New Roman" w:hAnsi="Times New Roman" w:cs="Times New Roman"/>
          <w:highlight w:val="none"/>
        </w:rPr>
        <w:t>2023 года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         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   </w:t>
      </w:r>
      <w:r>
        <w:rPr>
          <w:rFonts w:ascii="Times New Roman" w:eastAsia="Times New Roman" w:hAnsi="Times New Roman" w:cs="Times New Roman"/>
          <w:highlight w:val="none"/>
        </w:rPr>
        <w:t> </w:t>
      </w:r>
      <w:r>
        <w:rPr>
          <w:rFonts w:ascii="Times New Roman" w:eastAsia="Times New Roman" w:hAnsi="Times New Roman" w:cs="Times New Roman"/>
          <w:highlight w:val="none"/>
        </w:rPr>
        <w:t xml:space="preserve">           </w:t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Style w:val="cat-Addressgrp-0rplc-53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Тимирязевский районный суд </w:t>
      </w:r>
      <w:r>
        <w:rPr>
          <w:rStyle w:val="cat-Addressgrp-0rplc-54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, в составе председательствующего судьи Ерохиной Т.Н., при помощнике судьи </w:t>
      </w:r>
      <w:r>
        <w:rPr>
          <w:rStyle w:val="cat-FIOgrp-7rplc-5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3737</w:t>
      </w:r>
      <w:r>
        <w:rPr>
          <w:rFonts w:ascii="Times New Roman" w:eastAsia="Times New Roman" w:hAnsi="Times New Roman" w:cs="Times New Roman"/>
          <w:highlight w:val="none"/>
        </w:rPr>
        <w:t xml:space="preserve">/23 по иску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договора,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руководствуясь ст.</w:t>
      </w:r>
      <w:r>
        <w:rPr>
          <w:rFonts w:ascii="Times New Roman" w:eastAsia="Times New Roman" w:hAnsi="Times New Roman" w:cs="Times New Roman"/>
          <w:highlight w:val="none"/>
        </w:rPr>
        <w:t xml:space="preserve"> 199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ГПК РФ, суд</w:t>
      </w:r>
    </w:p>
    <w:p>
      <w:pPr>
        <w:spacing w:before="0" w:after="0"/>
        <w:jc w:val="center"/>
        <w:rPr>
          <w:sz w:val="28"/>
          <w:szCs w:val="28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РЕШИЛ:</w:t>
      </w:r>
    </w:p>
    <w:p>
      <w:pPr>
        <w:spacing w:before="0" w:after="0"/>
        <w:ind w:firstLine="709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Московский </w:t>
      </w:r>
      <w:r>
        <w:rPr>
          <w:rFonts w:ascii="Times New Roman" w:eastAsia="Times New Roman" w:hAnsi="Times New Roman" w:cs="Times New Roman"/>
          <w:highlight w:val="none"/>
        </w:rPr>
        <w:t xml:space="preserve">Банк ПАО Сбербанк (ИНН 7707083893) 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(</w:t>
      </w:r>
      <w:r>
        <w:rPr>
          <w:rStyle w:val="cat-PassportDatagrp-25rplc-59"/>
          <w:rFonts w:ascii="Times New Roman" w:eastAsia="Times New Roman" w:hAnsi="Times New Roman" w:cs="Times New Roman"/>
          <w:highlight w:val="none"/>
        </w:rPr>
        <w:t>паспортные данные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взыскании задолженности по </w:t>
      </w:r>
      <w:r>
        <w:rPr>
          <w:rFonts w:ascii="Times New Roman" w:eastAsia="Times New Roman" w:hAnsi="Times New Roman" w:cs="Times New Roman"/>
          <w:highlight w:val="none"/>
        </w:rPr>
        <w:t>кредитному договору</w:t>
      </w:r>
      <w:r>
        <w:rPr>
          <w:rFonts w:ascii="Times New Roman" w:eastAsia="Times New Roman" w:hAnsi="Times New Roman" w:cs="Times New Roman"/>
          <w:highlight w:val="none"/>
        </w:rPr>
        <w:t xml:space="preserve"> – удовлетворить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>93181447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Fonts w:ascii="Times New Roman" w:eastAsia="Times New Roman" w:hAnsi="Times New Roman" w:cs="Times New Roman"/>
          <w:highlight w:val="none"/>
        </w:rPr>
        <w:t>11.09.2018 г.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заключенный между ПAO Сбербанк в лице филиала - </w:t>
      </w:r>
      <w:r>
        <w:rPr>
          <w:rFonts w:ascii="Times New Roman" w:eastAsia="Times New Roman" w:hAnsi="Times New Roman" w:cs="Times New Roman"/>
          <w:highlight w:val="none"/>
        </w:rPr>
        <w:t>Московский</w:t>
      </w:r>
      <w:r>
        <w:rPr>
          <w:rFonts w:ascii="Times New Roman" w:eastAsia="Times New Roman" w:hAnsi="Times New Roman" w:cs="Times New Roman"/>
          <w:highlight w:val="none"/>
        </w:rPr>
        <w:t xml:space="preserve"> Банк ПАО Сбербанк и </w:t>
      </w:r>
      <w:r>
        <w:rPr>
          <w:rStyle w:val="cat-FIOgrp-15rplc-6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highlight w:val="none"/>
        </w:rPr>
        <w:t xml:space="preserve">Толстого Михаила Павловича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 xml:space="preserve">Московский </w:t>
      </w:r>
      <w:r>
        <w:rPr>
          <w:rFonts w:ascii="Times New Roman" w:eastAsia="Times New Roman" w:hAnsi="Times New Roman" w:cs="Times New Roman"/>
          <w:highlight w:val="none"/>
        </w:rPr>
        <w:t xml:space="preserve">Банк ПАО Сбербанк задолженность в размере </w:t>
      </w:r>
      <w:r>
        <w:rPr>
          <w:rStyle w:val="cat-Sumgrp-18rplc-6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расходы по оплате государственной пошлины в размере </w:t>
      </w:r>
      <w:r>
        <w:rPr>
          <w:rStyle w:val="cat-Sumgrp-23rplc-63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а всего </w:t>
      </w:r>
      <w:r>
        <w:rPr>
          <w:rStyle w:val="cat-Sumgrp-24rplc-64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Московский городской суд в течение месяца со дня его принятия в окончательной форме путем подачи апелляционной жалобы через Тимирязевский районный суд </w:t>
      </w:r>
      <w:r>
        <w:rPr>
          <w:rStyle w:val="cat-Addressgrp-0rplc-65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jc w:val="both"/>
      </w:pPr>
    </w:p>
    <w:p>
      <w:pPr>
        <w:spacing w:before="0" w:after="0"/>
        <w:ind w:firstLine="709"/>
        <w:jc w:val="both"/>
      </w:pPr>
      <w:r>
        <w:rPr>
          <w:rFonts w:ascii="Times New Roman" w:eastAsia="Times New Roman" w:hAnsi="Times New Roman" w:cs="Times New Roman"/>
          <w:highlight w:val="none"/>
        </w:rPr>
        <w:t>Судья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</w:t>
      </w:r>
      <w:r>
        <w:rPr>
          <w:rFonts w:ascii="Times New Roman" w:eastAsia="Times New Roman" w:hAnsi="Times New Roman" w:cs="Times New Roman"/>
          <w:highlight w:val="none"/>
        </w:rPr>
        <w:t>Т.Н. Ерохина</w:t>
      </w: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ind w:firstLine="709"/>
        <w:jc w:val="both"/>
        <w:rPr>
          <w:sz w:val="28"/>
          <w:szCs w:val="28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highlight w:val="none"/>
        </w:rPr>
        <w:t>СПРАВКА</w:t>
      </w:r>
    </w:p>
    <w:p>
      <w:pPr>
        <w:spacing w:before="0" w:after="0"/>
        <w:jc w:val="both"/>
      </w:pP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after="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Решение по гражданскому делу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 2-</w:t>
      </w:r>
      <w:r>
        <w:rPr>
          <w:rFonts w:ascii="Times New Roman" w:eastAsia="Times New Roman" w:hAnsi="Times New Roman" w:cs="Times New Roman"/>
          <w:highlight w:val="none"/>
        </w:rPr>
        <w:t>3737</w:t>
      </w:r>
      <w:r>
        <w:rPr>
          <w:rFonts w:ascii="Times New Roman" w:eastAsia="Times New Roman" w:hAnsi="Times New Roman" w:cs="Times New Roman"/>
          <w:highlight w:val="none"/>
        </w:rPr>
        <w:t xml:space="preserve">/23 по иску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изготовлено в окончательной форме «___» ____________2023 г.</w:t>
      </w:r>
    </w:p>
    <w:p>
      <w:pPr>
        <w:pBdr>
          <w:top w:val="none" w:sz="0" w:space="0" w:color="auto"/>
          <w:left w:val="none" w:sz="0" w:space="0" w:color="auto"/>
          <w:bottom w:val="single" w:sz="12" w:space="0" w:color="000000"/>
          <w:right w:val="none" w:sz="0" w:space="0" w:color="auto"/>
        </w:pBdr>
        <w:spacing w:before="0" w:after="240"/>
        <w:jc w:val="center"/>
      </w:pP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321 ГПК РФ, апелляционные жалоба, представление могут быть поданы в течение месяца со дня принятия решения суда в окончательной форме. Апелляционная жалоба на решение суда по делу о защите избирательных прав и права на участие в референдуме граждан Российской Федерации, вынесенные в период избирательной кампании, кампании референдума до дня голосования, в силу ч.3 ст. 261 ГПК РФ могут быть поданы в течение пяти дней со дня принятия судом указанного решения.</w:t>
      </w:r>
    </w:p>
    <w:p>
      <w:pPr>
        <w:spacing w:before="0" w:after="0"/>
        <w:jc w:val="both"/>
      </w:pPr>
    </w:p>
    <w:p>
      <w:pPr>
        <w:spacing w:before="0" w:after="0"/>
      </w:pPr>
    </w:p>
    <w:p>
      <w:pPr>
        <w:spacing w:before="0" w:after="0"/>
        <w:jc w:val="right"/>
      </w:pPr>
    </w:p>
    <w:p>
      <w:pPr>
        <w:keepNext/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Председательствующий</w:t>
      </w:r>
      <w:r>
        <w:rPr>
          <w:rFonts w:ascii="Times New Roman" w:eastAsia="Times New Roman" w:hAnsi="Times New Roman" w:cs="Times New Roman"/>
          <w:highlight w:val="none"/>
        </w:rPr>
        <w:t xml:space="preserve">     </w:t>
      </w:r>
      <w:r>
        <w:rPr>
          <w:rFonts w:ascii="Times New Roman" w:eastAsia="Times New Roman" w:hAnsi="Times New Roman" w:cs="Times New Roman"/>
          <w:highlight w:val="none"/>
        </w:rPr>
        <w:t>_________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>Ерохина Т.Н.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Секретарь с/з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</w:t>
      </w:r>
      <w:r>
        <w:rPr>
          <w:rFonts w:ascii="Times New Roman" w:eastAsia="Times New Roman" w:hAnsi="Times New Roman" w:cs="Times New Roman"/>
          <w:highlight w:val="none"/>
        </w:rPr>
        <w:t>_________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</w:t>
      </w: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b/>
          <w:bCs/>
          <w:highlight w:val="none"/>
        </w:rPr>
        <w:t>Сдано в канцелярию суда «_____» _____________ 2023 года.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Прошито и пронумеровано ________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листов.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Приняла______________________________________________(Ф.И.О.)</w:t>
      </w:r>
    </w:p>
    <w:p>
      <w:pPr>
        <w:spacing w:before="0" w:after="0"/>
      </w:pPr>
    </w:p>
    <w:p>
      <w:pPr>
        <w:spacing w:before="0" w:after="0"/>
      </w:pPr>
      <w:r>
        <w:rPr>
          <w:rFonts w:ascii="Times New Roman" w:eastAsia="Times New Roman" w:hAnsi="Times New Roman" w:cs="Times New Roman"/>
          <w:highlight w:val="none"/>
        </w:rPr>
        <w:t>Вступило в законную силу_____________________________________</w:t>
      </w:r>
    </w:p>
    <w:p>
      <w:pPr>
        <w:spacing w:before="0" w:after="0"/>
        <w:rPr>
          <w:sz w:val="20"/>
          <w:szCs w:val="20"/>
        </w:rPr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p>
      <w:pPr>
        <w:spacing w:before="0" w:after="0"/>
        <w:ind w:firstLine="708"/>
        <w:jc w:val="both"/>
      </w:pPr>
    </w:p>
    <w:tbl>
      <w:tblPr>
        <w:tblInd w:w="11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043"/>
        <w:gridCol w:w="1380"/>
        <w:gridCol w:w="4050"/>
      </w:tblGrid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8"/>
        </w:trPr>
        <w:tc>
          <w:tcPr>
            <w:tcW w:w="425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highlight w:val="none"/>
              </w:rPr>
              <w:t xml:space="preserve">ТИМИРЯЗЕВСКИЙ РАЙОННЫЙ СУД </w:t>
            </w:r>
            <w:r>
              <w:rPr>
                <w:rStyle w:val="cat-Addressgrp-3rplc-69"/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highlight w:val="none"/>
              </w:rPr>
              <w:t>адрес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Style w:val="cat-Addressgrp-4rplc-70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адрес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, Москва, 127238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тел: 8(495)482-20-27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факс: 8(495)482-21-85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E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-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mail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info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@28.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msksud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.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ru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2-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3737</w:t>
            </w: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0"/>
                <w:szCs w:val="20"/>
                <w:highlight w:val="none"/>
              </w:rPr>
              <w:t>/23</w:t>
            </w:r>
          </w:p>
          <w:p>
            <w:pPr>
              <w:spacing w:before="0" w:after="0"/>
              <w:ind w:left="1169"/>
              <w:jc w:val="center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2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left="1169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6"/>
                <w:szCs w:val="26"/>
                <w:highlight w:val="none"/>
              </w:rPr>
              <w:t>ПАО Сбербанк</w:t>
            </w:r>
          </w:p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6"/>
                <w:szCs w:val="26"/>
                <w:highlight w:val="none"/>
              </w:rPr>
              <w:t>Толстой М.П.</w:t>
            </w:r>
          </w:p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mallCaps w:val="0"/>
                <w:color w:val="000000"/>
                <w:sz w:val="26"/>
                <w:szCs w:val="26"/>
                <w:highlight w:val="none"/>
              </w:rPr>
              <w:t>ООО СК «Сбербанк страхование жизни»</w:t>
            </w:r>
          </w:p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1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3"/>
        </w:trPr>
        <w:tc>
          <w:tcPr>
            <w:tcW w:w="4254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72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left="1169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  <w:sz w:val="20"/>
                <w:szCs w:val="20"/>
              </w:rPr>
            </w:pPr>
          </w:p>
        </w:tc>
        <w:tc>
          <w:tcPr>
            <w:tcW w:w="4962" w:type="dxa"/>
            <w:noWrap w:val="0"/>
            <w:tcMar>
              <w:top w:w="5" w:type="dxa"/>
              <w:left w:w="113" w:type="dxa"/>
              <w:bottom w:w="5" w:type="dxa"/>
              <w:right w:w="113" w:type="dxa"/>
            </w:tcMar>
            <w:vAlign w:val="top"/>
            <w:hideMark/>
          </w:tcPr>
          <w:p>
            <w:pPr>
              <w:spacing w:before="0" w:after="0"/>
              <w:ind w:left="1169"/>
              <w:rPr>
                <w:b w:val="0"/>
                <w:bCs w:val="0"/>
                <w:i w:val="0"/>
                <w:iCs w:val="0"/>
                <w:smallCaps w:val="0"/>
                <w:color w:val="000000"/>
                <w:sz w:val="26"/>
                <w:szCs w:val="26"/>
              </w:rPr>
            </w:pPr>
          </w:p>
        </w:tc>
      </w:tr>
    </w:tbl>
    <w:p>
      <w:pPr>
        <w:spacing w:before="0" w:after="0"/>
        <w:ind w:firstLine="708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Тимирязевский районный суд </w:t>
      </w:r>
      <w:r>
        <w:rPr>
          <w:rStyle w:val="cat-Addressgrp-0rplc-7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направляет копию решения по гражданскому делу </w:t>
      </w:r>
      <w:r>
        <w:rPr>
          <w:rFonts w:ascii="Times New Roman" w:eastAsia="Times New Roman" w:hAnsi="Times New Roman" w:cs="Times New Roman"/>
          <w:highlight w:val="none"/>
        </w:rPr>
        <w:t>№ 2-</w:t>
      </w:r>
      <w:r>
        <w:rPr>
          <w:rFonts w:ascii="Times New Roman" w:eastAsia="Times New Roman" w:hAnsi="Times New Roman" w:cs="Times New Roman"/>
          <w:highlight w:val="none"/>
        </w:rPr>
        <w:t>3737</w:t>
      </w:r>
      <w:r>
        <w:rPr>
          <w:rFonts w:ascii="Times New Roman" w:eastAsia="Times New Roman" w:hAnsi="Times New Roman" w:cs="Times New Roman"/>
          <w:highlight w:val="none"/>
        </w:rPr>
        <w:t xml:space="preserve">/23 по иску ПАО Сбербанк в лице филиала – </w:t>
      </w:r>
      <w:r>
        <w:rPr>
          <w:rFonts w:ascii="Times New Roman" w:eastAsia="Times New Roman" w:hAnsi="Times New Roman" w:cs="Times New Roman"/>
          <w:highlight w:val="none"/>
        </w:rPr>
        <w:t>Московский Банк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highlight w:val="none"/>
        </w:rPr>
        <w:t>Толстому Михаилу Павловичу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расторжении кредитного договора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720"/>
      </w:pP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Приложение: </w:t>
      </w:r>
    </w:p>
    <w:p>
      <w:pPr>
        <w:spacing w:before="0" w:after="0"/>
        <w:ind w:firstLine="720"/>
        <w:jc w:val="both"/>
      </w:pPr>
      <w:r>
        <w:rPr>
          <w:rFonts w:ascii="Times New Roman" w:eastAsia="Times New Roman" w:hAnsi="Times New Roman" w:cs="Times New Roman"/>
          <w:highlight w:val="none"/>
        </w:rPr>
        <w:t>- копия решения.</w:t>
      </w:r>
    </w:p>
    <w:p>
      <w:pPr>
        <w:spacing w:before="0" w:after="0"/>
        <w:ind w:firstLine="720"/>
        <w:jc w:val="both"/>
      </w:pPr>
    </w:p>
    <w:p>
      <w:pPr>
        <w:spacing w:before="0" w:after="0"/>
        <w:jc w:val="both"/>
      </w:pPr>
    </w:p>
    <w:p>
      <w:pPr>
        <w:spacing w:before="0" w:after="200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 xml:space="preserve">Судья 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highlight w:val="none"/>
        </w:rPr>
        <w:t>Т.Н. Ерохина</w:t>
      </w: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  <w:jc w:val="both"/>
        <w:rPr>
          <w:sz w:val="28"/>
          <w:szCs w:val="28"/>
        </w:rPr>
      </w:pPr>
    </w:p>
    <w:p>
      <w:pPr>
        <w:spacing w:before="0" w:after="0"/>
      </w:pPr>
    </w:p>
    <w:p>
      <w:pPr>
        <w:spacing w:before="0" w:after="0"/>
      </w:pP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</w:p>
    <w:p>
      <w:pPr>
        <w:spacing w:before="0" w:after="0"/>
        <w:rPr>
          <w:sz w:val="20"/>
          <w:szCs w:val="20"/>
        </w:rPr>
      </w:pPr>
      <w:r>
        <w:rPr>
          <w:rStyle w:val="cat-FIOgrp-17rplc-75"/>
          <w:rFonts w:ascii="Times New Roman" w:eastAsia="Times New Roman" w:hAnsi="Times New Roman" w:cs="Times New Roman"/>
          <w:sz w:val="20"/>
          <w:szCs w:val="20"/>
          <w:highlight w:val="none"/>
        </w:rPr>
        <w:t>фио</w:t>
      </w:r>
    </w:p>
    <w:p>
      <w:pPr>
        <w:spacing w:before="0" w:after="0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>8 (499) 745-44-</w:t>
      </w:r>
      <w:r>
        <w:rPr>
          <w:rFonts w:ascii="Times New Roman" w:eastAsia="Times New Roman" w:hAnsi="Times New Roman" w:cs="Times New Roman"/>
          <w:sz w:val="20"/>
          <w:szCs w:val="20"/>
          <w:highlight w:val="none"/>
        </w:rPr>
        <w:t>51</w:t>
      </w:r>
    </w:p>
    <w:p>
      <w:pPr>
        <w:spacing w:before="0" w:after="0"/>
        <w:ind w:firstLine="708"/>
        <w:jc w:val="both"/>
      </w:pPr>
    </w:p>
    <w:sectPr>
      <w:head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jc w:val="right"/>
      <w:rPr>
        <w:sz w:val="19"/>
        <w:szCs w:val="19"/>
      </w:rPr>
    </w:pPr>
    <w:r>
      <w:rPr>
        <w:rFonts w:ascii="Open Sans" w:eastAsia="Open Sans" w:hAnsi="Open Sans" w:cs="Open Sans"/>
        <w:sz w:val="19"/>
        <w:szCs w:val="19"/>
        <w:highlight w:val="none"/>
      </w:rPr>
      <w:t>77RS0028-02-2023-004484-81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t-Addressgrp-0rplc-0">
    <w:name w:val="cat-Address grp-0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7rplc-3">
    <w:name w:val="cat-FIO grp-7 rplc-3"/>
    <w:basedOn w:val="DefaultParagraphFont"/>
  </w:style>
  <w:style w:type="character" w:customStyle="1" w:styleId="cat-FIOgrp-8rplc-5">
    <w:name w:val="cat-FIO grp-8 rplc-5"/>
    <w:basedOn w:val="DefaultParagraphFont"/>
  </w:style>
  <w:style w:type="character" w:customStyle="1" w:styleId="cat-Sumgrp-18rplc-6">
    <w:name w:val="cat-Sum grp-18 rplc-6"/>
    <w:basedOn w:val="DefaultParagraphFont"/>
  </w:style>
  <w:style w:type="character" w:customStyle="1" w:styleId="cat-FIOgrp-9rplc-7">
    <w:name w:val="cat-FIO grp-9 rplc-7"/>
    <w:basedOn w:val="DefaultParagraphFont"/>
  </w:style>
  <w:style w:type="character" w:customStyle="1" w:styleId="cat-FIOgrp-8rplc-8">
    <w:name w:val="cat-FIO grp-8 rplc-8"/>
    <w:basedOn w:val="DefaultParagraphFont"/>
  </w:style>
  <w:style w:type="character" w:customStyle="1" w:styleId="cat-Sumgrp-19rplc-9">
    <w:name w:val="cat-Sum grp-19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Addressgrp-2rplc-11">
    <w:name w:val="cat-Address grp-2 rplc-11"/>
    <w:basedOn w:val="DefaultParagraphFont"/>
  </w:style>
  <w:style w:type="character" w:customStyle="1" w:styleId="cat-Sumgrp-18rplc-12">
    <w:name w:val="cat-Sum grp-18 rplc-12"/>
    <w:basedOn w:val="DefaultParagraphFont"/>
  </w:style>
  <w:style w:type="character" w:customStyle="1" w:styleId="cat-Sumgrp-20rplc-13">
    <w:name w:val="cat-Sum grp-20 rplc-13"/>
    <w:basedOn w:val="DefaultParagraphFont"/>
  </w:style>
  <w:style w:type="character" w:customStyle="1" w:styleId="cat-Sumgrp-21rplc-14">
    <w:name w:val="cat-Sum grp-21 rplc-14"/>
    <w:basedOn w:val="DefaultParagraphFont"/>
  </w:style>
  <w:style w:type="character" w:customStyle="1" w:styleId="cat-FIOgrp-10rplc-15">
    <w:name w:val="cat-FIO grp-10 rplc-15"/>
    <w:basedOn w:val="DefaultParagraphFont"/>
  </w:style>
  <w:style w:type="character" w:customStyle="1" w:styleId="cat-FIOgrp-9rplc-18">
    <w:name w:val="cat-FIO grp-9 rplc-18"/>
    <w:basedOn w:val="DefaultParagraphFont"/>
  </w:style>
  <w:style w:type="character" w:customStyle="1" w:styleId="cat-FIOgrp-8rplc-19">
    <w:name w:val="cat-FIO grp-8 rplc-19"/>
    <w:basedOn w:val="DefaultParagraphFont"/>
  </w:style>
  <w:style w:type="character" w:customStyle="1" w:styleId="cat-Sumgrp-19rplc-20">
    <w:name w:val="cat-Sum grp-19 rplc-20"/>
    <w:basedOn w:val="DefaultParagraphFont"/>
  </w:style>
  <w:style w:type="character" w:customStyle="1" w:styleId="cat-Sumgrp-18rplc-21">
    <w:name w:val="cat-Sum grp-18 rplc-21"/>
    <w:basedOn w:val="DefaultParagraphFont"/>
  </w:style>
  <w:style w:type="character" w:customStyle="1" w:styleId="cat-Sumgrp-20rplc-22">
    <w:name w:val="cat-Sum grp-20 rplc-22"/>
    <w:basedOn w:val="DefaultParagraphFont"/>
  </w:style>
  <w:style w:type="character" w:customStyle="1" w:styleId="cat-Sumgrp-21rplc-23">
    <w:name w:val="cat-Sum grp-21 rplc-23"/>
    <w:basedOn w:val="DefaultParagraphFont"/>
  </w:style>
  <w:style w:type="character" w:customStyle="1" w:styleId="cat-FIOgrp-9rplc-24">
    <w:name w:val="cat-FIO grp-9 rplc-24"/>
    <w:basedOn w:val="DefaultParagraphFont"/>
  </w:style>
  <w:style w:type="character" w:customStyle="1" w:styleId="cat-Addressgrp-3rplc-25">
    <w:name w:val="cat-Address grp-3 rplc-25"/>
    <w:basedOn w:val="DefaultParagraphFont"/>
  </w:style>
  <w:style w:type="character" w:customStyle="1" w:styleId="cat-FIOgrp-13rplc-26">
    <w:name w:val="cat-FIO grp-13 rplc-26"/>
    <w:basedOn w:val="DefaultParagraphFont"/>
  </w:style>
  <w:style w:type="character" w:customStyle="1" w:styleId="cat-FIOgrp-8rplc-27">
    <w:name w:val="cat-FIO grp-8 rplc-27"/>
    <w:basedOn w:val="DefaultParagraphFont"/>
  </w:style>
  <w:style w:type="character" w:customStyle="1" w:styleId="cat-FIOgrp-8rplc-28">
    <w:name w:val="cat-FIO grp-8 rplc-28"/>
    <w:basedOn w:val="DefaultParagraphFont"/>
  </w:style>
  <w:style w:type="character" w:customStyle="1" w:styleId="cat-FIOgrp-9rplc-30">
    <w:name w:val="cat-FIO grp-9 rplc-30"/>
    <w:basedOn w:val="DefaultParagraphFont"/>
  </w:style>
  <w:style w:type="character" w:customStyle="1" w:styleId="cat-Sumgrp-18rplc-31">
    <w:name w:val="cat-Sum grp-18 rplc-31"/>
    <w:basedOn w:val="DefaultParagraphFont"/>
  </w:style>
  <w:style w:type="character" w:customStyle="1" w:styleId="cat-Sumgrp-20rplc-32">
    <w:name w:val="cat-Sum grp-20 rplc-32"/>
    <w:basedOn w:val="DefaultParagraphFont"/>
  </w:style>
  <w:style w:type="character" w:customStyle="1" w:styleId="cat-Sumgrp-21rplc-33">
    <w:name w:val="cat-Sum grp-21 rplc-33"/>
    <w:basedOn w:val="DefaultParagraphFont"/>
  </w:style>
  <w:style w:type="character" w:customStyle="1" w:styleId="cat-FIOgrp-9rplc-34">
    <w:name w:val="cat-FIO grp-9 rplc-34"/>
    <w:basedOn w:val="DefaultParagraphFont"/>
  </w:style>
  <w:style w:type="character" w:customStyle="1" w:styleId="cat-Sumgrp-18rplc-38">
    <w:name w:val="cat-Sum grp-18 rplc-38"/>
    <w:basedOn w:val="DefaultParagraphFont"/>
  </w:style>
  <w:style w:type="character" w:customStyle="1" w:styleId="cat-FIOgrp-9rplc-39">
    <w:name w:val="cat-FIO grp-9 rplc-39"/>
    <w:basedOn w:val="DefaultParagraphFont"/>
  </w:style>
  <w:style w:type="character" w:customStyle="1" w:styleId="cat-FIOgrp-9rplc-40">
    <w:name w:val="cat-FIO grp-9 rplc-40"/>
    <w:basedOn w:val="DefaultParagraphFont"/>
  </w:style>
  <w:style w:type="character" w:customStyle="1" w:styleId="cat-FIOgrp-8rplc-41">
    <w:name w:val="cat-FIO grp-8 rplc-41"/>
    <w:basedOn w:val="DefaultParagraphFont"/>
  </w:style>
  <w:style w:type="character" w:customStyle="1" w:styleId="cat-Sumgrp-22rplc-43">
    <w:name w:val="cat-Sum grp-22 rplc-43"/>
    <w:basedOn w:val="DefaultParagraphFont"/>
  </w:style>
  <w:style w:type="character" w:customStyle="1" w:styleId="cat-PassportDatagrp-25rplc-45">
    <w:name w:val="cat-PassportData grp-25 rplc-45"/>
    <w:basedOn w:val="DefaultParagraphFont"/>
  </w:style>
  <w:style w:type="character" w:customStyle="1" w:styleId="cat-FIOgrp-15rplc-46">
    <w:name w:val="cat-FIO grp-15 rplc-46"/>
    <w:basedOn w:val="DefaultParagraphFont"/>
  </w:style>
  <w:style w:type="character" w:customStyle="1" w:styleId="cat-Sumgrp-18rplc-48">
    <w:name w:val="cat-Sum grp-18 rplc-48"/>
    <w:basedOn w:val="DefaultParagraphFont"/>
  </w:style>
  <w:style w:type="character" w:customStyle="1" w:styleId="cat-Sumgrp-23rplc-49">
    <w:name w:val="cat-Sum grp-23 rplc-49"/>
    <w:basedOn w:val="DefaultParagraphFont"/>
  </w:style>
  <w:style w:type="character" w:customStyle="1" w:styleId="cat-Sumgrp-24rplc-50">
    <w:name w:val="cat-Sum grp-24 rplc-50"/>
    <w:basedOn w:val="DefaultParagraphFont"/>
  </w:style>
  <w:style w:type="character" w:customStyle="1" w:styleId="cat-Addressgrp-0rplc-51">
    <w:name w:val="cat-Address grp-0 rplc-51"/>
    <w:basedOn w:val="DefaultParagraphFont"/>
  </w:style>
  <w:style w:type="character" w:customStyle="1" w:styleId="cat-Addressgrp-0rplc-53">
    <w:name w:val="cat-Address grp-0 rplc-53"/>
    <w:basedOn w:val="DefaultParagraphFont"/>
  </w:style>
  <w:style w:type="character" w:customStyle="1" w:styleId="cat-Addressgrp-0rplc-54">
    <w:name w:val="cat-Address grp-0 rplc-54"/>
    <w:basedOn w:val="DefaultParagraphFont"/>
  </w:style>
  <w:style w:type="character" w:customStyle="1" w:styleId="cat-FIOgrp-7rplc-56">
    <w:name w:val="cat-FIO grp-7 rplc-56"/>
    <w:basedOn w:val="DefaultParagraphFont"/>
  </w:style>
  <w:style w:type="character" w:customStyle="1" w:styleId="cat-PassportDatagrp-25rplc-59">
    <w:name w:val="cat-PassportData grp-25 rplc-59"/>
    <w:basedOn w:val="DefaultParagraphFont"/>
  </w:style>
  <w:style w:type="character" w:customStyle="1" w:styleId="cat-FIOgrp-15rplc-60">
    <w:name w:val="cat-FIO grp-15 rplc-60"/>
    <w:basedOn w:val="DefaultParagraphFont"/>
  </w:style>
  <w:style w:type="character" w:customStyle="1" w:styleId="cat-Sumgrp-18rplc-62">
    <w:name w:val="cat-Sum grp-18 rplc-62"/>
    <w:basedOn w:val="DefaultParagraphFont"/>
  </w:style>
  <w:style w:type="character" w:customStyle="1" w:styleId="cat-Sumgrp-23rplc-63">
    <w:name w:val="cat-Sum grp-23 rplc-63"/>
    <w:basedOn w:val="DefaultParagraphFont"/>
  </w:style>
  <w:style w:type="character" w:customStyle="1" w:styleId="cat-Sumgrp-24rplc-64">
    <w:name w:val="cat-Sum grp-24 rplc-64"/>
    <w:basedOn w:val="DefaultParagraphFont"/>
  </w:style>
  <w:style w:type="character" w:customStyle="1" w:styleId="cat-Addressgrp-0rplc-65">
    <w:name w:val="cat-Address grp-0 rplc-65"/>
    <w:basedOn w:val="DefaultParagraphFont"/>
  </w:style>
  <w:style w:type="character" w:customStyle="1" w:styleId="cat-Addressgrp-3rplc-69">
    <w:name w:val="cat-Address grp-3 rplc-69"/>
    <w:basedOn w:val="DefaultParagraphFont"/>
  </w:style>
  <w:style w:type="character" w:customStyle="1" w:styleId="cat-Addressgrp-4rplc-70">
    <w:name w:val="cat-Address grp-4 rplc-70"/>
    <w:basedOn w:val="DefaultParagraphFont"/>
  </w:style>
  <w:style w:type="character" w:customStyle="1" w:styleId="cat-Addressgrp-0rplc-72">
    <w:name w:val="cat-Address grp-0 rplc-72"/>
    <w:basedOn w:val="DefaultParagraphFont"/>
  </w:style>
  <w:style w:type="character" w:customStyle="1" w:styleId="cat-FIOgrp-17rplc-75">
    <w:name w:val="cat-FIO grp-17 rplc-75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