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13C41A8" w14:textId="77777777" w:rsidR="00000000" w:rsidRDefault="006E1200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6FAF8A78" w14:textId="77777777" w:rsidR="00000000" w:rsidRDefault="006E120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3C5FFF87" w14:textId="77777777" w:rsidR="00000000" w:rsidRDefault="006E1200">
      <w:pPr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14 октября 2021 года</w:t>
      </w:r>
    </w:p>
    <w:p w14:paraId="49DAA11B" w14:textId="77777777" w:rsidR="00000000" w:rsidRDefault="006E120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</w:t>
      </w:r>
      <w:r>
        <w:rPr>
          <w:rStyle w:val="cat-FIOgrp-6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№2-379</w:t>
      </w:r>
      <w:r>
        <w:rPr>
          <w:lang w:val="en-BE" w:eastAsia="en-BE" w:bidi="ar-SA"/>
        </w:rPr>
        <w:t xml:space="preserve">0/2021 по исковому заявлению ПАО «Сбербанк России» в лице филиала Московского банка ПАО «Сбербанк» к Розиной Алле Александровне и </w:t>
      </w:r>
      <w:r>
        <w:rPr>
          <w:rStyle w:val="cat-FIOgrp-3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действующей в своих интересах и интересах несовершеннолетней </w:t>
      </w:r>
      <w:r>
        <w:rPr>
          <w:rStyle w:val="cat-FIOgrp-4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договору, суд </w:t>
      </w:r>
    </w:p>
    <w:p w14:paraId="63635216" w14:textId="77777777" w:rsidR="00000000" w:rsidRDefault="006E120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</w:t>
      </w:r>
      <w:r>
        <w:rPr>
          <w:b/>
          <w:bCs/>
          <w:lang w:val="en-BE" w:eastAsia="en-BE" w:bidi="ar-SA"/>
        </w:rPr>
        <w:t>ТАНОВИЛ:</w:t>
      </w:r>
    </w:p>
    <w:p w14:paraId="7451088E" w14:textId="77777777" w:rsidR="00000000" w:rsidRDefault="006E120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«Сбербанк России» обратился в Бутырский районный суд </w:t>
      </w:r>
      <w:r>
        <w:rPr>
          <w:rStyle w:val="cat-Addressgrp-0rplc-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 исковым заявлением к Розиной А.А. и </w:t>
      </w:r>
      <w:r>
        <w:rPr>
          <w:rStyle w:val="cat-FIOgrp-8rplc-9"/>
          <w:lang w:val="en-BE" w:eastAsia="en-BE" w:bidi="ar-SA"/>
        </w:rPr>
        <w:t>фио</w:t>
      </w:r>
      <w:r>
        <w:rPr>
          <w:lang w:val="en-BE" w:eastAsia="en-BE" w:bidi="ar-SA"/>
        </w:rPr>
        <w:t xml:space="preserve"> действующей в своих интересах и интересах несовершеннолетней </w:t>
      </w:r>
      <w:r>
        <w:rPr>
          <w:rStyle w:val="cat-FIOgrp-9rplc-10"/>
          <w:lang w:val="en-BE" w:eastAsia="en-BE" w:bidi="ar-SA"/>
        </w:rPr>
        <w:t>фио</w:t>
      </w:r>
      <w:r>
        <w:rPr>
          <w:lang w:val="en-BE" w:eastAsia="en-BE" w:bidi="ar-SA"/>
        </w:rPr>
        <w:t>, в котором просил суд расторгнуть кредитный договор №137552008 от 19 января 2</w:t>
      </w:r>
      <w:r>
        <w:rPr>
          <w:lang w:val="en-BE" w:eastAsia="en-BE" w:bidi="ar-SA"/>
        </w:rPr>
        <w:t xml:space="preserve">019 года заключенный между ПАО «Сбербанк России» и </w:t>
      </w:r>
      <w:r>
        <w:rPr>
          <w:rStyle w:val="cat-FIOgrp-10rplc-11"/>
          <w:lang w:val="en-BE" w:eastAsia="en-BE" w:bidi="ar-SA"/>
        </w:rPr>
        <w:t>фио</w:t>
      </w:r>
      <w:r>
        <w:rPr>
          <w:lang w:val="en-BE" w:eastAsia="en-BE" w:bidi="ar-SA"/>
        </w:rPr>
        <w:t xml:space="preserve">, взыскать из стоимости наследственного имущества умершего задолженность по кредитному договору в размере </w:t>
      </w:r>
      <w:r>
        <w:rPr>
          <w:rStyle w:val="cat-Sumgrp-15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сумме </w:t>
      </w:r>
      <w:r>
        <w:rPr>
          <w:rStyle w:val="cat-Sumgrp-16rplc-13"/>
          <w:lang w:val="en-BE" w:eastAsia="en-BE" w:bidi="ar-SA"/>
        </w:rPr>
        <w:t>сумма</w:t>
      </w:r>
      <w:r>
        <w:rPr>
          <w:lang w:val="en-BE" w:eastAsia="en-BE" w:bidi="ar-SA"/>
        </w:rPr>
        <w:t>, ссылкой на неисполнение заемщик</w:t>
      </w:r>
      <w:r>
        <w:rPr>
          <w:lang w:val="en-BE" w:eastAsia="en-BE" w:bidi="ar-SA"/>
        </w:rPr>
        <w:t xml:space="preserve">ом обязательств по кредитному договору №137552008 от 19 января 2019 года и наличия у последнего к моменту смерти непогашенной кредитной задолженности в истребуемой банком сумме. </w:t>
      </w:r>
    </w:p>
    <w:p w14:paraId="63C2255F" w14:textId="77777777" w:rsidR="00000000" w:rsidRDefault="006E12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Московского банка ПА</w:t>
      </w:r>
      <w:r>
        <w:rPr>
          <w:lang w:val="en-BE" w:eastAsia="en-BE" w:bidi="ar-SA"/>
        </w:rPr>
        <w:t>О «Сбербанк» в судебное заседание не явился, о дате, времени и месте рассмотрения гражданского дела по существу был извещен надлежащим образом, в судебное заседание не явился по неизвестной суду причине, в исковом заявлении просил рассмотреть гражданское д</w:t>
      </w:r>
      <w:r>
        <w:rPr>
          <w:lang w:val="en-BE" w:eastAsia="en-BE" w:bidi="ar-SA"/>
        </w:rPr>
        <w:t>ело в его отсутствие.</w:t>
      </w:r>
    </w:p>
    <w:p w14:paraId="2A209C08" w14:textId="77777777" w:rsidR="00000000" w:rsidRDefault="006E12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8rplc-14"/>
          <w:lang w:val="en-BE" w:eastAsia="en-BE" w:bidi="ar-SA"/>
        </w:rPr>
        <w:t>фио</w:t>
      </w:r>
      <w:r>
        <w:rPr>
          <w:lang w:val="en-BE" w:eastAsia="en-BE" w:bidi="ar-SA"/>
        </w:rPr>
        <w:t xml:space="preserve"> действующая в своих интересах и интересах несовершеннолетней </w:t>
      </w:r>
      <w:r>
        <w:rPr>
          <w:rStyle w:val="cat-FIOgrp-9rplc-15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явилась, исковые требования признала, в сумме невыплаченных долгов по наследству принятому ответчиком после смерти заемщика.</w:t>
      </w:r>
    </w:p>
    <w:p w14:paraId="400EB5AC" w14:textId="77777777" w:rsidR="00000000" w:rsidRDefault="006E12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Р</w:t>
      </w:r>
      <w:r>
        <w:rPr>
          <w:lang w:val="en-BE" w:eastAsia="en-BE" w:bidi="ar-SA"/>
        </w:rPr>
        <w:t>озина А.А. в судебное заседание не явилась, о дате, времени и месте рассмотрения гражданского дела по существу была извещена надлежащим образом, в судебное заседание не явилась по неизвестной суду причине</w:t>
      </w:r>
    </w:p>
    <w:p w14:paraId="0F5C6E5D" w14:textId="77777777" w:rsidR="00000000" w:rsidRDefault="006E12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Председательствующий, выслушав позицию ответчика, и</w:t>
      </w:r>
      <w:r>
        <w:rPr>
          <w:lang w:val="en-BE" w:eastAsia="en-BE" w:bidi="ar-SA"/>
        </w:rPr>
        <w:t xml:space="preserve">сследовав письменные материалы гражданского дела, оценив в совокупности представленные по делу доказательства, и установив значимые для дела обстоятельства, приходит к следующему. </w:t>
      </w:r>
    </w:p>
    <w:p w14:paraId="6802A852" w14:textId="77777777" w:rsidR="00000000" w:rsidRDefault="006E12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ст.ст.309, 310 ГК РФ, обязательства должны исполняться надлежащим </w:t>
      </w:r>
      <w:r>
        <w:rPr>
          <w:lang w:val="en-BE" w:eastAsia="en-BE" w:bidi="ar-SA"/>
        </w:rPr>
        <w:t xml:space="preserve">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</w:t>
      </w:r>
      <w:hyperlink r:id="rId7" w:history="1">
        <w:r>
          <w:rPr>
            <w:color w:val="0000EE"/>
            <w:u w:val="single" w:color="0000EE"/>
            <w:lang w:val="en-BE" w:eastAsia="en-BE" w:bidi="ar-SA"/>
          </w:rPr>
          <w:t>обычаями делового оборота</w:t>
        </w:r>
      </w:hyperlink>
      <w:r>
        <w:rPr>
          <w:lang w:val="en-BE" w:eastAsia="en-BE" w:bidi="ar-SA"/>
        </w:rPr>
        <w:t xml:space="preserve"> или иными обычно предъявляемыми требованиями.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49003704" w14:textId="77777777" w:rsidR="00000000" w:rsidRDefault="006E12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</w:t>
      </w:r>
      <w:r>
        <w:rPr>
          <w:lang w:val="en-BE" w:eastAsia="en-BE" w:bidi="ar-SA"/>
        </w:rPr>
        <w:t xml:space="preserve"> соответствии с ч. 1 ст. 314 ГК РФ, если обязательство предусматривает или позволяет определить день его исполнения или период времени, в течение которого оно должно быть исполнено, обязательство подлежит исполнению в этот день или, соответственно, в любой</w:t>
      </w:r>
      <w:r>
        <w:rPr>
          <w:lang w:val="en-BE" w:eastAsia="en-BE" w:bidi="ar-SA"/>
        </w:rPr>
        <w:t xml:space="preserve"> момент в пределах такого периода.</w:t>
      </w:r>
    </w:p>
    <w:p w14:paraId="284B7D81" w14:textId="77777777" w:rsidR="00000000" w:rsidRDefault="006E12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отсутств</w:t>
      </w:r>
      <w:r>
        <w:rPr>
          <w:lang w:val="en-BE" w:eastAsia="en-BE" w:bidi="ar-SA"/>
        </w:rPr>
        <w:t>ии в договоре условия о размере процентов их размер определяется существующей в месте жительства займодавца, а если займодавцем является юридическое лицо, в месте его нахождения ставкой банковского процента (</w:t>
      </w:r>
      <w:hyperlink r:id="rId8" w:history="1">
        <w:r>
          <w:rPr>
            <w:color w:val="0000EE"/>
            <w:u w:val="single" w:color="0000EE"/>
            <w:lang w:val="en-BE" w:eastAsia="en-BE" w:bidi="ar-SA"/>
          </w:rPr>
          <w:t>ставкой рефинансирования</w:t>
        </w:r>
      </w:hyperlink>
      <w:r>
        <w:rPr>
          <w:lang w:val="en-BE" w:eastAsia="en-BE" w:bidi="ar-SA"/>
        </w:rPr>
        <w:t xml:space="preserve">) на день уплаты заемщиком суммы долга или его </w:t>
      </w:r>
      <w:r>
        <w:rPr>
          <w:lang w:val="en-BE" w:eastAsia="en-BE" w:bidi="ar-SA"/>
        </w:rPr>
        <w:lastRenderedPageBreak/>
        <w:t xml:space="preserve">соответствующей части. При отсутствии иного соглашения проценты выплачиваются ежемесячно до дня возврата суммы займа. </w:t>
      </w:r>
    </w:p>
    <w:p w14:paraId="731A8AA9" w14:textId="77777777" w:rsidR="00000000" w:rsidRDefault="006E12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</w:t>
      </w:r>
      <w:r>
        <w:rPr>
          <w:lang w:val="en-BE" w:eastAsia="en-BE" w:bidi="ar-SA"/>
        </w:rPr>
        <w:t>едует из ст. 810 ГК РФ, заемщик обязан возвратить займодавцу полученную сумму займа в срок и в порядке, которые предусмотрены договором займа. В случаях, когда срок возврата договором не установлен или определен моментом востребования, сумма займа должна б</w:t>
      </w:r>
      <w:r>
        <w:rPr>
          <w:lang w:val="en-BE" w:eastAsia="en-BE" w:bidi="ar-SA"/>
        </w:rPr>
        <w:t>ыть возвращена заемщиком в течение тридцати дней со дня предъявления займодавцем требования об этом, если иное не предусмотрено договором.</w:t>
      </w:r>
    </w:p>
    <w:p w14:paraId="5C467C90" w14:textId="77777777" w:rsidR="00000000" w:rsidRDefault="006E12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Материалами гражданского дела установлено, что 19 января 2019 года между ПАО «Сбербанк России» в лице филиала Московс</w:t>
      </w:r>
      <w:r>
        <w:rPr>
          <w:lang w:val="en-BE" w:eastAsia="en-BE" w:bidi="ar-SA"/>
        </w:rPr>
        <w:t xml:space="preserve">кого банка ПАО «Сбербанк» и </w:t>
      </w:r>
      <w:r>
        <w:rPr>
          <w:rStyle w:val="cat-FIOgrp-10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заключен кредитный договор №137552008, в соответствии с которым заемщику был предоставлен потребительский кредит в сумме </w:t>
      </w:r>
      <w:r>
        <w:rPr>
          <w:rStyle w:val="cat-Sumgrp-17rplc-18"/>
          <w:lang w:val="en-BE" w:eastAsia="en-BE" w:bidi="ar-SA"/>
        </w:rPr>
        <w:t>сумма</w:t>
      </w:r>
      <w:r>
        <w:rPr>
          <w:lang w:val="en-BE" w:eastAsia="en-BE" w:bidi="ar-SA"/>
        </w:rPr>
        <w:t>, с процентной ставкой за пользование кредитом в размере 18,9% годовых, сроком возврата 48 мес</w:t>
      </w:r>
      <w:r>
        <w:rPr>
          <w:lang w:val="en-BE" w:eastAsia="en-BE" w:bidi="ar-SA"/>
        </w:rPr>
        <w:t>яцев.</w:t>
      </w:r>
    </w:p>
    <w:p w14:paraId="1725943B" w14:textId="77777777" w:rsidR="00000000" w:rsidRDefault="006E12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условий кредитного договора истец в день заключения кредитного договора представил заемщику информацию об условиях предоставления, использования и возврата кредита и график платежей, в соответствии с которыми заемщик обязался оплачивать</w:t>
      </w:r>
      <w:r>
        <w:rPr>
          <w:lang w:val="en-BE" w:eastAsia="en-BE" w:bidi="ar-SA"/>
        </w:rPr>
        <w:t xml:space="preserve"> взятые на себя кредитные обязательства ежемесячными аннуитетными платежами. Датой фактического предоставления кредита является дата зачисления суммы кредита на банковский вклад ответчика открытого в филиале истца. </w:t>
      </w:r>
    </w:p>
    <w:p w14:paraId="17B44ED6" w14:textId="77777777" w:rsidR="00000000" w:rsidRDefault="006E12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Вместе с тем, стороны в п.12 кредитного </w:t>
      </w:r>
      <w:r>
        <w:rPr>
          <w:lang w:val="en-BE" w:eastAsia="en-BE" w:bidi="ar-SA"/>
        </w:rPr>
        <w:t>договора, установили, что при несвоевременном перечислении платежа в погашение кредита и/или уплаты процентов за пользование кредитом заемщик уплачивает кредитору неустойку в размере 20 % годовых с суммы просроченного платежа за период просрочки с даты, сл</w:t>
      </w:r>
      <w:r>
        <w:rPr>
          <w:lang w:val="en-BE" w:eastAsia="en-BE" w:bidi="ar-SA"/>
        </w:rPr>
        <w:t>едующей за датой наступления исполнения обязательства установленной кредитным договором, по дату погашения просроченной задолженности.</w:t>
      </w:r>
    </w:p>
    <w:p w14:paraId="7B413271" w14:textId="77777777" w:rsidR="00000000" w:rsidRDefault="006E12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Так, во исполнение требований заемщика о зачислении суммы кредита на счет последнего, а также условий кредитного договора</w:t>
      </w:r>
      <w:r>
        <w:rPr>
          <w:lang w:val="en-BE" w:eastAsia="en-BE" w:bidi="ar-SA"/>
        </w:rPr>
        <w:t xml:space="preserve">, истец после подписания кредитного договора – 19 января 2019 года, зачислил на счет заемщика по вкладу в счет предоставления кредита по кредитному договору сумму в размере </w:t>
      </w:r>
      <w:r>
        <w:rPr>
          <w:rStyle w:val="cat-Sumgrp-17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что в свою очередь подтверждается выпиской по счету, не оспоренной стороной </w:t>
      </w:r>
      <w:r>
        <w:rPr>
          <w:lang w:val="en-BE" w:eastAsia="en-BE" w:bidi="ar-SA"/>
        </w:rPr>
        <w:t xml:space="preserve">ответчика. </w:t>
      </w:r>
    </w:p>
    <w:p w14:paraId="0F391CEE" w14:textId="77777777" w:rsidR="00000000" w:rsidRDefault="006E12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следствии подписания заемщиком кредитного договора, информации об условиях предоставления, использования и возврата кредита и графика платежей, заемщик в полной мере согласился с условиями кредитного договора, полной стоимостью кредита, а так</w:t>
      </w:r>
      <w:r>
        <w:rPr>
          <w:lang w:val="en-BE" w:eastAsia="en-BE" w:bidi="ar-SA"/>
        </w:rPr>
        <w:t xml:space="preserve">же с условиями выплат по кредитному договору и последствий в случае уклонения от исполнения условий кредитного договора. </w:t>
      </w:r>
    </w:p>
    <w:p w14:paraId="1D177DF3" w14:textId="77777777" w:rsidR="00000000" w:rsidRDefault="006E12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Условия кредитного договора, а также факт его подписания на условиях, указанных выше, стороной ответчика оспорено не было, в частности</w:t>
      </w:r>
      <w:r>
        <w:rPr>
          <w:lang w:val="en-BE" w:eastAsia="en-BE" w:bidi="ar-SA"/>
        </w:rPr>
        <w:t xml:space="preserve"> ответчики в судебном заседании не настаивали на проведении почерковедческой экспертизы для установления подлинности подписей, выполненных от имени ответчика в кредитном договоре. </w:t>
      </w:r>
    </w:p>
    <w:p w14:paraId="2947A28E" w14:textId="77777777" w:rsidR="00000000" w:rsidRDefault="006E12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Обращаясь в суд с настоящими исковыми требованиями банк указал, что заемщик</w:t>
      </w:r>
      <w:r>
        <w:rPr>
          <w:lang w:val="en-BE" w:eastAsia="en-BE" w:bidi="ar-SA"/>
        </w:rPr>
        <w:t>ом в период пользования суммой займа, представленной по кредитному договору от 19 января 2019 года, были допущены нарушения ключевых условий договора, в части сроков и сумм выплаты обязательных платежей, что в свою очередь подтверждается выпиской из банков</w:t>
      </w:r>
      <w:r>
        <w:rPr>
          <w:lang w:val="en-BE" w:eastAsia="en-BE" w:bidi="ar-SA"/>
        </w:rPr>
        <w:t>ского счета заемщика.</w:t>
      </w:r>
    </w:p>
    <w:p w14:paraId="3C33DBCE" w14:textId="77777777" w:rsidR="00000000" w:rsidRDefault="006E12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следствии допускаемых заемщиком нарушений кредитного договора, у последнего перед истцом образовалась задолженность по кредитному договору. </w:t>
      </w:r>
    </w:p>
    <w:p w14:paraId="2C844CD9" w14:textId="77777777" w:rsidR="00000000" w:rsidRDefault="006E12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расчету задолженности, общая сумма долга по кредитному обязательству от 19 января </w:t>
      </w:r>
      <w:r>
        <w:rPr>
          <w:lang w:val="en-BE" w:eastAsia="en-BE" w:bidi="ar-SA"/>
        </w:rPr>
        <w:t xml:space="preserve">2019 года, по состоянию на 21.01.2021 года составляет </w:t>
      </w:r>
      <w:r>
        <w:rPr>
          <w:rStyle w:val="cat-Sumgrp-15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8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процентов, </w:t>
      </w:r>
      <w:r>
        <w:rPr>
          <w:rStyle w:val="cat-Sumgrp-19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основного долга.</w:t>
      </w:r>
    </w:p>
    <w:p w14:paraId="6A84E098" w14:textId="77777777" w:rsidR="00000000" w:rsidRDefault="006E12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Как усматривается из материалов дела, истец исполнил свои обязательства по кредитному договору в полном объеме, заемщик исполня</w:t>
      </w:r>
      <w:r>
        <w:rPr>
          <w:lang w:val="en-BE" w:eastAsia="en-BE" w:bidi="ar-SA"/>
        </w:rPr>
        <w:t xml:space="preserve">л свои обязательства с нарушением условий кредитного договора, в том числе в части своевременного возврата кредита, образовавшаяся кредитная задолженность заемщиком не погашена. </w:t>
      </w:r>
      <w:r>
        <w:rPr>
          <w:lang w:val="en-BE" w:eastAsia="en-BE" w:bidi="ar-SA"/>
        </w:rPr>
        <w:tab/>
        <w:t xml:space="preserve"> </w:t>
      </w:r>
    </w:p>
    <w:p w14:paraId="06A9172A" w14:textId="77777777" w:rsidR="00000000" w:rsidRDefault="006E12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заемщиком обязательства по кредитному договору не исполнены, истц</w:t>
      </w:r>
      <w:r>
        <w:rPr>
          <w:lang w:val="en-BE" w:eastAsia="en-BE" w:bidi="ar-SA"/>
        </w:rPr>
        <w:t>ом правомерно заявлены требования о взыскании долга по кредиту и процентов за пользование кредитом.</w:t>
      </w:r>
    </w:p>
    <w:p w14:paraId="1FEA67F9" w14:textId="77777777" w:rsidR="00000000" w:rsidRDefault="006E12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Вместе с тем судом установлено, что 28 октября 2019 года заемщик </w:t>
      </w:r>
      <w:r>
        <w:rPr>
          <w:rStyle w:val="cat-FIOgrp-10rplc-23"/>
          <w:lang w:val="en-BE" w:eastAsia="en-BE" w:bidi="ar-SA"/>
        </w:rPr>
        <w:t>фио</w:t>
      </w:r>
      <w:r>
        <w:rPr>
          <w:lang w:val="en-BE" w:eastAsia="en-BE" w:bidi="ar-SA"/>
        </w:rPr>
        <w:t xml:space="preserve"> – скончалась, о чем Органом ЗАГС №37 была оставлена запись акта о смерти №1701997750037</w:t>
      </w:r>
      <w:r>
        <w:rPr>
          <w:lang w:val="en-BE" w:eastAsia="en-BE" w:bidi="ar-SA"/>
        </w:rPr>
        <w:t xml:space="preserve">01676000. </w:t>
      </w:r>
    </w:p>
    <w:p w14:paraId="7EA37A65" w14:textId="77777777" w:rsidR="00000000" w:rsidRDefault="006E12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ходе судебного разбирательства с целью проверки доводов истца о наличии у </w:t>
      </w:r>
      <w:r>
        <w:rPr>
          <w:rStyle w:val="cat-FIOgrp-10rplc-24"/>
          <w:lang w:val="en-BE" w:eastAsia="en-BE" w:bidi="ar-SA"/>
        </w:rPr>
        <w:t>фио</w:t>
      </w:r>
      <w:r>
        <w:rPr>
          <w:lang w:val="en-BE" w:eastAsia="en-BE" w:bidi="ar-SA"/>
        </w:rPr>
        <w:t xml:space="preserve"> имущества, установления наследников, принявших наследство, судом у Нотариуса </w:t>
      </w:r>
      <w:r>
        <w:rPr>
          <w:rStyle w:val="cat-Addressgrp-0rplc-2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11rplc-26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было истребовано наследственное дело к имуществу умершей </w:t>
      </w:r>
      <w:r>
        <w:rPr>
          <w:rStyle w:val="cat-FIOgrp-10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  </w:t>
      </w:r>
    </w:p>
    <w:p w14:paraId="609B64B5" w14:textId="77777777" w:rsidR="00000000" w:rsidRDefault="006E120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копии </w:t>
      </w:r>
      <w:r>
        <w:rPr>
          <w:lang w:val="en-BE" w:eastAsia="en-BE" w:bidi="ar-SA"/>
        </w:rPr>
        <w:t xml:space="preserve">наследственного дела №73/2020 к имуществу умершей </w:t>
      </w:r>
      <w:r>
        <w:rPr>
          <w:rStyle w:val="cat-FIOgrp-10rplc-28"/>
          <w:lang w:val="en-BE" w:eastAsia="en-BE" w:bidi="ar-SA"/>
        </w:rPr>
        <w:t>фио</w:t>
      </w:r>
      <w:r>
        <w:rPr>
          <w:lang w:val="en-BE" w:eastAsia="en-BE" w:bidi="ar-SA"/>
        </w:rPr>
        <w:t xml:space="preserve">, к наследованию имущества открывшегося после смерти </w:t>
      </w:r>
      <w:r>
        <w:rPr>
          <w:rStyle w:val="cat-FIOgrp-10rplc-29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была призвана мать наследодателя Розина А.А., </w:t>
      </w:r>
      <w:r>
        <w:rPr>
          <w:rStyle w:val="cat-FIOgrp-9rplc-31"/>
          <w:lang w:val="en-BE" w:eastAsia="en-BE" w:bidi="ar-SA"/>
        </w:rPr>
        <w:t>фио</w:t>
      </w:r>
      <w:r>
        <w:rPr>
          <w:lang w:val="en-BE" w:eastAsia="en-BE" w:bidi="ar-SA"/>
        </w:rPr>
        <w:t xml:space="preserve">, наследники приняли наследство в полном объеме. В качестве наследственной массы было определено </w:t>
      </w:r>
      <w:r>
        <w:rPr>
          <w:lang w:val="en-BE" w:eastAsia="en-BE" w:bidi="ar-SA"/>
        </w:rPr>
        <w:t>денежные вклады.</w:t>
      </w:r>
    </w:p>
    <w:p w14:paraId="447362DF" w14:textId="77777777" w:rsidR="00000000" w:rsidRDefault="006E12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ст. 1110 ГК РФ при наследовании имущество умершего (наследство, наследственное имущество) переходит к </w:t>
      </w:r>
      <w:hyperlink r:id="rId9" w:history="1">
        <w:r>
          <w:rPr>
            <w:color w:val="0000EE"/>
            <w:lang w:val="en-BE" w:eastAsia="en-BE" w:bidi="ar-SA"/>
          </w:rPr>
          <w:t>другим лицам</w:t>
        </w:r>
      </w:hyperlink>
      <w:r>
        <w:rPr>
          <w:lang w:val="en-BE" w:eastAsia="en-BE" w:bidi="ar-SA"/>
        </w:rPr>
        <w:t xml:space="preserve"> в порядке универсального правопреемства, то есть в неизменном виде как единое целое и в один и тот же момент, если из правил настоящего Кодекса не следует иное. Наследование регулируется настоящим Кодексом и другими законами, а в случаях, пр</w:t>
      </w:r>
      <w:r>
        <w:rPr>
          <w:lang w:val="en-BE" w:eastAsia="en-BE" w:bidi="ar-SA"/>
        </w:rPr>
        <w:t>едусмотренных законом, иными правовыми актами.</w:t>
      </w:r>
    </w:p>
    <w:p w14:paraId="19A4ED2A" w14:textId="77777777" w:rsidR="00000000" w:rsidRDefault="006E12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Принимая во внимание вышеуказанные обстоятельства заявленного спора, а также исходя из того, что ответчики являются наследниками заемщика </w:t>
      </w:r>
      <w:r>
        <w:rPr>
          <w:rStyle w:val="cat-FIOgrp-10rplc-32"/>
          <w:lang w:val="en-BE" w:eastAsia="en-BE" w:bidi="ar-SA"/>
        </w:rPr>
        <w:t>фио</w:t>
      </w:r>
      <w:r>
        <w:rPr>
          <w:lang w:val="en-BE" w:eastAsia="en-BE" w:bidi="ar-SA"/>
        </w:rPr>
        <w:t xml:space="preserve"> принявших в установленном законом порядке наследство после смерти </w:t>
      </w:r>
      <w:r>
        <w:rPr>
          <w:rStyle w:val="cat-FIOgrp-10rplc-33"/>
          <w:lang w:val="en-BE" w:eastAsia="en-BE" w:bidi="ar-SA"/>
        </w:rPr>
        <w:t>ф</w:t>
      </w:r>
      <w:r>
        <w:rPr>
          <w:rStyle w:val="cat-FIOgrp-10rplc-33"/>
          <w:lang w:val="en-BE" w:eastAsia="en-BE" w:bidi="ar-SA"/>
        </w:rPr>
        <w:t>ио</w:t>
      </w:r>
      <w:r>
        <w:rPr>
          <w:lang w:val="en-BE" w:eastAsia="en-BE" w:bidi="ar-SA"/>
        </w:rPr>
        <w:t xml:space="preserve">, в силу положений ст.1175 ГК РФ обязаны отвечать перед кредиторами наследника по обязательствам принятым последним в размере принятого наследства и выплаченных обязательств по долгам наследника, ввиду чего с ответчиков в пользу банка подлежит взысканию </w:t>
      </w:r>
      <w:r>
        <w:rPr>
          <w:lang w:val="en-BE" w:eastAsia="en-BE" w:bidi="ar-SA"/>
        </w:rPr>
        <w:t xml:space="preserve">сумма долга по кредитному договору №137552008 от 19 января 2019 года, т.е. суммы стоимости наследственного имущества за вычетом сумм долгов оплаченных наследниками по долгам наследодателя, т.е. в размере </w:t>
      </w:r>
      <w:r>
        <w:rPr>
          <w:rStyle w:val="cat-Sumgrp-15rplc-34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672B2A2A" w14:textId="77777777" w:rsidR="00000000" w:rsidRDefault="006E12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450 ГК РФ, по требованию одной и</w:t>
      </w:r>
      <w:r>
        <w:rPr>
          <w:lang w:val="en-BE" w:eastAsia="en-BE" w:bidi="ar-SA"/>
        </w:rPr>
        <w:t>з сторон договор может быть изменен или расторгнут по решению суда при существенном нарушении договора другой стороной. При этом существенным признается нарушение договора одной и сторон, которое влечет для другой стороны такой ущерб, что она в значительно</w:t>
      </w:r>
      <w:r>
        <w:rPr>
          <w:lang w:val="en-BE" w:eastAsia="en-BE" w:bidi="ar-SA"/>
        </w:rPr>
        <w:t xml:space="preserve">й степени лишается того, на что была вправе рассчитывать при заключении договора. </w:t>
      </w:r>
    </w:p>
    <w:p w14:paraId="7DFD7927" w14:textId="77777777" w:rsidR="00000000" w:rsidRDefault="006E12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внимание размер сумм просроченных платежей, а также срок просрочки, допущенное заемщиком нарушение условий кредитного договора является существенным и достаточны</w:t>
      </w:r>
      <w:r>
        <w:rPr>
          <w:lang w:val="en-BE" w:eastAsia="en-BE" w:bidi="ar-SA"/>
        </w:rPr>
        <w:t xml:space="preserve">м основанием для расторжения кредитного договора. </w:t>
      </w:r>
    </w:p>
    <w:p w14:paraId="001DBC97" w14:textId="77777777" w:rsidR="00000000" w:rsidRDefault="006E12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суд считает необходимым расторгнуть кредитный договор №137552008 от 19 января 2019 года заключенный между ПАО «Сбербанк России» в лице Московского банка ПАО «Сбербанк России» и </w:t>
      </w:r>
      <w:r>
        <w:rPr>
          <w:rStyle w:val="cat-FIOgrp-10rplc-35"/>
          <w:lang w:val="en-BE" w:eastAsia="en-BE" w:bidi="ar-SA"/>
        </w:rPr>
        <w:t>фио</w:t>
      </w:r>
      <w:r>
        <w:rPr>
          <w:lang w:val="en-BE" w:eastAsia="en-BE" w:bidi="ar-SA"/>
        </w:rPr>
        <w:t xml:space="preserve">   </w:t>
      </w:r>
    </w:p>
    <w:p w14:paraId="0FD8A43B" w14:textId="77777777" w:rsidR="00000000" w:rsidRDefault="006E12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</w:t>
      </w:r>
      <w:r>
        <w:rPr>
          <w:lang w:val="en-BE" w:eastAsia="en-BE" w:bidi="ar-SA"/>
        </w:rPr>
        <w:t xml:space="preserve">но ст. 98 ГПК РФ стороне, в пользу которой состоялось решение, суд присуждает возмещение понесенных судебных расходов. </w:t>
      </w:r>
    </w:p>
    <w:p w14:paraId="052127D5" w14:textId="77777777" w:rsidR="00000000" w:rsidRDefault="006E12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Следовательно, с ответчиков в пользу истца взыскиваются расходы по оплате государственной пошлины в размере </w:t>
      </w:r>
      <w:r>
        <w:rPr>
          <w:rStyle w:val="cat-Sumgrp-20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6401C14B" w14:textId="77777777" w:rsidR="00000000" w:rsidRDefault="006E12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</w:t>
      </w:r>
      <w:r>
        <w:rPr>
          <w:lang w:val="en-BE" w:eastAsia="en-BE" w:bidi="ar-SA"/>
        </w:rPr>
        <w:t xml:space="preserve">ного и руководствуясь ст.ст. 194-199 ГПК РФ, суд                                                         </w:t>
      </w:r>
    </w:p>
    <w:p w14:paraId="32613F02" w14:textId="77777777" w:rsidR="00000000" w:rsidRDefault="006E120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57BAF6D5" w14:textId="77777777" w:rsidR="00000000" w:rsidRDefault="006E120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«Сбербанк России» в лице филиала Московского банка ПАО «Сбербанк» к Розиной Алле Александровне и </w:t>
      </w:r>
      <w:r>
        <w:rPr>
          <w:rStyle w:val="cat-FIOgrp-3rplc-38"/>
          <w:lang w:val="en-BE" w:eastAsia="en-BE" w:bidi="ar-SA"/>
        </w:rPr>
        <w:t>фио</w:t>
      </w:r>
      <w:r>
        <w:rPr>
          <w:lang w:val="en-BE" w:eastAsia="en-BE" w:bidi="ar-SA"/>
        </w:rPr>
        <w:t xml:space="preserve"> действующей в своих</w:t>
      </w:r>
      <w:r>
        <w:rPr>
          <w:lang w:val="en-BE" w:eastAsia="en-BE" w:bidi="ar-SA"/>
        </w:rPr>
        <w:t xml:space="preserve"> интересах и интересах несовершеннолетней </w:t>
      </w:r>
      <w:r>
        <w:rPr>
          <w:rStyle w:val="cat-FIOgrp-4rplc-39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 – удовлетворить.</w:t>
      </w:r>
    </w:p>
    <w:p w14:paraId="3A9C31AE" w14:textId="77777777" w:rsidR="00000000" w:rsidRDefault="006E120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Расторгнуть кредитный договор №137552008 от 19 января 2019 года, заключенный между ПАО «Сбербанк России» в лице Московского банка ПАО «Сбербанк</w:t>
      </w:r>
      <w:r>
        <w:rPr>
          <w:lang w:val="en-BE" w:eastAsia="en-BE" w:bidi="ar-SA"/>
        </w:rPr>
        <w:t xml:space="preserve"> России» и </w:t>
      </w:r>
      <w:r>
        <w:rPr>
          <w:rStyle w:val="cat-FIOgrp-12rplc-40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152AB40F" w14:textId="77777777" w:rsidR="00000000" w:rsidRDefault="006E12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Розиной Аллы Александровны и </w:t>
      </w:r>
      <w:r>
        <w:rPr>
          <w:rStyle w:val="cat-FIOgrp-14rplc-42"/>
          <w:lang w:val="en-BE" w:eastAsia="en-BE" w:bidi="ar-SA"/>
        </w:rPr>
        <w:t>фио</w:t>
      </w:r>
      <w:r>
        <w:rPr>
          <w:lang w:val="en-BE" w:eastAsia="en-BE" w:bidi="ar-SA"/>
        </w:rPr>
        <w:t xml:space="preserve"> действующей в своих интересах и интересах несовершеннолетней </w:t>
      </w:r>
      <w:r>
        <w:rPr>
          <w:rStyle w:val="cat-FIOgrp-4rplc-43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«Сбербанк России» в лице филиала Московского банка ПАО «Сбербанк» сумму задолженности по кредитному договору в размере</w:t>
      </w:r>
      <w:r>
        <w:rPr>
          <w:lang w:val="en-BE" w:eastAsia="en-BE" w:bidi="ar-SA"/>
        </w:rPr>
        <w:t xml:space="preserve"> </w:t>
      </w:r>
      <w:r>
        <w:rPr>
          <w:rStyle w:val="cat-Sumgrp-15rplc-4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размере </w:t>
      </w:r>
      <w:r>
        <w:rPr>
          <w:rStyle w:val="cat-Sumgrp-16rplc-4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224A60BE" w14:textId="77777777" w:rsidR="00000000" w:rsidRDefault="006E120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 xml:space="preserve">Решение может быть обжаловано в Мосгорсуд через Бутырский районный суд </w:t>
      </w:r>
      <w:r>
        <w:rPr>
          <w:rStyle w:val="cat-Addressgrp-0rplc-46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 с момента составления мотивированного решения.</w:t>
      </w:r>
    </w:p>
    <w:p w14:paraId="1A6E22D5" w14:textId="77777777" w:rsidR="00000000" w:rsidRDefault="006E1200">
      <w:pPr>
        <w:rPr>
          <w:lang w:val="en-BE" w:eastAsia="en-BE" w:bidi="ar-SA"/>
        </w:rPr>
      </w:pPr>
    </w:p>
    <w:p w14:paraId="0E3AF5A3" w14:textId="77777777" w:rsidR="00000000" w:rsidRDefault="006E120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Федеральный судья:                         </w:t>
      </w:r>
      <w:r>
        <w:rPr>
          <w:b/>
          <w:bCs/>
          <w:lang w:val="en-BE" w:eastAsia="en-BE" w:bidi="ar-SA"/>
        </w:rPr>
        <w:t xml:space="preserve">                                            Завьялова С.И.</w:t>
      </w:r>
    </w:p>
    <w:p w14:paraId="06EE20CC" w14:textId="77777777" w:rsidR="00000000" w:rsidRDefault="006E1200">
      <w:pPr>
        <w:jc w:val="both"/>
        <w:rPr>
          <w:lang w:val="en-BE" w:eastAsia="en-BE" w:bidi="ar-SA"/>
        </w:rPr>
      </w:pPr>
    </w:p>
    <w:p w14:paraId="786CD685" w14:textId="77777777" w:rsidR="00000000" w:rsidRDefault="006E1200">
      <w:pPr>
        <w:jc w:val="both"/>
        <w:rPr>
          <w:lang w:val="en-BE" w:eastAsia="en-BE" w:bidi="ar-SA"/>
        </w:rPr>
      </w:pPr>
    </w:p>
    <w:p w14:paraId="026EB72A" w14:textId="77777777" w:rsidR="00000000" w:rsidRDefault="006E1200">
      <w:pPr>
        <w:jc w:val="both"/>
        <w:rPr>
          <w:lang w:val="en-BE" w:eastAsia="en-BE" w:bidi="ar-SA"/>
        </w:rPr>
      </w:pPr>
    </w:p>
    <w:p w14:paraId="6C7569B2" w14:textId="77777777" w:rsidR="00000000" w:rsidRDefault="006E1200">
      <w:pPr>
        <w:jc w:val="both"/>
        <w:rPr>
          <w:lang w:val="en-BE" w:eastAsia="en-BE" w:bidi="ar-SA"/>
        </w:rPr>
      </w:pPr>
    </w:p>
    <w:p w14:paraId="6F64CEA5" w14:textId="77777777" w:rsidR="00000000" w:rsidRDefault="006E120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09587FF6" w14:textId="77777777" w:rsidR="00000000" w:rsidRDefault="006E120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2331C920" w14:textId="77777777" w:rsidR="00000000" w:rsidRDefault="006E120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14:paraId="47FD9269" w14:textId="77777777" w:rsidR="00000000" w:rsidRDefault="006E1200">
      <w:pPr>
        <w:rPr>
          <w:lang w:val="en-BE" w:eastAsia="en-BE" w:bidi="ar-SA"/>
        </w:rPr>
      </w:pPr>
      <w:r>
        <w:rPr>
          <w:rStyle w:val="cat-Addressgrp-0rplc-48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14 октября 2021 года</w:t>
      </w:r>
    </w:p>
    <w:p w14:paraId="65E6B26A" w14:textId="77777777" w:rsidR="00000000" w:rsidRDefault="006E120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4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</w:t>
      </w:r>
      <w:r>
        <w:rPr>
          <w:lang w:val="en-BE" w:eastAsia="en-BE" w:bidi="ar-SA"/>
        </w:rPr>
        <w:t xml:space="preserve"> при секретаре </w:t>
      </w:r>
      <w:r>
        <w:rPr>
          <w:rStyle w:val="cat-FIOgrp-6rplc-51"/>
          <w:lang w:val="en-BE" w:eastAsia="en-BE" w:bidi="ar-SA"/>
        </w:rPr>
        <w:t>фио</w:t>
      </w:r>
      <w:r>
        <w:rPr>
          <w:lang w:val="en-BE" w:eastAsia="en-BE" w:bidi="ar-SA"/>
        </w:rPr>
        <w:t xml:space="preserve">, рассмотрев в открытом судебном заседании гражданское дело №2-3790/2021 по исковому заявлению ПАО «Сбербанк России» в лице филиала Московского банка ПАО «Сбербанк» к Розиной Алле Александровне и </w:t>
      </w:r>
      <w:r>
        <w:rPr>
          <w:rStyle w:val="cat-FIOgrp-3rplc-53"/>
          <w:lang w:val="en-BE" w:eastAsia="en-BE" w:bidi="ar-SA"/>
        </w:rPr>
        <w:t>фио</w:t>
      </w:r>
      <w:r>
        <w:rPr>
          <w:lang w:val="en-BE" w:eastAsia="en-BE" w:bidi="ar-SA"/>
        </w:rPr>
        <w:t xml:space="preserve"> действующей в своих интересах и интере</w:t>
      </w:r>
      <w:r>
        <w:rPr>
          <w:lang w:val="en-BE" w:eastAsia="en-BE" w:bidi="ar-SA"/>
        </w:rPr>
        <w:t xml:space="preserve">сах несовершеннолетней </w:t>
      </w:r>
      <w:r>
        <w:rPr>
          <w:rStyle w:val="cat-FIOgrp-4rplc-54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договору, суд </w:t>
      </w:r>
    </w:p>
    <w:p w14:paraId="5E577867" w14:textId="77777777" w:rsidR="00000000" w:rsidRDefault="006E120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5CB2F6D6" w14:textId="77777777" w:rsidR="00000000" w:rsidRDefault="006E120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«Сбербанк России» в лице филиала Московского банка ПАО «Сбербанк» к Розиной Алле Александровне и </w:t>
      </w:r>
      <w:r>
        <w:rPr>
          <w:rStyle w:val="cat-FIOgrp-3rplc-56"/>
          <w:lang w:val="en-BE" w:eastAsia="en-BE" w:bidi="ar-SA"/>
        </w:rPr>
        <w:t>фио</w:t>
      </w:r>
      <w:r>
        <w:rPr>
          <w:lang w:val="en-BE" w:eastAsia="en-BE" w:bidi="ar-SA"/>
        </w:rPr>
        <w:t xml:space="preserve"> действующей в своих интересах и интересах н</w:t>
      </w:r>
      <w:r>
        <w:rPr>
          <w:lang w:val="en-BE" w:eastAsia="en-BE" w:bidi="ar-SA"/>
        </w:rPr>
        <w:t xml:space="preserve">есовершеннолетней </w:t>
      </w:r>
      <w:r>
        <w:rPr>
          <w:rStyle w:val="cat-FIOgrp-4rplc-57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 – удовлетворить.</w:t>
      </w:r>
    </w:p>
    <w:p w14:paraId="58B44D67" w14:textId="77777777" w:rsidR="00000000" w:rsidRDefault="006E120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Расторгнуть кредитный договор №137552008 от 19 января 2019 года, заключенный между ПАО «Сбербанк России» в лице Московского банка ПАО «Сбербанк России» и </w:t>
      </w:r>
      <w:r>
        <w:rPr>
          <w:rStyle w:val="cat-FIOgrp-12rplc-58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180A4435" w14:textId="77777777" w:rsidR="00000000" w:rsidRDefault="006E12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</w:t>
      </w:r>
      <w:r>
        <w:rPr>
          <w:lang w:val="en-BE" w:eastAsia="en-BE" w:bidi="ar-SA"/>
        </w:rPr>
        <w:t xml:space="preserve"> с Розиной Аллы Александровны и </w:t>
      </w:r>
      <w:r>
        <w:rPr>
          <w:rStyle w:val="cat-FIOgrp-14rplc-60"/>
          <w:lang w:val="en-BE" w:eastAsia="en-BE" w:bidi="ar-SA"/>
        </w:rPr>
        <w:t>фио</w:t>
      </w:r>
      <w:r>
        <w:rPr>
          <w:lang w:val="en-BE" w:eastAsia="en-BE" w:bidi="ar-SA"/>
        </w:rPr>
        <w:t xml:space="preserve"> действующей в своих интересах и интересах несовершеннолетней </w:t>
      </w:r>
      <w:r>
        <w:rPr>
          <w:rStyle w:val="cat-FIOgrp-4rplc-61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«Сбербанк России» в лице филиала Московского банка ПАО «Сбербанк» сумму задолженности по кредитному договору в размере </w:t>
      </w:r>
      <w:r>
        <w:rPr>
          <w:rStyle w:val="cat-Sumgrp-15rplc-6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</w:t>
      </w:r>
      <w:r>
        <w:rPr>
          <w:lang w:val="en-BE" w:eastAsia="en-BE" w:bidi="ar-SA"/>
        </w:rPr>
        <w:t xml:space="preserve">те государственной пошлины в размере </w:t>
      </w:r>
      <w:r>
        <w:rPr>
          <w:rStyle w:val="cat-Sumgrp-16rplc-6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5CE76C49" w14:textId="77777777" w:rsidR="00000000" w:rsidRDefault="006E120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35320DDA" w14:textId="77777777" w:rsidR="00000000" w:rsidRDefault="006E120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Московский городской суд через Бутырский районный суд </w:t>
      </w:r>
      <w:r>
        <w:rPr>
          <w:rStyle w:val="cat-Addressgrp-1rplc-64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одного месяца со дня принятия решения суда в окончательной форме.</w:t>
      </w:r>
    </w:p>
    <w:p w14:paraId="5C4A3C29" w14:textId="77777777" w:rsidR="00000000" w:rsidRDefault="006E1200">
      <w:pPr>
        <w:jc w:val="both"/>
        <w:rPr>
          <w:lang w:val="en-BE" w:eastAsia="en-BE" w:bidi="ar-SA"/>
        </w:rPr>
      </w:pPr>
    </w:p>
    <w:p w14:paraId="26F2D42D" w14:textId="77777777" w:rsidR="00000000" w:rsidRDefault="006E120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</w:t>
      </w:r>
      <w:r>
        <w:rPr>
          <w:lang w:val="en-BE" w:eastAsia="en-BE" w:bidi="ar-SA"/>
        </w:rPr>
        <w:t xml:space="preserve">                      </w:t>
      </w:r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</w:t>
      </w:r>
      <w:r>
        <w:rPr>
          <w:b/>
          <w:bCs/>
          <w:lang w:val="en-BE" w:eastAsia="en-BE" w:bidi="ar-SA"/>
        </w:rPr>
        <w:t>Завьялова С.И.</w:t>
      </w:r>
    </w:p>
    <w:p w14:paraId="4CC28FAC" w14:textId="77777777" w:rsidR="00000000" w:rsidRDefault="006E1200">
      <w:pPr>
        <w:jc w:val="both"/>
        <w:rPr>
          <w:lang w:val="en-BE" w:eastAsia="en-BE" w:bidi="ar-SA"/>
        </w:rPr>
      </w:pPr>
    </w:p>
    <w:p w14:paraId="5F0EA4B5" w14:textId="77777777" w:rsidR="00000000" w:rsidRDefault="006E1200">
      <w:pPr>
        <w:jc w:val="both"/>
        <w:rPr>
          <w:lang w:val="en-BE" w:eastAsia="en-BE" w:bidi="ar-SA"/>
        </w:rPr>
      </w:pPr>
    </w:p>
    <w:p w14:paraId="4FD18AD2" w14:textId="77777777" w:rsidR="00000000" w:rsidRDefault="006E1200">
      <w:pPr>
        <w:jc w:val="both"/>
        <w:rPr>
          <w:lang w:val="en-BE" w:eastAsia="en-BE" w:bidi="ar-SA"/>
        </w:rPr>
      </w:pPr>
    </w:p>
    <w:p w14:paraId="34C776AD" w14:textId="77777777" w:rsidR="00000000" w:rsidRDefault="006E1200">
      <w:pPr>
        <w:jc w:val="both"/>
        <w:rPr>
          <w:lang w:val="en-BE" w:eastAsia="en-BE" w:bidi="ar-SA"/>
        </w:rPr>
      </w:pPr>
    </w:p>
    <w:p w14:paraId="6320A343" w14:textId="77777777" w:rsidR="00000000" w:rsidRDefault="006E1200">
      <w:pPr>
        <w:jc w:val="both"/>
        <w:rPr>
          <w:lang w:val="en-BE" w:eastAsia="en-BE" w:bidi="ar-SA"/>
        </w:rPr>
      </w:pPr>
    </w:p>
    <w:p w14:paraId="76242810" w14:textId="77777777" w:rsidR="00000000" w:rsidRDefault="006E1200">
      <w:pPr>
        <w:jc w:val="both"/>
        <w:rPr>
          <w:lang w:val="en-BE" w:eastAsia="en-BE" w:bidi="ar-SA"/>
        </w:rPr>
      </w:pPr>
    </w:p>
    <w:p w14:paraId="6421EF23" w14:textId="77777777" w:rsidR="00000000" w:rsidRDefault="006E1200">
      <w:pPr>
        <w:jc w:val="center"/>
        <w:rPr>
          <w:lang w:val="en-BE" w:eastAsia="en-BE" w:bidi="ar-SA"/>
        </w:rPr>
      </w:pPr>
    </w:p>
    <w:p w14:paraId="04DFFF57" w14:textId="77777777" w:rsidR="00000000" w:rsidRDefault="006E1200">
      <w:pPr>
        <w:jc w:val="center"/>
        <w:rPr>
          <w:lang w:val="en-BE" w:eastAsia="en-BE" w:bidi="ar-SA"/>
        </w:rPr>
      </w:pPr>
    </w:p>
    <w:p w14:paraId="2053561E" w14:textId="77777777" w:rsidR="00000000" w:rsidRDefault="006E1200">
      <w:pPr>
        <w:jc w:val="center"/>
        <w:rPr>
          <w:lang w:val="en-BE" w:eastAsia="en-BE" w:bidi="ar-SA"/>
        </w:rPr>
      </w:pPr>
    </w:p>
    <w:p w14:paraId="381B8880" w14:textId="77777777" w:rsidR="00000000" w:rsidRDefault="006E1200">
      <w:pPr>
        <w:jc w:val="center"/>
        <w:rPr>
          <w:lang w:val="en-BE" w:eastAsia="en-BE" w:bidi="ar-SA"/>
        </w:rPr>
      </w:pPr>
    </w:p>
    <w:p w14:paraId="13507AE8" w14:textId="77777777" w:rsidR="00000000" w:rsidRDefault="006E1200">
      <w:pPr>
        <w:jc w:val="center"/>
        <w:rPr>
          <w:lang w:val="en-BE" w:eastAsia="en-BE" w:bidi="ar-SA"/>
        </w:rPr>
      </w:pPr>
    </w:p>
    <w:p w14:paraId="1187D90C" w14:textId="77777777" w:rsidR="00000000" w:rsidRDefault="006E1200">
      <w:pPr>
        <w:jc w:val="center"/>
        <w:rPr>
          <w:lang w:val="en-BE" w:eastAsia="en-BE" w:bidi="ar-SA"/>
        </w:rPr>
      </w:pPr>
    </w:p>
    <w:p w14:paraId="239E4EC5" w14:textId="77777777" w:rsidR="00000000" w:rsidRDefault="006E1200">
      <w:pPr>
        <w:jc w:val="center"/>
        <w:rPr>
          <w:lang w:val="en-BE" w:eastAsia="en-BE" w:bidi="ar-SA"/>
        </w:rPr>
      </w:pPr>
    </w:p>
    <w:p w14:paraId="0B4091E5" w14:textId="77777777" w:rsidR="00000000" w:rsidRDefault="006E1200">
      <w:pPr>
        <w:jc w:val="center"/>
        <w:rPr>
          <w:lang w:val="en-BE" w:eastAsia="en-BE" w:bidi="ar-SA"/>
        </w:rPr>
      </w:pPr>
    </w:p>
    <w:p w14:paraId="4729A5C1" w14:textId="77777777" w:rsidR="00000000" w:rsidRDefault="006E1200">
      <w:pPr>
        <w:jc w:val="center"/>
        <w:rPr>
          <w:lang w:val="en-BE" w:eastAsia="en-BE" w:bidi="ar-SA"/>
        </w:rPr>
      </w:pPr>
    </w:p>
    <w:p w14:paraId="23C8B35C" w14:textId="77777777" w:rsidR="00000000" w:rsidRDefault="006E1200">
      <w:pPr>
        <w:jc w:val="center"/>
        <w:rPr>
          <w:lang w:val="en-BE" w:eastAsia="en-BE" w:bidi="ar-SA"/>
        </w:rPr>
      </w:pPr>
    </w:p>
    <w:p w14:paraId="65958685" w14:textId="77777777" w:rsidR="00000000" w:rsidRDefault="006E1200">
      <w:pPr>
        <w:jc w:val="center"/>
        <w:rPr>
          <w:lang w:val="en-BE" w:eastAsia="en-BE" w:bidi="ar-SA"/>
        </w:rPr>
      </w:pPr>
    </w:p>
    <w:p w14:paraId="34567BB3" w14:textId="77777777" w:rsidR="00000000" w:rsidRDefault="006E1200">
      <w:pPr>
        <w:jc w:val="center"/>
        <w:rPr>
          <w:lang w:val="en-BE" w:eastAsia="en-BE" w:bidi="ar-SA"/>
        </w:rPr>
      </w:pPr>
    </w:p>
    <w:p w14:paraId="74D464A1" w14:textId="77777777" w:rsidR="00000000" w:rsidRDefault="006E1200">
      <w:pPr>
        <w:jc w:val="center"/>
        <w:rPr>
          <w:lang w:val="en-BE" w:eastAsia="en-BE" w:bidi="ar-SA"/>
        </w:rPr>
      </w:pPr>
    </w:p>
    <w:p w14:paraId="13257631" w14:textId="77777777" w:rsidR="00000000" w:rsidRDefault="006E1200">
      <w:pPr>
        <w:jc w:val="center"/>
        <w:rPr>
          <w:lang w:val="en-BE" w:eastAsia="en-BE" w:bidi="ar-SA"/>
        </w:rPr>
      </w:pPr>
    </w:p>
    <w:p w14:paraId="1F33F977" w14:textId="77777777" w:rsidR="00000000" w:rsidRDefault="006E1200">
      <w:pPr>
        <w:jc w:val="center"/>
        <w:rPr>
          <w:lang w:val="en-BE" w:eastAsia="en-BE" w:bidi="ar-SA"/>
        </w:rPr>
      </w:pPr>
    </w:p>
    <w:p w14:paraId="27F5FE88" w14:textId="77777777" w:rsidR="00000000" w:rsidRDefault="006E1200">
      <w:pPr>
        <w:jc w:val="center"/>
        <w:rPr>
          <w:lang w:val="en-BE" w:eastAsia="en-BE" w:bidi="ar-SA"/>
        </w:rPr>
      </w:pPr>
    </w:p>
    <w:p w14:paraId="23327901" w14:textId="77777777" w:rsidR="00000000" w:rsidRDefault="006E1200">
      <w:pPr>
        <w:jc w:val="center"/>
        <w:rPr>
          <w:lang w:val="en-BE" w:eastAsia="en-BE" w:bidi="ar-SA"/>
        </w:rPr>
      </w:pPr>
    </w:p>
    <w:p w14:paraId="6258EDC8" w14:textId="77777777" w:rsidR="00000000" w:rsidRDefault="006E1200">
      <w:pPr>
        <w:jc w:val="center"/>
        <w:rPr>
          <w:lang w:val="en-BE" w:eastAsia="en-BE" w:bidi="ar-SA"/>
        </w:rPr>
      </w:pPr>
    </w:p>
    <w:p w14:paraId="08A70A5F" w14:textId="77777777" w:rsidR="00000000" w:rsidRDefault="006E1200">
      <w:pPr>
        <w:jc w:val="center"/>
        <w:rPr>
          <w:lang w:val="en-BE" w:eastAsia="en-BE" w:bidi="ar-SA"/>
        </w:rPr>
      </w:pPr>
    </w:p>
    <w:p w14:paraId="0B458388" w14:textId="77777777" w:rsidR="00000000" w:rsidRDefault="006E1200">
      <w:pPr>
        <w:rPr>
          <w:lang w:val="en-BE" w:eastAsia="en-BE" w:bidi="ar-SA"/>
        </w:rPr>
      </w:pPr>
    </w:p>
    <w:p w14:paraId="04D3A18C" w14:textId="77777777" w:rsidR="00000000" w:rsidRDefault="006E1200">
      <w:pPr>
        <w:rPr>
          <w:lang w:val="en-BE" w:eastAsia="en-BE" w:bidi="ar-SA"/>
        </w:rPr>
      </w:pPr>
    </w:p>
    <w:p w14:paraId="45E9209F" w14:textId="77777777" w:rsidR="00000000" w:rsidRDefault="006E120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Справка</w:t>
      </w:r>
    </w:p>
    <w:p w14:paraId="1B954669" w14:textId="77777777" w:rsidR="00000000" w:rsidRDefault="006E1200">
      <w:pPr>
        <w:rPr>
          <w:lang w:val="en-BE" w:eastAsia="en-BE" w:bidi="ar-SA"/>
        </w:rPr>
      </w:pPr>
    </w:p>
    <w:p w14:paraId="48BAEB08" w14:textId="77777777" w:rsidR="00000000" w:rsidRDefault="006E120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Мотивированное решение по гражданскому делу №2-3790/2021 по исковому заявлению ПАО «Сбербанк России» в лице филиала Московского банка ПАО «Сбербанк» к Розиной Алле Александровне и </w:t>
      </w:r>
      <w:r>
        <w:rPr>
          <w:rStyle w:val="cat-FIOgrp-3rplc-67"/>
          <w:lang w:val="en-BE" w:eastAsia="en-BE" w:bidi="ar-SA"/>
        </w:rPr>
        <w:t>фио</w:t>
      </w:r>
      <w:r>
        <w:rPr>
          <w:lang w:val="en-BE" w:eastAsia="en-BE" w:bidi="ar-SA"/>
        </w:rPr>
        <w:t xml:space="preserve"> д</w:t>
      </w:r>
      <w:r>
        <w:rPr>
          <w:lang w:val="en-BE" w:eastAsia="en-BE" w:bidi="ar-SA"/>
        </w:rPr>
        <w:t xml:space="preserve">ействующей в своих интересах и интересах несовершеннолетней </w:t>
      </w:r>
      <w:r>
        <w:rPr>
          <w:rStyle w:val="cat-FIOgrp-4rplc-68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договору, изготовлено </w:t>
      </w:r>
      <w:r>
        <w:rPr>
          <w:b/>
          <w:bCs/>
          <w:lang w:val="en-BE" w:eastAsia="en-BE" w:bidi="ar-SA"/>
        </w:rPr>
        <w:t xml:space="preserve">14.10.2021г.    </w:t>
      </w:r>
    </w:p>
    <w:p w14:paraId="45D77749" w14:textId="77777777" w:rsidR="00000000" w:rsidRDefault="006E1200">
      <w:pPr>
        <w:rPr>
          <w:lang w:val="en-BE" w:eastAsia="en-BE" w:bidi="ar-SA"/>
        </w:rPr>
      </w:pPr>
    </w:p>
    <w:p w14:paraId="7607FC24" w14:textId="77777777" w:rsidR="00000000" w:rsidRDefault="006E1200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</w:t>
      </w:r>
      <w:r>
        <w:rPr>
          <w:lang w:val="en-BE" w:eastAsia="en-BE" w:bidi="ar-SA"/>
        </w:rPr>
        <w:t xml:space="preserve">                                                                              </w:t>
      </w:r>
      <w:r>
        <w:rPr>
          <w:b/>
          <w:bCs/>
          <w:lang w:val="en-BE" w:eastAsia="en-BE" w:bidi="ar-SA"/>
        </w:rPr>
        <w:t>Завьялова С.И.</w:t>
      </w:r>
    </w:p>
    <w:p w14:paraId="2B60DC01" w14:textId="77777777" w:rsidR="00000000" w:rsidRDefault="006E1200">
      <w:pPr>
        <w:jc w:val="both"/>
        <w:rPr>
          <w:lang w:val="en-BE" w:eastAsia="en-BE" w:bidi="ar-SA"/>
        </w:rPr>
      </w:pPr>
    </w:p>
    <w:p w14:paraId="3DE4CDA2" w14:textId="77777777" w:rsidR="00000000" w:rsidRDefault="006E1200">
      <w:pPr>
        <w:jc w:val="both"/>
        <w:rPr>
          <w:lang w:val="en-BE" w:eastAsia="en-BE" w:bidi="ar-SA"/>
        </w:rPr>
      </w:pPr>
    </w:p>
    <w:p w14:paraId="0DB18D55" w14:textId="77777777" w:rsidR="00000000" w:rsidRDefault="006E1200">
      <w:pPr>
        <w:rPr>
          <w:lang w:val="en-BE" w:eastAsia="en-BE" w:bidi="ar-SA"/>
        </w:rPr>
      </w:pPr>
    </w:p>
    <w:p w14:paraId="6F87A24F" w14:textId="77777777" w:rsidR="00000000" w:rsidRDefault="006E1200">
      <w:pPr>
        <w:rPr>
          <w:lang w:val="en-BE" w:eastAsia="en-BE" w:bidi="ar-SA"/>
        </w:rPr>
      </w:pPr>
    </w:p>
    <w:p w14:paraId="416AA5E3" w14:textId="77777777" w:rsidR="00000000" w:rsidRDefault="006E1200">
      <w:pPr>
        <w:rPr>
          <w:lang w:val="en-BE" w:eastAsia="en-BE" w:bidi="ar-SA"/>
        </w:rPr>
      </w:pPr>
    </w:p>
    <w:p w14:paraId="336AD29A" w14:textId="77777777" w:rsidR="00000000" w:rsidRDefault="006E1200">
      <w:pPr>
        <w:rPr>
          <w:lang w:val="en-BE" w:eastAsia="en-BE" w:bidi="ar-SA"/>
        </w:rPr>
      </w:pPr>
    </w:p>
    <w:p w14:paraId="241E2F52" w14:textId="77777777" w:rsidR="00000000" w:rsidRDefault="006E1200">
      <w:pPr>
        <w:rPr>
          <w:lang w:val="en-BE" w:eastAsia="en-BE" w:bidi="ar-SA"/>
        </w:rPr>
      </w:pPr>
    </w:p>
    <w:p w14:paraId="350A1A4E" w14:textId="77777777" w:rsidR="00000000" w:rsidRDefault="006E1200">
      <w:pPr>
        <w:rPr>
          <w:lang w:val="en-BE" w:eastAsia="en-BE" w:bidi="ar-SA"/>
        </w:rPr>
      </w:pPr>
    </w:p>
    <w:p w14:paraId="5FA0010B" w14:textId="77777777" w:rsidR="00000000" w:rsidRDefault="006E1200">
      <w:pPr>
        <w:rPr>
          <w:lang w:val="en-BE" w:eastAsia="en-BE" w:bidi="ar-SA"/>
        </w:rPr>
      </w:pPr>
    </w:p>
    <w:p w14:paraId="1854F39E" w14:textId="77777777" w:rsidR="00000000" w:rsidRDefault="006E1200">
      <w:pPr>
        <w:rPr>
          <w:lang w:val="en-BE" w:eastAsia="en-BE" w:bidi="ar-SA"/>
        </w:rPr>
      </w:pPr>
    </w:p>
    <w:p w14:paraId="0E12A81A" w14:textId="77777777" w:rsidR="00000000" w:rsidRDefault="006E1200">
      <w:pPr>
        <w:rPr>
          <w:lang w:val="en-BE" w:eastAsia="en-BE" w:bidi="ar-SA"/>
        </w:rPr>
      </w:pPr>
    </w:p>
    <w:p w14:paraId="7CC7ADA8" w14:textId="77777777" w:rsidR="00000000" w:rsidRDefault="006E1200">
      <w:pPr>
        <w:rPr>
          <w:lang w:val="en-BE" w:eastAsia="en-BE" w:bidi="ar-SA"/>
        </w:rPr>
      </w:pPr>
    </w:p>
    <w:p w14:paraId="135DF96D" w14:textId="77777777" w:rsidR="00000000" w:rsidRDefault="006E1200">
      <w:pPr>
        <w:rPr>
          <w:lang w:val="en-BE" w:eastAsia="en-BE" w:bidi="ar-SA"/>
        </w:rPr>
      </w:pPr>
    </w:p>
    <w:p w14:paraId="17367396" w14:textId="77777777" w:rsidR="00000000" w:rsidRDefault="006E1200">
      <w:pPr>
        <w:rPr>
          <w:lang w:val="en-BE" w:eastAsia="en-BE" w:bidi="ar-SA"/>
        </w:rPr>
      </w:pPr>
    </w:p>
    <w:p w14:paraId="1EFD02AF" w14:textId="77777777" w:rsidR="00000000" w:rsidRDefault="006E1200">
      <w:pPr>
        <w:jc w:val="both"/>
        <w:rPr>
          <w:lang w:val="en-BE" w:eastAsia="en-BE" w:bidi="ar-SA"/>
        </w:rPr>
      </w:pPr>
    </w:p>
    <w:sectPr w:rsidR="00000000">
      <w:headerReference w:type="default" r:id="rId10"/>
      <w:footerReference w:type="default" r:id="rId11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AB2A1" w14:textId="77777777" w:rsidR="00000000" w:rsidRDefault="006E1200">
      <w:r>
        <w:separator/>
      </w:r>
    </w:p>
  </w:endnote>
  <w:endnote w:type="continuationSeparator" w:id="0">
    <w:p w14:paraId="2D0A3E76" w14:textId="77777777" w:rsidR="00000000" w:rsidRDefault="006E1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8646F" w14:textId="77777777" w:rsidR="00000000" w:rsidRDefault="006E1200">
    <w:pPr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CA819" w14:textId="77777777" w:rsidR="00000000" w:rsidRDefault="006E1200">
      <w:r>
        <w:separator/>
      </w:r>
    </w:p>
  </w:footnote>
  <w:footnote w:type="continuationSeparator" w:id="0">
    <w:p w14:paraId="7475198C" w14:textId="77777777" w:rsidR="00000000" w:rsidRDefault="006E1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E0B82" w14:textId="77777777" w:rsidR="00000000" w:rsidRDefault="006E1200">
    <w:pPr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t>77RS0003-02-2021-007267-09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1200"/>
    <w:rsid w:val="006E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1BD527AB"/>
  <w15:chartTrackingRefBased/>
  <w15:docId w15:val="{F3306583-7D42-4F0D-8D7C-C253A63C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6rplc-3">
    <w:name w:val="cat-FIO grp-6 rplc-3"/>
    <w:basedOn w:val="a0"/>
  </w:style>
  <w:style w:type="character" w:customStyle="1" w:styleId="cat-FIOgrp-3rplc-5">
    <w:name w:val="cat-FIO grp-3 rplc-5"/>
    <w:basedOn w:val="a0"/>
  </w:style>
  <w:style w:type="character" w:customStyle="1" w:styleId="cat-FIOgrp-4rplc-6">
    <w:name w:val="cat-FIO grp-4 rplc-6"/>
    <w:basedOn w:val="a0"/>
  </w:style>
  <w:style w:type="character" w:customStyle="1" w:styleId="cat-Addressgrp-0rplc-7">
    <w:name w:val="cat-Address grp-0 rplc-7"/>
    <w:basedOn w:val="a0"/>
  </w:style>
  <w:style w:type="character" w:customStyle="1" w:styleId="cat-FIOgrp-8rplc-9">
    <w:name w:val="cat-FIO grp-8 rplc-9"/>
    <w:basedOn w:val="a0"/>
  </w:style>
  <w:style w:type="character" w:customStyle="1" w:styleId="cat-FIOgrp-9rplc-10">
    <w:name w:val="cat-FIO grp-9 rplc-10"/>
    <w:basedOn w:val="a0"/>
  </w:style>
  <w:style w:type="character" w:customStyle="1" w:styleId="cat-FIOgrp-10rplc-11">
    <w:name w:val="cat-FIO grp-10 rplc-11"/>
    <w:basedOn w:val="a0"/>
  </w:style>
  <w:style w:type="character" w:customStyle="1" w:styleId="cat-Sumgrp-15rplc-12">
    <w:name w:val="cat-Sum grp-15 rplc-12"/>
    <w:basedOn w:val="a0"/>
  </w:style>
  <w:style w:type="character" w:customStyle="1" w:styleId="cat-Sumgrp-16rplc-13">
    <w:name w:val="cat-Sum grp-16 rplc-13"/>
    <w:basedOn w:val="a0"/>
  </w:style>
  <w:style w:type="character" w:customStyle="1" w:styleId="cat-FIOgrp-8rplc-14">
    <w:name w:val="cat-FIO grp-8 rplc-14"/>
    <w:basedOn w:val="a0"/>
  </w:style>
  <w:style w:type="character" w:customStyle="1" w:styleId="cat-FIOgrp-9rplc-15">
    <w:name w:val="cat-FIO grp-9 rplc-15"/>
    <w:basedOn w:val="a0"/>
  </w:style>
  <w:style w:type="character" w:customStyle="1" w:styleId="cat-FIOgrp-10rplc-17">
    <w:name w:val="cat-FIO grp-10 rplc-17"/>
    <w:basedOn w:val="a0"/>
  </w:style>
  <w:style w:type="character" w:customStyle="1" w:styleId="cat-Sumgrp-17rplc-18">
    <w:name w:val="cat-Sum grp-17 rplc-18"/>
    <w:basedOn w:val="a0"/>
  </w:style>
  <w:style w:type="character" w:customStyle="1" w:styleId="cat-Sumgrp-17rplc-19">
    <w:name w:val="cat-Sum grp-17 rplc-19"/>
    <w:basedOn w:val="a0"/>
  </w:style>
  <w:style w:type="character" w:customStyle="1" w:styleId="cat-Sumgrp-15rplc-20">
    <w:name w:val="cat-Sum grp-15 rplc-20"/>
    <w:basedOn w:val="a0"/>
  </w:style>
  <w:style w:type="character" w:customStyle="1" w:styleId="cat-Sumgrp-18rplc-21">
    <w:name w:val="cat-Sum grp-18 rplc-21"/>
    <w:basedOn w:val="a0"/>
  </w:style>
  <w:style w:type="character" w:customStyle="1" w:styleId="cat-Sumgrp-19rplc-22">
    <w:name w:val="cat-Sum grp-19 rplc-22"/>
    <w:basedOn w:val="a0"/>
  </w:style>
  <w:style w:type="character" w:customStyle="1" w:styleId="cat-FIOgrp-10rplc-23">
    <w:name w:val="cat-FIO grp-10 rplc-23"/>
    <w:basedOn w:val="a0"/>
  </w:style>
  <w:style w:type="character" w:customStyle="1" w:styleId="cat-FIOgrp-10rplc-24">
    <w:name w:val="cat-FIO grp-10 rplc-24"/>
    <w:basedOn w:val="a0"/>
  </w:style>
  <w:style w:type="character" w:customStyle="1" w:styleId="cat-Addressgrp-0rplc-25">
    <w:name w:val="cat-Address grp-0 rplc-25"/>
    <w:basedOn w:val="a0"/>
  </w:style>
  <w:style w:type="character" w:customStyle="1" w:styleId="cat-FIOgrp-11rplc-26">
    <w:name w:val="cat-FIO grp-11 rplc-26"/>
    <w:basedOn w:val="a0"/>
  </w:style>
  <w:style w:type="character" w:customStyle="1" w:styleId="cat-FIOgrp-10rplc-27">
    <w:name w:val="cat-FIO grp-10 rplc-27"/>
    <w:basedOn w:val="a0"/>
  </w:style>
  <w:style w:type="character" w:customStyle="1" w:styleId="cat-FIOgrp-10rplc-28">
    <w:name w:val="cat-FIO grp-10 rplc-28"/>
    <w:basedOn w:val="a0"/>
  </w:style>
  <w:style w:type="character" w:customStyle="1" w:styleId="cat-FIOgrp-10rplc-29">
    <w:name w:val="cat-FIO grp-10 rplc-29"/>
    <w:basedOn w:val="a0"/>
  </w:style>
  <w:style w:type="character" w:customStyle="1" w:styleId="cat-FIOgrp-9rplc-31">
    <w:name w:val="cat-FIO grp-9 rplc-31"/>
    <w:basedOn w:val="a0"/>
  </w:style>
  <w:style w:type="character" w:customStyle="1" w:styleId="cat-FIOgrp-10rplc-32">
    <w:name w:val="cat-FIO grp-10 rplc-32"/>
    <w:basedOn w:val="a0"/>
  </w:style>
  <w:style w:type="character" w:customStyle="1" w:styleId="cat-FIOgrp-10rplc-33">
    <w:name w:val="cat-FIO grp-10 rplc-33"/>
    <w:basedOn w:val="a0"/>
  </w:style>
  <w:style w:type="character" w:customStyle="1" w:styleId="cat-Sumgrp-15rplc-34">
    <w:name w:val="cat-Sum grp-15 rplc-34"/>
    <w:basedOn w:val="a0"/>
  </w:style>
  <w:style w:type="character" w:customStyle="1" w:styleId="cat-FIOgrp-10rplc-35">
    <w:name w:val="cat-FIO grp-10 rplc-35"/>
    <w:basedOn w:val="a0"/>
  </w:style>
  <w:style w:type="character" w:customStyle="1" w:styleId="cat-Sumgrp-20rplc-36">
    <w:name w:val="cat-Sum grp-20 rplc-36"/>
    <w:basedOn w:val="a0"/>
  </w:style>
  <w:style w:type="character" w:customStyle="1" w:styleId="cat-FIOgrp-3rplc-38">
    <w:name w:val="cat-FIO grp-3 rplc-38"/>
    <w:basedOn w:val="a0"/>
  </w:style>
  <w:style w:type="character" w:customStyle="1" w:styleId="cat-FIOgrp-4rplc-39">
    <w:name w:val="cat-FIO grp-4 rplc-39"/>
    <w:basedOn w:val="a0"/>
  </w:style>
  <w:style w:type="character" w:customStyle="1" w:styleId="cat-FIOgrp-12rplc-40">
    <w:name w:val="cat-FIO grp-12 rplc-40"/>
    <w:basedOn w:val="a0"/>
  </w:style>
  <w:style w:type="character" w:customStyle="1" w:styleId="cat-FIOgrp-14rplc-42">
    <w:name w:val="cat-FIO grp-14 rplc-42"/>
    <w:basedOn w:val="a0"/>
  </w:style>
  <w:style w:type="character" w:customStyle="1" w:styleId="cat-FIOgrp-4rplc-43">
    <w:name w:val="cat-FIO grp-4 rplc-43"/>
    <w:basedOn w:val="a0"/>
  </w:style>
  <w:style w:type="character" w:customStyle="1" w:styleId="cat-Sumgrp-15rplc-44">
    <w:name w:val="cat-Sum grp-15 rplc-44"/>
    <w:basedOn w:val="a0"/>
  </w:style>
  <w:style w:type="character" w:customStyle="1" w:styleId="cat-Sumgrp-16rplc-45">
    <w:name w:val="cat-Sum grp-16 rplc-45"/>
    <w:basedOn w:val="a0"/>
  </w:style>
  <w:style w:type="character" w:customStyle="1" w:styleId="cat-Addressgrp-0rplc-46">
    <w:name w:val="cat-Address grp-0 rplc-46"/>
    <w:basedOn w:val="a0"/>
  </w:style>
  <w:style w:type="character" w:customStyle="1" w:styleId="cat-Addressgrp-0rplc-48">
    <w:name w:val="cat-Address grp-0 rplc-48"/>
    <w:basedOn w:val="a0"/>
  </w:style>
  <w:style w:type="character" w:customStyle="1" w:styleId="cat-Addressgrp-0rplc-49">
    <w:name w:val="cat-Address grp-0 rplc-49"/>
    <w:basedOn w:val="a0"/>
  </w:style>
  <w:style w:type="character" w:customStyle="1" w:styleId="cat-FIOgrp-6rplc-51">
    <w:name w:val="cat-FIO grp-6 rplc-51"/>
    <w:basedOn w:val="a0"/>
  </w:style>
  <w:style w:type="character" w:customStyle="1" w:styleId="cat-FIOgrp-3rplc-53">
    <w:name w:val="cat-FIO grp-3 rplc-53"/>
    <w:basedOn w:val="a0"/>
  </w:style>
  <w:style w:type="character" w:customStyle="1" w:styleId="cat-FIOgrp-4rplc-54">
    <w:name w:val="cat-FIO grp-4 rplc-54"/>
    <w:basedOn w:val="a0"/>
  </w:style>
  <w:style w:type="character" w:customStyle="1" w:styleId="cat-FIOgrp-3rplc-56">
    <w:name w:val="cat-FIO grp-3 rplc-56"/>
    <w:basedOn w:val="a0"/>
  </w:style>
  <w:style w:type="character" w:customStyle="1" w:styleId="cat-FIOgrp-4rplc-57">
    <w:name w:val="cat-FIO grp-4 rplc-57"/>
    <w:basedOn w:val="a0"/>
  </w:style>
  <w:style w:type="character" w:customStyle="1" w:styleId="cat-FIOgrp-12rplc-58">
    <w:name w:val="cat-FIO grp-12 rplc-58"/>
    <w:basedOn w:val="a0"/>
  </w:style>
  <w:style w:type="character" w:customStyle="1" w:styleId="cat-FIOgrp-14rplc-60">
    <w:name w:val="cat-FIO grp-14 rplc-60"/>
    <w:basedOn w:val="a0"/>
  </w:style>
  <w:style w:type="character" w:customStyle="1" w:styleId="cat-FIOgrp-4rplc-61">
    <w:name w:val="cat-FIO grp-4 rplc-61"/>
    <w:basedOn w:val="a0"/>
  </w:style>
  <w:style w:type="character" w:customStyle="1" w:styleId="cat-Sumgrp-15rplc-62">
    <w:name w:val="cat-Sum grp-15 rplc-62"/>
    <w:basedOn w:val="a0"/>
  </w:style>
  <w:style w:type="character" w:customStyle="1" w:styleId="cat-Sumgrp-16rplc-63">
    <w:name w:val="cat-Sum grp-16 rplc-63"/>
    <w:basedOn w:val="a0"/>
  </w:style>
  <w:style w:type="character" w:customStyle="1" w:styleId="cat-Addressgrp-1rplc-64">
    <w:name w:val="cat-Address grp-1 rplc-64"/>
    <w:basedOn w:val="a0"/>
  </w:style>
  <w:style w:type="character" w:customStyle="1" w:styleId="cat-FIOgrp-3rplc-67">
    <w:name w:val="cat-FIO grp-3 rplc-67"/>
    <w:basedOn w:val="a0"/>
  </w:style>
  <w:style w:type="character" w:customStyle="1" w:styleId="cat-FIOgrp-4rplc-68">
    <w:name w:val="cat-FIO grp-4 rplc-68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976D1A337E9D4AFD71917FB0B8D4DB75D5910DEC95F974263379607YEQ6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442334D959ABD9CDAC574CD73B2740C3AF455E05FFE07DC847761905C177CBB004E7F391CE78D877uCM6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00E1D7029DFBDD1D129D09B0EAC280A1F668EE783BC0E7823834F9DE04DDD6390EFBEE8F1A35A11F4FRF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2065</Words>
  <Characters>11773</Characters>
  <Application>Microsoft Office Word</Application>
  <DocSecurity>0</DocSecurity>
  <Lines>98</Lines>
  <Paragraphs>27</Paragraphs>
  <ScaleCrop>false</ScaleCrop>
  <Company/>
  <LinksUpToDate>false</LinksUpToDate>
  <CharactersWithSpaces>13811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