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C708BA" w:rsidRPr="00611CD4" w:rsidP="00BD79A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ОПРЕДЕЛЕНИЕ</w:t>
      </w:r>
    </w:p>
    <w:p w:rsidR="00C708BA" w:rsidRPr="00611CD4" w:rsidP="00BD79A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708BA" w:rsidRPr="00611CD4" w:rsidP="00BD0D3F">
      <w:pPr>
        <w:spacing w:line="240" w:lineRule="auto"/>
        <w:ind w:right="-8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>13 мая</w:t>
      </w:r>
      <w:r w:rsidRPr="00611CD4">
        <w:rPr>
          <w:rFonts w:ascii="Times New Roman" w:hAnsi="Times New Roman"/>
          <w:sz w:val="28"/>
          <w:szCs w:val="28"/>
          <w:highlight w:val="white"/>
        </w:rPr>
        <w:t xml:space="preserve"> 2016 года                                             </w:t>
      </w:r>
      <w:r>
        <w:rPr>
          <w:rFonts w:ascii="Times New Roman" w:hAnsi="Times New Roman"/>
          <w:sz w:val="28"/>
          <w:szCs w:val="28"/>
          <w:highlight w:val="white"/>
        </w:rPr>
        <w:t xml:space="preserve">                         </w:t>
      </w:r>
      <w:r w:rsidRPr="00611CD4">
        <w:rPr>
          <w:rFonts w:ascii="Times New Roman" w:hAnsi="Times New Roman"/>
          <w:sz w:val="28"/>
          <w:szCs w:val="28"/>
          <w:highlight w:val="white"/>
        </w:rPr>
        <w:t xml:space="preserve">        г. Москва</w:t>
      </w:r>
    </w:p>
    <w:p w:rsidR="00C708BA" w:rsidRPr="00611CD4" w:rsidP="00506B79">
      <w:pPr>
        <w:spacing w:line="240" w:lineRule="auto"/>
        <w:ind w:firstLine="720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</w:rPr>
        <w:t xml:space="preserve">Тушинский районный суд города Москвы в составе </w:t>
      </w:r>
      <w:r w:rsidRPr="00BD0D3F">
        <w:rPr>
          <w:rFonts w:ascii="Times New Roman" w:hAnsi="Times New Roman"/>
          <w:sz w:val="28"/>
          <w:szCs w:val="28"/>
          <w:highlight w:val="white"/>
        </w:rPr>
        <w:t xml:space="preserve">председательствующего судьи </w:t>
      </w:r>
      <w:r w:rsidRPr="00BD0D3F">
        <w:rPr>
          <w:rFonts w:ascii="Times New Roman" w:hAnsi="Times New Roman"/>
          <w:sz w:val="28"/>
          <w:szCs w:val="28"/>
          <w:highlight w:val="white"/>
        </w:rPr>
        <w:t>Самохваловой</w:t>
      </w:r>
      <w:r w:rsidRPr="00BD0D3F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BD0D3F">
        <w:rPr>
          <w:rFonts w:ascii="Times New Roman" w:hAnsi="Times New Roman"/>
          <w:sz w:val="28"/>
          <w:szCs w:val="28"/>
          <w:highlight w:val="white"/>
        </w:rPr>
        <w:t>С.Л</w:t>
      </w:r>
      <w:r w:rsidRPr="00BD0D3F">
        <w:rPr>
          <w:rFonts w:ascii="Times New Roman" w:hAnsi="Times New Roman"/>
          <w:sz w:val="28"/>
          <w:szCs w:val="28"/>
          <w:highlight w:val="white"/>
        </w:rPr>
        <w:t xml:space="preserve">., при </w:t>
      </w:r>
      <w:r w:rsidRPr="00BD0D3F" w:rsidR="00BD0D3F">
        <w:rPr>
          <w:rFonts w:ascii="Times New Roman" w:hAnsi="Times New Roman"/>
          <w:sz w:val="28"/>
          <w:szCs w:val="28"/>
          <w:highlight w:val="white"/>
        </w:rPr>
        <w:t>секретаре Беловой И.Ю.,</w:t>
      </w:r>
      <w:r w:rsidRPr="00BD0D3F">
        <w:rPr>
          <w:rFonts w:ascii="Times New Roman" w:hAnsi="Times New Roman"/>
          <w:sz w:val="28"/>
          <w:szCs w:val="28"/>
          <w:highlight w:val="white"/>
        </w:rPr>
        <w:t xml:space="preserve"> рассмотрев в открытом судебном заседании гражданское дело № 2-3798/16 по заявлению ПАО «Сбербанк России» в лице филиала - Московского банка ПАО «Сбербанк России» к ООО «Мечта», </w:t>
      </w:r>
      <w:r w:rsidRPr="00BD0D3F">
        <w:rPr>
          <w:rFonts w:ascii="Times New Roman" w:hAnsi="Times New Roman"/>
          <w:sz w:val="28"/>
          <w:szCs w:val="28"/>
          <w:highlight w:val="white"/>
        </w:rPr>
        <w:t>Кислаевой</w:t>
      </w:r>
      <w:r w:rsidRPr="00BD0D3F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F3752A">
        <w:rPr>
          <w:rFonts w:ascii="Times New Roman" w:hAnsi="Times New Roman"/>
          <w:sz w:val="28"/>
          <w:szCs w:val="28"/>
          <w:highlight w:val="white"/>
        </w:rPr>
        <w:t>М.Г</w:t>
      </w:r>
      <w:r w:rsidR="00F3752A">
        <w:rPr>
          <w:rFonts w:ascii="Times New Roman" w:hAnsi="Times New Roman"/>
          <w:sz w:val="28"/>
          <w:szCs w:val="28"/>
          <w:highlight w:val="white"/>
        </w:rPr>
        <w:t>.</w:t>
      </w:r>
      <w:r w:rsidRPr="00611CD4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 на принудительное исполнение решения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>,</w:t>
      </w:r>
    </w:p>
    <w:p w:rsidR="00C708BA" w:rsidRPr="00611CD4" w:rsidP="00506B79">
      <w:pPr>
        <w:spacing w:line="240" w:lineRule="auto"/>
        <w:ind w:firstLine="720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                                              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УСТАНОВИЛ:</w:t>
      </w:r>
    </w:p>
    <w:p w:rsidR="00C708BA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921B2">
        <w:rPr>
          <w:rFonts w:ascii="Times New Roman" w:hAnsi="Times New Roman"/>
          <w:sz w:val="28"/>
          <w:szCs w:val="28"/>
          <w:highlight w:val="white"/>
        </w:rPr>
        <w:t>ПАО «Сбербанк России» в лице филиала - Московского банка ПАО «Сбербанк России» к ООО «Мечта»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обратилось в </w:t>
      </w:r>
      <w:r w:rsidRPr="00C921B2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C921B2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 заявлением о </w:t>
      </w:r>
      <w:r w:rsidRPr="00C921B2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 на принудительное исполнение решения Третейского суда</w:t>
      </w:r>
      <w:r w:rsidRPr="00C921B2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Палата», расположенного по адресу: </w:t>
      </w:r>
      <w:smartTag w:uri="urn:schemas-microsoft-com:office:smarttags" w:element="metricconverter">
        <w:smartTagPr>
          <w:attr w:name="ProductID" w:val="109992, г"/>
        </w:smartTagPr>
        <w:r w:rsidRPr="00C921B2">
          <w:rPr>
            <w:rFonts w:ascii="Times New Roman" w:hAnsi="Times New Roman"/>
            <w:sz w:val="28"/>
            <w:szCs w:val="28"/>
            <w:highlight w:val="white"/>
            <w:lang w:eastAsia="ru-RU"/>
          </w:rPr>
          <w:t>109992, г</w:t>
        </w:r>
      </w:smartTag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. Москва, ул. Щипок, д. 11, стр. 1 от 21.01.2016 года по делу № Т-МСК/15-101116, которым постановлено: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Взыскать в солидарном порядке с общества с ограниченной ответственностью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Мечта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(ИНН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дата государственный регистрации в качестве юридического лица: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15 августа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года; место нахождения: г. Москва,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почтовый адрес: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г. Москва,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г. Зеленоград,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)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Кислаевой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М.Г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(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рождения; место рождения: гор.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Тула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; место работы: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неизвестно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зарегистрирована по адресу: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Тульская область,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Щекинский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район, пос. Первомайский,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адрес регистрации по месту пребывания: г. Москва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) в пользу публичного акционерного общества «Сбербанк России» в лице филиала – Московского банка ПАО Сбербанк (ИНН 7707083893, дата регистрации юридического лица: 20 июня 1991 года, место нахождения: г. Москва, ул. Вавилова, д. 19),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задолженность: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по кредитному договору  № 1569/01798-160 от 11 февраля 2014 года по состоянию на 11 декабря 2015 года в размере 266 647 рублей 62 копеек, в том числе:- просроченные проценты за кредит – 13 569 рубль 83 копеек;- просроченный  основной долг – 249 998 рублей;-неустойка за просроченные проценты -607 рублей, 55 копеек;- неустойка за просроченный основной долг – 2 472 рубля 24 копейки</w:t>
      </w:r>
      <w:r w:rsidR="00BD0D3F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Взыскать в солидарном порядке с общества с ограниченной ответственностью «Мечта»,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Кислаевой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М.Г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пользу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публичного акционерного общества «Сбербанк России» в лице филиала Московского банка ПАО Сбербанк расходы по уплате третейского сбора, связанные с рассмотрением требования имущественного характера, в размере 25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250  рублей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C708B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Заявитель указывает на то, что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вступило в законную силу, не отменено, не оспорено, действие его не приостановлено. В установленные сроки ответчики добровольно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исполнили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C708BA" w:rsidRPr="00611CD4" w:rsidP="00611CD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Представитель заявителя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</w:rPr>
        <w:t>ПАО «Сбербанк России» в лице филиала - Московского банка ПАО «Сбербанк России»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судебное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заседание не явился, о дате слушания дела извещен надлежащим образом, с заявлением об отложении слушания не обращался.</w:t>
      </w:r>
    </w:p>
    <w:p w:rsidR="00C708B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Представитель ООО «Мечта»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судебное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заседание не явился, извещался о дате рассмотрения заявления надлежащим образом, с заявлением об отложении рассмотрения не обращался, письменного мнения не представил.</w:t>
      </w:r>
    </w:p>
    <w:p w:rsidR="00C708BA" w:rsidP="00611CD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Кислаева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М.Г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судебное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заседание не явилась, извещалась о дате рассмотрения заявления надлежащим образом, с заявлением об отложении рассмотрения не обращалась, письменного мнения не представила.</w:t>
      </w:r>
    </w:p>
    <w:p w:rsidR="00C708B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На основании ч.3 ст.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"zzjUc0KsAc6l" \o "Статья 425. Порядок рассмотрения заявления о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425</w:t>
      </w:r>
      <w:r>
        <w:fldChar w:fldCharType="end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 стороны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третейского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разбирательства извещаются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судом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 времени и месте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судебного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заседания. Неявка указанных лиц, извещенных надлежащим образом о времени и месте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судебного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заседания, не является препятствием к рассмотрению дела.</w:t>
      </w:r>
    </w:p>
    <w:p w:rsidR="00C708B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таких обстоятельствах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счел возможным рассмотреть дело в отсутствие представителей заявителя и сторон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разбирательства.</w:t>
      </w:r>
    </w:p>
    <w:p w:rsidR="00C708B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, изучив материалы гражданского дела, приходит к следующему.</w:t>
      </w:r>
    </w:p>
    <w:p w:rsidR="00C708B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со ст.44 Федерального закона от 24.07.2002 года № 102-ФЗ «О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третейских судах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Российской Федерации»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 исполняется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добровольно в порядке и сроки, которые установлены в данном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решении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Если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решении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срок не установлен, то оно подлежит немедленному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исполнению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C708B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Согласно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п.п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1, 2, 8 ст. </w:t>
      </w:r>
      <w:r>
        <w:fldChar w:fldCharType="begin"/>
      </w:r>
      <w:r>
        <w:rPr>
          <w:highlight w:val="white"/>
        </w:rPr>
        <w:instrText xml:space="preserve"> HYPERLINK "http://sudact.ru/law/doc/FcGIDVS2jhdw/008/?marker=fdoctlaw" \l "uhxEuJLvSOrX" \o "Статья 45. Принудительное исполнение решения третейского суда" \t "_blank" </w:instrText>
      </w:r>
      <w:r>
        <w:fldChar w:fldCharType="separate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45</w:t>
      </w:r>
      <w:r>
        <w:fldChar w:fldCharType="end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Федерального закона от 24.07.2002 года № 102-ФЗ «О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третейских судах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Российской Федерации» если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исполнено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добровольно в установленный срок, то оно подлежит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принудительному исполнению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</w:t>
      </w:r>
    </w:p>
    <w:p w:rsidR="00C708B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Заявление 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подается в компетентный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стороной, в пользу которой было вынесено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По результатам рассмотрения заявления 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компетентный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выносит определение 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либо об отказе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(ч.1 ст.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"uQKF0IT9qTG" \o "Статья 427. Определение суда о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427</w:t>
      </w:r>
      <w:r>
        <w:fldChar w:fldCharType="end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РФ).</w:t>
      </w:r>
    </w:p>
    <w:p w:rsidR="00C708B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Основания для отказа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установлены в ст.</w:t>
      </w:r>
      <w:r>
        <w:fldChar w:fldCharType="begin"/>
      </w:r>
      <w:r>
        <w:rPr>
          <w:highlight w:val="white"/>
        </w:rPr>
        <w:instrText xml:space="preserve"> HYPERLINK "http://sudact.ru/law/doc/FcGIDVS2jhdw/008/?marker=fdoctlaw" \l "Ath87Xy37SWw" \o "Статья 46. Основания для отказа в выдаче исполнительного листа" \t "_blank" </w:instrText>
      </w:r>
      <w:r>
        <w:fldChar w:fldCharType="separate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46</w:t>
      </w:r>
      <w:r>
        <w:fldChar w:fldCharType="end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Федерального закона от 24.07.2002 года № 102-ФЗ «О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третейских судах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Российской Федерации» и в ст. 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"RPllyI0nCTVW" \o "Статья 426. Основания для отказа в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426</w:t>
      </w:r>
      <w:r>
        <w:fldChar w:fldCharType="end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РФ.</w:t>
      </w:r>
    </w:p>
    <w:p w:rsidR="00C708BA" w:rsidP="00CE50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 судебном заседании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установлено и следует из материалов дела, что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решением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Палата», расположенного по адресу: </w:t>
      </w:r>
      <w:smartTag w:uri="urn:schemas-microsoft-com:office:smarttags" w:element="metricconverter">
        <w:smartTagPr>
          <w:attr w:name="ProductID" w:val="109992, г"/>
        </w:smartTagPr>
        <w:r w:rsidRPr="00611CD4">
          <w:rPr>
            <w:rFonts w:ascii="Times New Roman" w:hAnsi="Times New Roman"/>
            <w:sz w:val="28"/>
            <w:szCs w:val="28"/>
            <w:highlight w:val="white"/>
            <w:lang w:eastAsia="ru-RU"/>
          </w:rPr>
          <w:t>109992, г</w:t>
        </w:r>
      </w:smartTag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Москва, ул. Щипок, д. 11, стр. 1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от 21.01.2016 года по делу № Т-МСК/15-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101116, постановлено: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Взыскать в солидарном порядке с общества с ограниченной ответственностью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Мечта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(ИНН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дата государственный регистрации в качестве юридического лица: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15 августа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года; место нахождения: г. Москва,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почтовый адрес: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г. Москва,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г. Зеленоград,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)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Кислаевой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М.Г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(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рождения; место рождения: гор.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Тула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; место работы: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неизвестно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зарегистрирована по адресу: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Тульская область,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Щекинский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район, пос.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Первомайский,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адрес регистрации по месту пребывания: г. Москва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) в пользу публичного акционерного общества «Сбербанк России» в лице филиала – Московского банка ПАО Сбербанк (ИНН 7707083893, дата регистрации юридического лица: 20 июня 1991 года, место нахождения: г. Москва, ул. Вавилова, д. 19),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задолженность: </w:t>
      </w:r>
      <w:r w:rsidR="00BD0D3F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по кредитному договору  № 1569/01798-160 от 11 февраля 2014 года по состоянию на 11 декабря 2015 года в размере 266 647 рублей 62 копеек, в том числе:- просроченные проценты за кредит – 13 569 рубль 83 копеек;- просроченный  основной долг – 249 998 рублей;-неустойка за просроченные проценты -607 рублей, 55 копеек;- неустойка за просроченный основной долг – 2 472 рубля 24 копейки</w:t>
      </w:r>
      <w:r w:rsidR="00BD0D3F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Взыскать в солидарном порядке с общества с ограниченной ответственностью «Мечта»,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Кислаевой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М.Г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пользу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публичного акционерного общества «Сбербанк России» в лице филиала Московского банка ПАО Сбербанк расходы по уплате третейского сбора, связанные с рассмотрением требования имущественного характера,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2250  рублей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C708BA" w:rsidRPr="00D24704" w:rsidP="00D247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В материалы дела представлены надлежащим образом заверенн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ая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копи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я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кредитн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ого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договор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а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№ 1569/01798-160 от 11 февраля 2014 года, в п.11 котор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ом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указано, что все споры, разногласия или требования, возникающие из Договора или в связи с ним, в том числе касающиеся его возникновения, изменения, нарушения, </w:t>
      </w:r>
      <w:r w:rsidRPr="00D2470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исполнения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прекращении, недействительности или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незаключенности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по выбору истца подлежат разрешению либо в </w:t>
      </w:r>
      <w:r w:rsidRPr="00D2470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Третейском суде</w:t>
      </w:r>
      <w:r w:rsidRPr="00D2470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 (ОГРН № 11277990041900 в соответствии с регламентом </w:t>
      </w:r>
      <w:r w:rsidRPr="00D2470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</w:t>
      </w:r>
      <w:r w:rsidRPr="00D2470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разбирательства этого </w:t>
      </w:r>
      <w:r w:rsidRPr="00D2470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суда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либо в компетентном </w:t>
      </w:r>
      <w:r w:rsidRPr="00D2470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</w:t>
      </w:r>
      <w:r w:rsidRPr="00D2470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в соответствии с законодательством Российской Федерации (л.д.31-37). Также представлена надлежащим образом заверенная копия договора поручительства № 1569/01798-160/1 от 11 февраля 2016 года, в котором в п.8 содержатся аналогичные выше указания (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л.д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. 38-41)</w:t>
      </w:r>
    </w:p>
    <w:p w:rsidR="00C708BA" w:rsidRPr="006A549B" w:rsidP="006A549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Таким образом, из содержания кредитн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ого договора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№ 1569/01798-160 от 11 февраля 2014 года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заключенного между ООО «Мечта» (Заемщик) и ПАО «Сбербанк России» (Кредитор), 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также  договора поручительства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№ 156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9/01798-160/1 от 11 февраля 2014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года, заключенных между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Кислаевой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М.Г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(Поручитель) и ПАО «Сбербанк России» (Банк или Кредитор) усматривается, что стороны пришли к соглашению о том, что все споры, разногласия или требования, возникающие из Договоров или в связи с ними, в том числе касающиеся их возникновения, изменения, нарушения,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исполнения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прекращении, недействительности или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незаключенности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по выбору истца подлежат разрешению либо в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Третейском суде</w:t>
      </w:r>
      <w:r w:rsidRPr="00900BE0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 Независимая Арбитражная Палата» (ОГРН № 11277990041900 в соответствии с регламентом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</w:t>
      </w:r>
      <w:r w:rsidRPr="00900BE0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разбирательства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этого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суда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либо в компетентном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в соответствии с законодательством Российской Федерации.</w:t>
      </w:r>
    </w:p>
    <w:p w:rsidR="00C708BA" w:rsidRPr="006A549B" w:rsidP="006A549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Из текста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решения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Постоянно действующего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Палата» по адресу: 109992, г. Москва, ул. Щипок, д. 11, стр. 1, от 19.06.2015 года по делу № Т-МСК/15-10116, полный текст решения изготовлен 21.01.2016 года, усматривается, что оно принято судьей Яковлевым Д.И.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единолично, представитель ПАО «Сбербанк России»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судебное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заседание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явился, извещен надлежащим образом, представитель ООО «Мечта»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судебное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заседание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явился, извещен надлежащим образом,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Кислаева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М.Г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судебное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заседание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явилась, извещена надлежащим образом.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решении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имеется ссылка на то, что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подлежит немедленному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исполнению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C708BA" w:rsidRPr="006A549B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Срок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исполнения решения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не установлен, в связи с чем в соответствии с п.2 ст.</w:t>
      </w:r>
      <w:r>
        <w:fldChar w:fldCharType="begin"/>
      </w:r>
      <w:r>
        <w:rPr>
          <w:highlight w:val="white"/>
        </w:rPr>
        <w:instrText xml:space="preserve"> HYPERLINK "http://sudact.ru/law/doc/FcGIDVS2jhdw/008/?marker=fdoctlaw" \l "nD65anjLzENw" \o "Статья 44.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44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Федерального закона от 24.07.2002 года № 102-ФЗ «О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третейских судах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Российской Федерации» данное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подлежит немедленному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исполнению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C708BA" w:rsidRPr="006A549B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В силу п.1 ст.</w:t>
      </w:r>
      <w:r>
        <w:fldChar w:fldCharType="begin"/>
      </w:r>
      <w:r>
        <w:rPr>
          <w:highlight w:val="white"/>
        </w:rPr>
        <w:instrText xml:space="preserve"> HYPERLINK "http://sudact.ru/law/doc/FcGIDVS2jhdw/008/?marker=fdoctlaw" \l "Ath87Xy37SWw" \o "Статья 46. Основания для отказа в выдаче исполнительного листа"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46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Федерального закона от 24.07.2002 года № 102-ФЗ «О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третейских судах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Российской Федерации» при рассмотрении заявления 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компетентный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вправе исследовать обстоятельства, установленные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третейским судом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либо пересматривать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по существу.</w:t>
      </w:r>
    </w:p>
    <w:p w:rsidR="00C708BA" w:rsidRPr="006A549B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 п. 4 ст. 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"zzjUc0KsAc6l" \o "Статья 425. Порядок рассмотрения заявления о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425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 при рассмотрении дела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судебном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заседании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устанавливает наличие или отсутствие предусмотренных в ст.426 настоящего Кодекса оснований для отказа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 на принудительное исполнение решения 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путем исследования представленных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доказательств в обоснование заявленных требований и возражений.</w:t>
      </w:r>
    </w:p>
    <w:p w:rsidR="00C708BA" w:rsidRPr="006A549B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Суду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не представлено доказательств наличия оснований, установленных ст.</w:t>
      </w:r>
      <w:r>
        <w:fldChar w:fldCharType="begin"/>
      </w:r>
      <w:r>
        <w:rPr>
          <w:highlight w:val="white"/>
        </w:rPr>
        <w:instrText xml:space="preserve"> HYPERLINK "http://sudact.ru/law/doc/FcGIDVS2jhdw/008/?marker=fdoctlaw" \l "Ath87Xy37SWw" \o "Статья 46. Основания для отказа в выдаче исполнительного листа"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46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Федерального закона от 24.07.2002 года № 102-ФЗ «О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третейских судах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в Российской Федерации» и ст.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"RPllyI0nCTVW" \o "Статья 426. Основания для отказа в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426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РФ, для отказа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 на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указанное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C708BA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 учетом изложенного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считает, что основания для отказа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 на принудительное исполнение решения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постоянно действующего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при Автономной некоммерческой организации «Независимая Арбитражная Палата», расположенного по адресу: 109992, г. Москва, ул. Щипок, д. 11, стр. 1 от 21.01.2016 года по делу № Т-МСК/15-10116, отсутствуют, в связи с чем настоящее заявление подлежит удовлетворению.</w:t>
      </w:r>
    </w:p>
    <w:p w:rsidR="0059170B" w:rsidRPr="00905211" w:rsidP="0059170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 требованиями </w:t>
      </w:r>
      <w:r>
        <w:fldChar w:fldCharType="begin"/>
      </w:r>
      <w:r>
        <w:rPr>
          <w:highlight w:val="white"/>
        </w:rPr>
        <w:instrText xml:space="preserve"> HYPERLINK "consultantplus://offline/ref=2A302E3D4C2292D4F308D9D9C9DFC7F70586918CE53B9B367E57C768F536558A4E60B3545D0D5F25T0Y9Q" </w:instrText>
      </w:r>
      <w:r>
        <w:fldChar w:fldCharType="separate"/>
      </w:r>
      <w:r w:rsidRPr="00905211">
        <w:rPr>
          <w:rFonts w:ascii="Times New Roman" w:hAnsi="Times New Roman"/>
          <w:color w:val="0000FF"/>
          <w:sz w:val="28"/>
          <w:szCs w:val="28"/>
          <w:highlight w:val="white"/>
          <w:lang w:eastAsia="ru-RU"/>
        </w:rPr>
        <w:t>ст. 98</w:t>
      </w:r>
      <w:r>
        <w:fldChar w:fldCharType="end"/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 стороне, в пользу которой состоялось решение суда, суд присуждает возместить с другой стороны все понесенные по делу судебные расходы. В случае, если иск удовлетворен частично, указанные в настоящей </w:t>
      </w:r>
      <w:r>
        <w:fldChar w:fldCharType="begin"/>
      </w:r>
      <w:r>
        <w:rPr>
          <w:highlight w:val="white"/>
        </w:rPr>
        <w:instrText xml:space="preserve"> HYPERLINK "consultantplus://offline/ref=2A302E3D4C2292D4F308D9D9C9DFC7F70586918CE53B9B367E57C768F536558A4E60B3545D0D5F25T0Y9Q" </w:instrText>
      </w:r>
      <w:r>
        <w:fldChar w:fldCharType="separate"/>
      </w:r>
      <w:r w:rsidRPr="00905211">
        <w:rPr>
          <w:rFonts w:ascii="Times New Roman" w:hAnsi="Times New Roman"/>
          <w:color w:val="0000FF"/>
          <w:sz w:val="28"/>
          <w:szCs w:val="28"/>
          <w:highlight w:val="white"/>
          <w:lang w:eastAsia="ru-RU"/>
        </w:rPr>
        <w:t>статье</w:t>
      </w:r>
      <w:r>
        <w:fldChar w:fldCharType="end"/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59170B" w:rsidRPr="006A549B" w:rsidP="0059170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>Таким образом, с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олидарно с</w:t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ответчико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в</w:t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подлежат взысканию в пользу истца расходы по уплате государственной пошлины при подаче заявления в суд в размере 2 </w:t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>250  руб.</w:t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</w:p>
    <w:p w:rsidR="00BD0D3F" w:rsidRPr="0059170B" w:rsidP="0059170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На основании изложенного, руководствуясь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ст.ст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"mUfxIruJ2D5N" \o "Статья 423. Выдача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423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"zzjUc0KsAc6l" \o "Статья 425. Порядок рассмотрения заявления о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425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– 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"uQKF0IT9qTG" \o "Статья 427. Определение суда о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427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</w:t>
      </w:r>
      <w:r>
        <w:fldChar w:fldCharType="begin"/>
      </w:r>
      <w:r>
        <w:rPr>
          <w:highlight w:val="white"/>
        </w:rPr>
        <w:instrText xml:space="preserve"> HYPERLINK "http://sudact.ru/law/doc/lXxzXgsTzl5/002/002/?marker=fdoctlaw" \l "cm4nxEJvCarw" \o "Статья 224. Порядок вынесения определений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224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– </w:t>
      </w:r>
      <w:r>
        <w:fldChar w:fldCharType="begin"/>
      </w:r>
      <w:r>
        <w:rPr>
          <w:highlight w:val="white"/>
        </w:rPr>
        <w:instrText xml:space="preserve"> HYPERLINK "http://sudact.ru/law/doc/lXxzXgsTzl5/002/002/?marker=fdoctlaw" \l "QLabzMDUGyoT" \o "Статья 225. Содержание определения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225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РФ,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 </w:t>
      </w:r>
    </w:p>
    <w:p w:rsidR="00C708BA" w:rsidRPr="006A549B" w:rsidP="00BD79A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ОПРЕДЕЛИЛ:</w:t>
      </w:r>
    </w:p>
    <w:p w:rsidR="00C708BA" w:rsidP="003F5B2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eastAsia="ru-RU"/>
        </w:rPr>
      </w:pPr>
    </w:p>
    <w:p w:rsidR="00C708BA" w:rsidRPr="006A549B" w:rsidP="003F5B2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Заявление ПАО «Сбербанк России» в лице филиала - Московского банка ПАО «Сбербанк России» 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выдаче исполнительного листа на принудительное исполнение решения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постоянно действующего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Палата», расположенного по адресу: 109992, г. Москва, ул. Щипок, д. 11, стр. 1 от 21.01.2016 года по делу № Т-МСК/15-10116, удовлетворить. </w:t>
      </w:r>
    </w:p>
    <w:p w:rsidR="00C708BA" w:rsidP="00900BE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Выдать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ПАО «Сбербанк России» в лице филиала - Московского банка ПАО «Сбербанк России»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исполнительный лист на принудительное исполнение решения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постоянно действующего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Палата», расположенного по адресу: 109992, г. Москва, ул. Щипок, д. 11, стр. 1 от 21.01.2016 года по делу № Т-МСК/15-10116, в соответствии с которым: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«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Взыскать в солидарном порядке с общества с ограниченной ответственностью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Мечта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(ИНН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дата государственный регистрации в качестве юридического лица: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15 августа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3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года; место нахождения: г. Москва,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почтовый адрес: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г. Москва,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г. Зеленоград,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)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Кислаевой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М.Г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(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рождения; место рождения: гор.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Тула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; место работы: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неизвестно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зарегистрирована по адресу: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Тульская область,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Щекинский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район, пос. Первомайский,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адрес регистрации по месту пребывания: г. Москва ул.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) в пользу публичного акционерного общества «Сбербанк России» в лице филиала – Московского банка ПАО Сбербанк (ИНН 7707083893, дата регистрации юридического лица: 20 июня 1991 года, место нахождения: г. Москва, ул. Вавилова, д. 19),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задолженность: </w:t>
      </w:r>
      <w:r w:rsidR="00BD0D3F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 кредитному договору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№ 1569/01798-160 от 11 февраля 2014 года по состоянию на 11 декабря 2015 года в размере 266 647 рублей 62 копеек, в том числе:- просроченные проценты за кредит – 13 569 рубль 83 копеек;- просроченный  основной долг – 249 998 рублей;-неустойка за просроченные проценты -607 рублей, 55 копеек;- неустойка за просроченный основной долг – 2 472 рубля 24 копейки</w:t>
      </w:r>
      <w:r w:rsidR="00BD0D3F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Взыскать в солидарном порядке с общества с ограниченной ответственностью «Мечта»,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Кислаевой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М.Г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пользу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публичного акционерного общества «Сбербанк России» в лице филиала Московского банка ПАО Сбербанк расходы по уплате третейского сбора, связанные с рассмотрением требования имущественного характера,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25000  рублей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C708BA" w:rsidRPr="00900BE0" w:rsidP="003F5B2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Взыскать с</w:t>
      </w:r>
      <w:r w:rsidR="0059170B">
        <w:rPr>
          <w:rFonts w:ascii="Times New Roman" w:hAnsi="Times New Roman"/>
          <w:sz w:val="28"/>
          <w:szCs w:val="28"/>
          <w:highlight w:val="white"/>
          <w:lang w:eastAsia="ru-RU"/>
        </w:rPr>
        <w:t>олидарно с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ООО «Мечта» и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Кислаевой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М.Г</w:t>
      </w:r>
      <w:r w:rsidR="00F3752A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 пользу ПАО «Сбербанк России» в лице филиала - Московского банка ПАО «Сбербанк России» расходы по оплате государственной пошлины в размере 2250 руб. 00 коп.</w:t>
      </w:r>
    </w:p>
    <w:p w:rsidR="00C708BA" w:rsidRPr="00900BE0" w:rsidP="003F5B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Настоящее определение может быть обжаловано в Московский городской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900BE0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течение 15-ти дней со дня вынесения определения путем подачи частной жалобы через Тушинский районный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 г. Москвы.</w:t>
      </w:r>
    </w:p>
    <w:p w:rsidR="00C708BA" w:rsidP="0059170B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C708BA" w:rsidP="003F5B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C708BA" w:rsidRPr="00900BE0" w:rsidP="003F5B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Судья                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                              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         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                          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Самохвалова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С.Л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>.</w:t>
      </w:r>
    </w:p>
    <w:sectPr w:rsidSect="005F7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oNotTrackMoves/>
  <w:defaultTabStop w:val="708"/>
  <w:characterSpacingControl w:val="doNotCompress"/>
  <w:compat/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31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F37DF1"/>
    <w:rPr>
      <w:rFonts w:cs="Times New Roman"/>
      <w:color w:val="3C5F87"/>
      <w:u w:val="single"/>
    </w:rPr>
  </w:style>
  <w:style w:type="character" w:customStyle="1" w:styleId="snippetequal1">
    <w:name w:val="snippet_equal1"/>
    <w:basedOn w:val="DefaultParagraphFont"/>
    <w:uiPriority w:val="99"/>
    <w:rsid w:val="00F37DF1"/>
    <w:rPr>
      <w:rFonts w:cs="Times New Roman"/>
      <w:b/>
      <w:bCs/>
      <w:color w:val="333333"/>
    </w:rPr>
  </w:style>
  <w:style w:type="paragraph" w:styleId="BalloonText">
    <w:name w:val="Balloon Text"/>
    <w:basedOn w:val="Normal"/>
    <w:link w:val="a"/>
    <w:uiPriority w:val="99"/>
    <w:semiHidden/>
    <w:unhideWhenUsed/>
    <w:rsid w:val="00BD0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BD0D3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