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665DE7" w:rsidRPr="00877EC4" w:rsidP="00877EC4">
      <w:pPr>
        <w:spacing w:before="100" w:beforeAutospacing="1"/>
        <w:ind w:firstLine="720"/>
        <w:jc w:val="center"/>
        <w:rPr>
          <w:rFonts w:ascii="Times New Roman" w:hAnsi="Times New Roman"/>
          <w:sz w:val="24"/>
          <w:szCs w:val="24"/>
        </w:rPr>
      </w:pPr>
      <w:r w:rsidRPr="00877EC4">
        <w:rPr>
          <w:rFonts w:ascii="Times New Roman" w:hAnsi="Times New Roman"/>
          <w:sz w:val="24"/>
          <w:szCs w:val="24"/>
          <w:highlight w:val="none"/>
        </w:rPr>
        <w:t>РЕШЕНИЕ</w:t>
      </w:r>
    </w:p>
    <w:p w:rsidR="00665DE7" w:rsidRPr="00877EC4" w:rsidP="00877EC4">
      <w:pPr>
        <w:spacing w:after="100" w:afterAutospacing="1"/>
        <w:ind w:firstLine="720"/>
        <w:jc w:val="center"/>
        <w:rPr>
          <w:rFonts w:ascii="Times New Roman" w:hAnsi="Times New Roman"/>
          <w:sz w:val="24"/>
          <w:szCs w:val="24"/>
        </w:rPr>
      </w:pPr>
      <w:r w:rsidRPr="00877EC4">
        <w:rPr>
          <w:rFonts w:ascii="Times New Roman" w:hAnsi="Times New Roman"/>
          <w:sz w:val="24"/>
          <w:szCs w:val="24"/>
          <w:highlight w:val="none"/>
        </w:rPr>
        <w:t>ИМЕНЕМ РОССИЙСКОЙ ФЕДЕРАЦИИ</w:t>
      </w:r>
    </w:p>
    <w:p w:rsidR="00665DE7" w:rsidRPr="00877EC4" w:rsidP="00877EC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11 декабря</w:t>
      </w:r>
      <w:r w:rsidRPr="00877EC4" w:rsidR="00407DE1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77EC4">
        <w:rPr>
          <w:rFonts w:ascii="Times New Roman" w:hAnsi="Times New Roman"/>
          <w:sz w:val="24"/>
          <w:szCs w:val="24"/>
          <w:highlight w:val="none"/>
        </w:rPr>
        <w:t>201</w:t>
      </w:r>
      <w:r w:rsidRPr="00877EC4" w:rsidR="00D21F45">
        <w:rPr>
          <w:rFonts w:ascii="Times New Roman" w:hAnsi="Times New Roman"/>
          <w:sz w:val="24"/>
          <w:szCs w:val="24"/>
          <w:highlight w:val="none"/>
        </w:rPr>
        <w:t>9</w:t>
      </w:r>
      <w:r w:rsidRPr="00877EC4" w:rsidR="00D766CE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года  </w:t>
      </w:r>
      <w:r w:rsidRPr="00877EC4" w:rsidR="00CA5359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77EC4" w:rsidR="002279DB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                  </w:t>
      </w:r>
      <w:r w:rsidRPr="00877EC4" w:rsidR="0092390F">
        <w:rPr>
          <w:rFonts w:ascii="Times New Roman" w:hAnsi="Times New Roman"/>
          <w:sz w:val="24"/>
          <w:szCs w:val="24"/>
          <w:highlight w:val="none"/>
        </w:rPr>
        <w:t xml:space="preserve">  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77EC4" w:rsidR="00FD5CA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77EC4" w:rsidR="00396002">
        <w:rPr>
          <w:rFonts w:ascii="Times New Roman" w:hAnsi="Times New Roman"/>
          <w:sz w:val="24"/>
          <w:szCs w:val="24"/>
          <w:highlight w:val="none"/>
        </w:rPr>
        <w:t xml:space="preserve">        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                  </w:t>
      </w:r>
      <w:r w:rsidRPr="00877EC4" w:rsidR="00FA23A2">
        <w:rPr>
          <w:rFonts w:ascii="Times New Roman" w:hAnsi="Times New Roman"/>
          <w:sz w:val="24"/>
          <w:szCs w:val="24"/>
          <w:highlight w:val="none"/>
        </w:rPr>
        <w:t xml:space="preserve">       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   </w:t>
      </w:r>
      <w:r w:rsidRPr="00877EC4" w:rsidR="00726D44">
        <w:rPr>
          <w:rFonts w:ascii="Times New Roman" w:hAnsi="Times New Roman"/>
          <w:sz w:val="24"/>
          <w:szCs w:val="24"/>
          <w:highlight w:val="none"/>
        </w:rPr>
        <w:t xml:space="preserve">                       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   </w:t>
      </w:r>
      <w:r w:rsidRPr="00877EC4" w:rsidR="00720EE4">
        <w:rPr>
          <w:rFonts w:ascii="Times New Roman" w:hAnsi="Times New Roman"/>
          <w:sz w:val="24"/>
          <w:szCs w:val="24"/>
          <w:highlight w:val="none"/>
        </w:rPr>
        <w:t xml:space="preserve">          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        г. Москва</w:t>
      </w:r>
    </w:p>
    <w:p w:rsidR="00665DE7" w:rsidRPr="00877EC4" w:rsidP="00877EC4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:rsidR="00FD5CAA" w:rsidRPr="00877EC4" w:rsidP="00877EC4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877EC4">
        <w:rPr>
          <w:rFonts w:ascii="Times New Roman" w:hAnsi="Times New Roman"/>
          <w:sz w:val="24"/>
          <w:szCs w:val="24"/>
          <w:highlight w:val="none"/>
        </w:rPr>
        <w:t xml:space="preserve">Тимирязевский районный суд г. Москвы в </w:t>
      </w:r>
      <w:r w:rsidRPr="00877EC4">
        <w:rPr>
          <w:rFonts w:ascii="Times New Roman" w:hAnsi="Times New Roman"/>
          <w:sz w:val="24"/>
          <w:szCs w:val="24"/>
          <w:highlight w:val="none"/>
        </w:rPr>
        <w:t>составе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председательствующего судьи Ерохиной Т.Н., при секретаре </w:t>
      </w:r>
      <w:r w:rsidR="001517AE">
        <w:rPr>
          <w:rFonts w:ascii="Times New Roman" w:hAnsi="Times New Roman"/>
          <w:sz w:val="24"/>
          <w:szCs w:val="24"/>
          <w:highlight w:val="none"/>
        </w:rPr>
        <w:t>Соколовой Р.В</w:t>
      </w:r>
      <w:r w:rsidRPr="00877EC4" w:rsidR="005B529F">
        <w:rPr>
          <w:rFonts w:ascii="Times New Roman" w:hAnsi="Times New Roman"/>
          <w:sz w:val="24"/>
          <w:szCs w:val="24"/>
          <w:highlight w:val="none"/>
        </w:rPr>
        <w:t>.</w:t>
      </w:r>
      <w:r w:rsidRPr="00877EC4">
        <w:rPr>
          <w:rFonts w:ascii="Times New Roman" w:hAnsi="Times New Roman"/>
          <w:sz w:val="24"/>
          <w:szCs w:val="24"/>
          <w:highlight w:val="none"/>
        </w:rPr>
        <w:t>, рассмотрев в открытом судебном заседании гражданское дело № 2-</w:t>
      </w:r>
      <w:r w:rsidR="001517AE">
        <w:rPr>
          <w:rFonts w:ascii="Times New Roman" w:hAnsi="Times New Roman"/>
          <w:sz w:val="24"/>
          <w:szCs w:val="24"/>
          <w:highlight w:val="none"/>
        </w:rPr>
        <w:t>3810</w:t>
      </w:r>
      <w:r w:rsidRPr="00877EC4">
        <w:rPr>
          <w:rFonts w:ascii="Times New Roman" w:hAnsi="Times New Roman"/>
          <w:sz w:val="24"/>
          <w:szCs w:val="24"/>
          <w:highlight w:val="none"/>
        </w:rPr>
        <w:t>/1</w:t>
      </w:r>
      <w:r w:rsidRPr="00877EC4" w:rsidR="00D21F45">
        <w:rPr>
          <w:rFonts w:ascii="Times New Roman" w:hAnsi="Times New Roman"/>
          <w:sz w:val="24"/>
          <w:szCs w:val="24"/>
          <w:highlight w:val="none"/>
        </w:rPr>
        <w:t>9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по иску ПАО «</w:t>
      </w:r>
      <w:r w:rsidRPr="00877EC4" w:rsidR="00460A0D">
        <w:rPr>
          <w:rFonts w:ascii="Times New Roman" w:hAnsi="Times New Roman"/>
          <w:sz w:val="24"/>
          <w:szCs w:val="24"/>
          <w:highlight w:val="none"/>
        </w:rPr>
        <w:t>Сбербанк России</w:t>
      </w:r>
      <w:r w:rsidRPr="00877EC4">
        <w:rPr>
          <w:rFonts w:ascii="Times New Roman" w:hAnsi="Times New Roman"/>
          <w:sz w:val="24"/>
          <w:szCs w:val="24"/>
          <w:highlight w:val="none"/>
        </w:rPr>
        <w:t>»</w:t>
      </w:r>
      <w:r w:rsidRPr="00877EC4" w:rsidR="00460A0D">
        <w:rPr>
          <w:rFonts w:ascii="Times New Roman" w:hAnsi="Times New Roman"/>
          <w:sz w:val="24"/>
          <w:szCs w:val="24"/>
          <w:highlight w:val="none"/>
        </w:rPr>
        <w:t xml:space="preserve"> в лице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77EC4" w:rsidR="00460A0D">
        <w:rPr>
          <w:rFonts w:ascii="Times New Roman" w:hAnsi="Times New Roman"/>
          <w:sz w:val="24"/>
          <w:szCs w:val="24"/>
          <w:highlight w:val="none"/>
        </w:rPr>
        <w:t xml:space="preserve">филиала – </w:t>
      </w:r>
      <w:r w:rsidRPr="00877EC4" w:rsidR="00C01E70">
        <w:rPr>
          <w:rFonts w:ascii="Times New Roman" w:hAnsi="Times New Roman"/>
          <w:sz w:val="24"/>
          <w:szCs w:val="24"/>
          <w:highlight w:val="none"/>
        </w:rPr>
        <w:t xml:space="preserve">Московского </w:t>
      </w:r>
      <w:r w:rsidRPr="00877EC4" w:rsidR="00460A0D">
        <w:rPr>
          <w:rFonts w:ascii="Times New Roman" w:hAnsi="Times New Roman"/>
          <w:sz w:val="24"/>
          <w:szCs w:val="24"/>
          <w:highlight w:val="none"/>
        </w:rPr>
        <w:t>банка ПАО Сбербанк</w:t>
      </w:r>
      <w:r w:rsidRPr="00877EC4" w:rsidR="00053164">
        <w:rPr>
          <w:rFonts w:ascii="Times New Roman" w:hAnsi="Times New Roman"/>
          <w:color w:val="000000"/>
          <w:sz w:val="24"/>
          <w:szCs w:val="24"/>
          <w:highlight w:val="none"/>
        </w:rPr>
        <w:t xml:space="preserve"> </w:t>
      </w:r>
      <w:r w:rsidRPr="00877EC4" w:rsidR="0092390F">
        <w:rPr>
          <w:rFonts w:ascii="Times New Roman" w:hAnsi="Times New Roman"/>
          <w:sz w:val="24"/>
          <w:szCs w:val="24"/>
          <w:highlight w:val="none"/>
        </w:rPr>
        <w:t xml:space="preserve">к </w:t>
      </w:r>
      <w:r w:rsidR="006C6BBB">
        <w:rPr>
          <w:rFonts w:ascii="Times New Roman" w:hAnsi="Times New Roman"/>
          <w:sz w:val="24"/>
          <w:szCs w:val="24"/>
          <w:highlight w:val="none"/>
        </w:rPr>
        <w:t>Лобахину</w:t>
      </w:r>
      <w:r w:rsidR="006C6BBB">
        <w:rPr>
          <w:rFonts w:ascii="Times New Roman" w:hAnsi="Times New Roman"/>
          <w:sz w:val="24"/>
          <w:szCs w:val="24"/>
          <w:highlight w:val="none"/>
        </w:rPr>
        <w:t xml:space="preserve"> Петру Васильевичу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о взыскании задолженности, </w:t>
      </w:r>
    </w:p>
    <w:p w:rsidR="005B529F" w:rsidRPr="00877EC4" w:rsidP="00877EC4">
      <w:pPr>
        <w:ind w:firstLine="720"/>
        <w:jc w:val="center"/>
        <w:rPr>
          <w:rFonts w:ascii="Times New Roman" w:hAnsi="Times New Roman"/>
          <w:sz w:val="24"/>
          <w:szCs w:val="24"/>
        </w:rPr>
      </w:pPr>
    </w:p>
    <w:p w:rsidR="00665DE7" w:rsidRPr="00877EC4" w:rsidP="00877EC4">
      <w:pPr>
        <w:ind w:firstLine="720"/>
        <w:jc w:val="center"/>
        <w:rPr>
          <w:rFonts w:ascii="Times New Roman" w:hAnsi="Times New Roman"/>
          <w:sz w:val="24"/>
          <w:szCs w:val="24"/>
        </w:rPr>
      </w:pPr>
      <w:r w:rsidRPr="00877EC4">
        <w:rPr>
          <w:rFonts w:ascii="Times New Roman" w:hAnsi="Times New Roman"/>
          <w:sz w:val="24"/>
          <w:szCs w:val="24"/>
          <w:highlight w:val="none"/>
        </w:rPr>
        <w:t>УСТАНОВИЛ:</w:t>
      </w:r>
    </w:p>
    <w:p w:rsidR="00990A83" w:rsidRPr="00877EC4" w:rsidP="00877EC4">
      <w:pPr>
        <w:ind w:firstLine="720"/>
        <w:jc w:val="center"/>
        <w:rPr>
          <w:rFonts w:ascii="Times New Roman" w:hAnsi="Times New Roman"/>
          <w:sz w:val="24"/>
          <w:szCs w:val="24"/>
        </w:rPr>
      </w:pPr>
    </w:p>
    <w:p w:rsidR="00D766CE" w:rsidRPr="00877EC4" w:rsidP="00877EC4">
      <w:pPr>
        <w:shd w:val="clear" w:color="auto" w:fill="FFFFFF"/>
        <w:tabs>
          <w:tab w:val="left" w:pos="0"/>
        </w:tabs>
        <w:ind w:firstLine="567"/>
        <w:jc w:val="both"/>
        <w:rPr>
          <w:rFonts w:ascii="Times New Roman" w:hAnsi="Times New Roman"/>
          <w:sz w:val="24"/>
          <w:szCs w:val="24"/>
        </w:rPr>
      </w:pPr>
      <w:r w:rsidRPr="00877EC4">
        <w:rPr>
          <w:rFonts w:ascii="Times New Roman" w:hAnsi="Times New Roman"/>
          <w:color w:val="000000"/>
          <w:spacing w:val="-1"/>
          <w:sz w:val="24"/>
          <w:szCs w:val="24"/>
          <w:highlight w:val="none"/>
        </w:rPr>
        <w:t xml:space="preserve">Истец </w:t>
      </w:r>
      <w:r w:rsidRPr="00877EC4" w:rsidR="00460A0D">
        <w:rPr>
          <w:rFonts w:ascii="Times New Roman" w:hAnsi="Times New Roman"/>
          <w:sz w:val="24"/>
          <w:szCs w:val="24"/>
          <w:highlight w:val="none"/>
        </w:rPr>
        <w:t>ПАО «Сбербанк России» в лице филиала – Московского банка ПАО Сбербанк</w:t>
      </w:r>
      <w:r w:rsidRPr="00877EC4">
        <w:rPr>
          <w:rFonts w:ascii="Times New Roman" w:hAnsi="Times New Roman"/>
          <w:color w:val="000000"/>
          <w:sz w:val="24"/>
          <w:szCs w:val="24"/>
          <w:highlight w:val="none"/>
        </w:rPr>
        <w:t xml:space="preserve"> </w:t>
      </w:r>
      <w:r w:rsidRPr="00877EC4">
        <w:rPr>
          <w:rFonts w:ascii="Times New Roman" w:hAnsi="Times New Roman"/>
          <w:color w:val="000000"/>
          <w:spacing w:val="-1"/>
          <w:sz w:val="24"/>
          <w:szCs w:val="24"/>
          <w:highlight w:val="none"/>
        </w:rPr>
        <w:t>обратилс</w:t>
      </w:r>
      <w:r w:rsidRPr="00877EC4" w:rsidR="00053164">
        <w:rPr>
          <w:rFonts w:ascii="Times New Roman" w:hAnsi="Times New Roman"/>
          <w:color w:val="000000"/>
          <w:spacing w:val="-1"/>
          <w:sz w:val="24"/>
          <w:szCs w:val="24"/>
          <w:highlight w:val="none"/>
        </w:rPr>
        <w:t>я</w:t>
      </w:r>
      <w:r w:rsidRPr="00877EC4">
        <w:rPr>
          <w:rFonts w:ascii="Times New Roman" w:hAnsi="Times New Roman"/>
          <w:color w:val="000000"/>
          <w:spacing w:val="-1"/>
          <w:sz w:val="24"/>
          <w:szCs w:val="24"/>
          <w:highlight w:val="none"/>
        </w:rPr>
        <w:t xml:space="preserve"> в суд с иском к ответчику </w:t>
      </w:r>
      <w:r w:rsidR="006C6BBB">
        <w:rPr>
          <w:rFonts w:ascii="Times New Roman" w:hAnsi="Times New Roman"/>
          <w:color w:val="000000"/>
          <w:spacing w:val="-1"/>
          <w:sz w:val="24"/>
          <w:szCs w:val="24"/>
          <w:highlight w:val="none"/>
        </w:rPr>
        <w:t>Лобахину</w:t>
      </w:r>
      <w:r w:rsidR="006C6BBB">
        <w:rPr>
          <w:rFonts w:ascii="Times New Roman" w:hAnsi="Times New Roman"/>
          <w:color w:val="000000"/>
          <w:spacing w:val="-1"/>
          <w:sz w:val="24"/>
          <w:szCs w:val="24"/>
          <w:highlight w:val="none"/>
        </w:rPr>
        <w:t xml:space="preserve"> П.В.</w:t>
      </w:r>
      <w:r w:rsidRPr="00877EC4">
        <w:rPr>
          <w:rFonts w:ascii="Times New Roman" w:hAnsi="Times New Roman"/>
          <w:color w:val="000000"/>
          <w:spacing w:val="-1"/>
          <w:sz w:val="24"/>
          <w:szCs w:val="24"/>
          <w:highlight w:val="none"/>
        </w:rPr>
        <w:t xml:space="preserve"> и</w:t>
      </w:r>
      <w:r w:rsidRPr="00877EC4">
        <w:rPr>
          <w:rFonts w:ascii="Times New Roman" w:hAnsi="Times New Roman"/>
          <w:color w:val="000000"/>
          <w:sz w:val="24"/>
          <w:szCs w:val="24"/>
          <w:highlight w:val="none"/>
        </w:rPr>
        <w:t xml:space="preserve"> просит</w:t>
      </w:r>
      <w:r w:rsidRPr="00877EC4">
        <w:rPr>
          <w:rFonts w:ascii="Times New Roman" w:hAnsi="Times New Roman"/>
          <w:color w:val="000000"/>
          <w:sz w:val="24"/>
          <w:szCs w:val="24"/>
          <w:highlight w:val="none"/>
        </w:rPr>
        <w:t xml:space="preserve"> взыскать задолженность </w:t>
      </w:r>
      <w:r w:rsidRPr="00877EC4" w:rsidR="00FD5CAA">
        <w:rPr>
          <w:rFonts w:ascii="Times New Roman" w:hAnsi="Times New Roman"/>
          <w:color w:val="000000"/>
          <w:sz w:val="24"/>
          <w:szCs w:val="24"/>
          <w:highlight w:val="none"/>
        </w:rPr>
        <w:t xml:space="preserve">по </w:t>
      </w:r>
      <w:r w:rsidRPr="00877EC4" w:rsidR="005B529F">
        <w:rPr>
          <w:rFonts w:ascii="Times New Roman" w:hAnsi="Times New Roman"/>
          <w:color w:val="000000"/>
          <w:sz w:val="24"/>
          <w:szCs w:val="24"/>
          <w:highlight w:val="none"/>
        </w:rPr>
        <w:t>эмиссионному контракту</w:t>
      </w:r>
      <w:r w:rsidRPr="00877EC4" w:rsidR="00FD5CAA">
        <w:rPr>
          <w:rFonts w:ascii="Times New Roman" w:hAnsi="Times New Roman"/>
          <w:color w:val="000000"/>
          <w:sz w:val="24"/>
          <w:szCs w:val="24"/>
          <w:highlight w:val="none"/>
        </w:rPr>
        <w:t xml:space="preserve"> </w:t>
      </w:r>
      <w:r w:rsidRPr="00877EC4">
        <w:rPr>
          <w:rFonts w:ascii="Times New Roman" w:hAnsi="Times New Roman"/>
          <w:color w:val="000000"/>
          <w:sz w:val="24"/>
          <w:szCs w:val="24"/>
          <w:highlight w:val="none"/>
        </w:rPr>
        <w:t xml:space="preserve">в размере </w:t>
      </w:r>
      <w:r w:rsidR="006C6BBB">
        <w:rPr>
          <w:rFonts w:ascii="Times New Roman" w:hAnsi="Times New Roman"/>
          <w:sz w:val="24"/>
          <w:szCs w:val="24"/>
          <w:highlight w:val="none"/>
        </w:rPr>
        <w:t>560 827</w:t>
      </w:r>
      <w:r w:rsidRPr="00877EC4" w:rsidR="00FD5CAA">
        <w:rPr>
          <w:rFonts w:ascii="Times New Roman" w:hAnsi="Times New Roman"/>
          <w:sz w:val="24"/>
          <w:szCs w:val="24"/>
          <w:highlight w:val="none"/>
        </w:rPr>
        <w:t xml:space="preserve"> рубл</w:t>
      </w:r>
      <w:r w:rsidRPr="00877EC4" w:rsidR="005B529F">
        <w:rPr>
          <w:rFonts w:ascii="Times New Roman" w:hAnsi="Times New Roman"/>
          <w:sz w:val="24"/>
          <w:szCs w:val="24"/>
          <w:highlight w:val="none"/>
        </w:rPr>
        <w:t>ей</w:t>
      </w:r>
      <w:r w:rsidRPr="00877EC4" w:rsidR="00FD5CAA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6C6BBB">
        <w:rPr>
          <w:rFonts w:ascii="Times New Roman" w:hAnsi="Times New Roman"/>
          <w:sz w:val="24"/>
          <w:szCs w:val="24"/>
          <w:highlight w:val="none"/>
        </w:rPr>
        <w:t>55</w:t>
      </w:r>
      <w:r w:rsidR="001F7ECE">
        <w:rPr>
          <w:rFonts w:ascii="Times New Roman" w:hAnsi="Times New Roman"/>
          <w:sz w:val="24"/>
          <w:szCs w:val="24"/>
          <w:highlight w:val="none"/>
        </w:rPr>
        <w:t xml:space="preserve"> копее</w:t>
      </w:r>
      <w:r w:rsidRPr="00877EC4" w:rsidR="00FD5CAA">
        <w:rPr>
          <w:rFonts w:ascii="Times New Roman" w:hAnsi="Times New Roman"/>
          <w:sz w:val="24"/>
          <w:szCs w:val="24"/>
          <w:highlight w:val="none"/>
        </w:rPr>
        <w:t>к</w:t>
      </w:r>
      <w:r w:rsidRPr="00877EC4" w:rsidR="00053164">
        <w:rPr>
          <w:rFonts w:ascii="Times New Roman" w:hAnsi="Times New Roman"/>
          <w:sz w:val="24"/>
          <w:szCs w:val="24"/>
          <w:highlight w:val="none"/>
        </w:rPr>
        <w:t>, расходы по оплат</w:t>
      </w:r>
      <w:r w:rsidRPr="00877EC4" w:rsidR="00EC5F74">
        <w:rPr>
          <w:rFonts w:ascii="Times New Roman" w:hAnsi="Times New Roman"/>
          <w:sz w:val="24"/>
          <w:szCs w:val="24"/>
          <w:highlight w:val="none"/>
        </w:rPr>
        <w:t>е</w:t>
      </w:r>
      <w:r w:rsidRPr="00877EC4" w:rsidR="00053164">
        <w:rPr>
          <w:rFonts w:ascii="Times New Roman" w:hAnsi="Times New Roman"/>
          <w:sz w:val="24"/>
          <w:szCs w:val="24"/>
          <w:highlight w:val="none"/>
        </w:rPr>
        <w:t xml:space="preserve"> государственной пошлины в размере </w:t>
      </w:r>
      <w:r w:rsidR="006C6BBB">
        <w:rPr>
          <w:rFonts w:ascii="Times New Roman" w:hAnsi="Times New Roman"/>
          <w:sz w:val="24"/>
          <w:szCs w:val="24"/>
          <w:highlight w:val="none"/>
        </w:rPr>
        <w:t xml:space="preserve">8 808 </w:t>
      </w:r>
      <w:r w:rsidRPr="00877EC4" w:rsidR="00053164">
        <w:rPr>
          <w:rFonts w:ascii="Times New Roman" w:hAnsi="Times New Roman"/>
          <w:sz w:val="24"/>
          <w:szCs w:val="24"/>
          <w:highlight w:val="none"/>
        </w:rPr>
        <w:t xml:space="preserve">рублей </w:t>
      </w:r>
      <w:r w:rsidR="006C6BBB">
        <w:rPr>
          <w:rFonts w:ascii="Times New Roman" w:hAnsi="Times New Roman"/>
          <w:sz w:val="24"/>
          <w:szCs w:val="24"/>
          <w:highlight w:val="none"/>
        </w:rPr>
        <w:t>28</w:t>
      </w:r>
      <w:r w:rsidRPr="00877EC4" w:rsidR="00053164">
        <w:rPr>
          <w:rFonts w:ascii="Times New Roman" w:hAnsi="Times New Roman"/>
          <w:sz w:val="24"/>
          <w:szCs w:val="24"/>
          <w:highlight w:val="none"/>
        </w:rPr>
        <w:t xml:space="preserve"> копеек</w:t>
      </w:r>
      <w:r w:rsidRPr="00877EC4" w:rsidR="00FD5CAA">
        <w:rPr>
          <w:rFonts w:ascii="Times New Roman" w:hAnsi="Times New Roman"/>
          <w:sz w:val="24"/>
          <w:szCs w:val="24"/>
          <w:highlight w:val="none"/>
        </w:rPr>
        <w:t>.</w:t>
      </w:r>
    </w:p>
    <w:p w:rsidR="005B529F" w:rsidRPr="00877EC4" w:rsidP="00877EC4">
      <w:pPr>
        <w:pStyle w:val="20"/>
        <w:spacing w:before="0" w:line="240" w:lineRule="auto"/>
        <w:ind w:firstLine="567"/>
        <w:jc w:val="both"/>
        <w:rPr>
          <w:color w:val="000000"/>
          <w:spacing w:val="-4"/>
          <w:sz w:val="24"/>
          <w:szCs w:val="24"/>
        </w:rPr>
      </w:pPr>
      <w:r w:rsidRPr="00877EC4">
        <w:rPr>
          <w:color w:val="000000"/>
          <w:spacing w:val="-4"/>
          <w:sz w:val="24"/>
          <w:szCs w:val="24"/>
          <w:highlight w:val="none"/>
        </w:rPr>
        <w:t xml:space="preserve">Исковые требования мотивированы тем, </w:t>
      </w:r>
      <w:r w:rsidRPr="00877EC4" w:rsidR="002F6C40">
        <w:rPr>
          <w:color w:val="000000"/>
          <w:spacing w:val="-4"/>
          <w:sz w:val="24"/>
          <w:szCs w:val="24"/>
          <w:highlight w:val="none"/>
        </w:rPr>
        <w:t xml:space="preserve">что </w:t>
      </w:r>
      <w:r w:rsidR="006C6BBB">
        <w:rPr>
          <w:color w:val="000000"/>
          <w:spacing w:val="-4"/>
          <w:sz w:val="24"/>
          <w:szCs w:val="24"/>
          <w:highlight w:val="none"/>
        </w:rPr>
        <w:t>13.10.2018</w:t>
      </w:r>
      <w:r w:rsidRPr="00877EC4">
        <w:rPr>
          <w:color w:val="000000"/>
          <w:spacing w:val="-4"/>
          <w:sz w:val="24"/>
          <w:szCs w:val="24"/>
          <w:highlight w:val="none"/>
        </w:rPr>
        <w:t xml:space="preserve"> года ПАО Сбербанк (ранее - ОАО «Сбербанк России») и </w:t>
      </w:r>
      <w:r w:rsidR="006C6BBB">
        <w:rPr>
          <w:color w:val="000000"/>
          <w:spacing w:val="-4"/>
          <w:sz w:val="24"/>
          <w:szCs w:val="24"/>
          <w:highlight w:val="none"/>
        </w:rPr>
        <w:t>Лобахин</w:t>
      </w:r>
      <w:r w:rsidR="006C6BBB">
        <w:rPr>
          <w:color w:val="000000"/>
          <w:spacing w:val="-4"/>
          <w:sz w:val="24"/>
          <w:szCs w:val="24"/>
          <w:highlight w:val="none"/>
        </w:rPr>
        <w:t xml:space="preserve"> П.В.</w:t>
      </w:r>
      <w:r w:rsidRPr="00877EC4">
        <w:rPr>
          <w:color w:val="000000"/>
          <w:spacing w:val="-4"/>
          <w:sz w:val="24"/>
          <w:szCs w:val="24"/>
          <w:highlight w:val="none"/>
        </w:rPr>
        <w:t xml:space="preserve"> заключили эмиссионный контракт № </w:t>
      </w:r>
      <w:r w:rsidR="001A62CC">
        <w:rPr>
          <w:color w:val="000000"/>
          <w:spacing w:val="-4"/>
          <w:sz w:val="24"/>
          <w:szCs w:val="24"/>
          <w:highlight w:val="none"/>
        </w:rPr>
        <w:t>...</w:t>
      </w:r>
      <w:r w:rsidRPr="00877EC4">
        <w:rPr>
          <w:color w:val="000000"/>
          <w:spacing w:val="-4"/>
          <w:sz w:val="24"/>
          <w:szCs w:val="24"/>
          <w:highlight w:val="none"/>
        </w:rPr>
        <w:t xml:space="preserve">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рублях.</w:t>
      </w:r>
      <w:r w:rsidRPr="00877EC4">
        <w:rPr>
          <w:color w:val="000000"/>
          <w:spacing w:val="-4"/>
          <w:sz w:val="24"/>
          <w:szCs w:val="24"/>
          <w:highlight w:val="none"/>
        </w:rPr>
        <w:t xml:space="preserve"> Указанный договор заключен в </w:t>
      </w:r>
      <w:r w:rsidRPr="00877EC4">
        <w:rPr>
          <w:color w:val="000000"/>
          <w:spacing w:val="-4"/>
          <w:sz w:val="24"/>
          <w:szCs w:val="24"/>
          <w:highlight w:val="none"/>
        </w:rPr>
        <w:t>результате</w:t>
      </w:r>
      <w:r w:rsidRPr="00877EC4">
        <w:rPr>
          <w:color w:val="000000"/>
          <w:spacing w:val="-4"/>
          <w:sz w:val="24"/>
          <w:szCs w:val="24"/>
          <w:highlight w:val="none"/>
        </w:rPr>
        <w:t xml:space="preserve"> публичной оферты путем оформления ответчиком заявления на получение кредитной карты и ознакомления его с Условиями выпуска и обслуживания кредитной карты Банка, Тарифами Банка, Памяткой Держателя банковских карт и Памяткой по безопасности. Данный договор, по своему существу, является договором присоединения, основные положения которого в одностороннем </w:t>
      </w:r>
      <w:r w:rsidRPr="00877EC4">
        <w:rPr>
          <w:color w:val="000000"/>
          <w:spacing w:val="-4"/>
          <w:sz w:val="24"/>
          <w:szCs w:val="24"/>
          <w:highlight w:val="none"/>
        </w:rPr>
        <w:t>порядке</w:t>
      </w:r>
      <w:r w:rsidRPr="00877EC4">
        <w:rPr>
          <w:color w:val="000000"/>
          <w:spacing w:val="-4"/>
          <w:sz w:val="24"/>
          <w:szCs w:val="24"/>
          <w:highlight w:val="none"/>
        </w:rPr>
        <w:t xml:space="preserve"> сформулированы Банком в Условиях. Во исполнение заключенного договора подразделением Банка ответчику была выдана кредитная карта, условия предоставления и возврата которого изложены в </w:t>
      </w:r>
      <w:r w:rsidRPr="00877EC4">
        <w:rPr>
          <w:color w:val="000000"/>
          <w:spacing w:val="-4"/>
          <w:sz w:val="24"/>
          <w:szCs w:val="24"/>
          <w:highlight w:val="none"/>
        </w:rPr>
        <w:t>Условиях</w:t>
      </w:r>
      <w:r w:rsidRPr="00877EC4">
        <w:rPr>
          <w:color w:val="000000"/>
          <w:spacing w:val="-4"/>
          <w:sz w:val="24"/>
          <w:szCs w:val="24"/>
          <w:highlight w:val="none"/>
        </w:rPr>
        <w:t xml:space="preserve"> и в Тарифах Банка. Также ответчику был открыт счет для отражения операций, проводимых с использованием международной кредитной карты в </w:t>
      </w:r>
      <w:r w:rsidRPr="00877EC4">
        <w:rPr>
          <w:color w:val="000000"/>
          <w:spacing w:val="-4"/>
          <w:sz w:val="24"/>
          <w:szCs w:val="24"/>
          <w:highlight w:val="none"/>
        </w:rPr>
        <w:t>соответствии</w:t>
      </w:r>
      <w:r w:rsidRPr="00877EC4">
        <w:rPr>
          <w:color w:val="000000"/>
          <w:spacing w:val="-4"/>
          <w:sz w:val="24"/>
          <w:szCs w:val="24"/>
          <w:highlight w:val="none"/>
        </w:rPr>
        <w:t xml:space="preserve"> с заключенным договором. В соответствии с п. 2 Условий подразделение Банка - это подразделение ПАО Сбербанк, </w:t>
      </w:r>
      <w:r w:rsidRPr="00877EC4">
        <w:rPr>
          <w:color w:val="000000"/>
          <w:spacing w:val="-4"/>
          <w:sz w:val="24"/>
          <w:szCs w:val="24"/>
          <w:highlight w:val="none"/>
        </w:rPr>
        <w:t>осуществляющие</w:t>
      </w:r>
      <w:r w:rsidRPr="00877EC4">
        <w:rPr>
          <w:color w:val="000000"/>
          <w:spacing w:val="-4"/>
          <w:sz w:val="24"/>
          <w:szCs w:val="24"/>
          <w:highlight w:val="none"/>
        </w:rPr>
        <w:t xml:space="preserve"> выпуск и обслуживание физических лиц по кредитным картам. Перечень подразделений Банка размещен на официальном сайте Банка </w:t>
      </w:r>
      <w:r>
        <w:fldChar w:fldCharType="begin"/>
      </w:r>
      <w:r>
        <w:rPr>
          <w:highlight w:val="none"/>
        </w:rPr>
        <w:instrText xml:space="preserve"> HYPERLINK "http://www.sberbank.ru" </w:instrText>
      </w:r>
      <w:r>
        <w:fldChar w:fldCharType="separate"/>
      </w:r>
      <w:r w:rsidRPr="00877EC4">
        <w:rPr>
          <w:rStyle w:val="Hyperlink"/>
          <w:spacing w:val="-4"/>
          <w:sz w:val="24"/>
          <w:szCs w:val="24"/>
          <w:highlight w:val="none"/>
        </w:rPr>
        <w:t>www.sberbank.ru</w:t>
      </w:r>
      <w:r>
        <w:fldChar w:fldCharType="end"/>
      </w:r>
      <w:r w:rsidRPr="00877EC4">
        <w:rPr>
          <w:color w:val="000000"/>
          <w:spacing w:val="-4"/>
          <w:sz w:val="24"/>
          <w:szCs w:val="24"/>
          <w:highlight w:val="none"/>
        </w:rPr>
        <w:t xml:space="preserve">. В соответствии с Условиями операции, совершенные по карте, оплачиваются за счет кредита, предоставляемого Банком ответчику на условиях «до востребования», с одновременным уменьшением доступного лимита кредита. </w:t>
      </w:r>
      <w:r w:rsidRPr="00877EC4">
        <w:rPr>
          <w:color w:val="000000"/>
          <w:spacing w:val="-4"/>
          <w:sz w:val="24"/>
          <w:szCs w:val="24"/>
          <w:highlight w:val="none"/>
        </w:rPr>
        <w:t xml:space="preserve">Кредит по карте предоставляется ответчику в размере кредитного лимита под </w:t>
      </w:r>
      <w:r w:rsidR="006C6BBB">
        <w:rPr>
          <w:color w:val="000000"/>
          <w:spacing w:val="-4"/>
          <w:sz w:val="24"/>
          <w:szCs w:val="24"/>
          <w:highlight w:val="none"/>
        </w:rPr>
        <w:t>23</w:t>
      </w:r>
      <w:r w:rsidRPr="00877EC4">
        <w:rPr>
          <w:color w:val="000000"/>
          <w:spacing w:val="-4"/>
          <w:sz w:val="24"/>
          <w:szCs w:val="24"/>
          <w:highlight w:val="none"/>
        </w:rPr>
        <w:t>,9% годовых на условиях, определенных Тарифами Банка.</w:t>
      </w:r>
      <w:r w:rsidRPr="00877EC4">
        <w:rPr>
          <w:color w:val="000000"/>
          <w:spacing w:val="-4"/>
          <w:sz w:val="24"/>
          <w:szCs w:val="24"/>
          <w:highlight w:val="none"/>
        </w:rPr>
        <w:t xml:space="preserve"> При этом Банк обязуется ежемесячно формировать и </w:t>
      </w:r>
      <w:r w:rsidRPr="00877EC4">
        <w:rPr>
          <w:color w:val="000000"/>
          <w:spacing w:val="-4"/>
          <w:sz w:val="24"/>
          <w:szCs w:val="24"/>
          <w:highlight w:val="none"/>
        </w:rPr>
        <w:t>предоставлять ответчику отчеты</w:t>
      </w:r>
      <w:r w:rsidRPr="00877EC4">
        <w:rPr>
          <w:color w:val="000000"/>
          <w:spacing w:val="-4"/>
          <w:sz w:val="24"/>
          <w:szCs w:val="24"/>
          <w:highlight w:val="none"/>
        </w:rPr>
        <w:t xml:space="preserve"> по карте с указанием совершенных по карте операций, платежей за пользование кредитными средствами, в том числе сумм обязательных платежей по карте. В соответствии с Условиями Банк вправе в одностороннем порядке изменять доступный лимит кредита. 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отчете. Условиями предусмотрено, что за несвоевременное погашение обязательного платежа взимается неустойка в </w:t>
      </w:r>
      <w:r w:rsidRPr="00877EC4">
        <w:rPr>
          <w:color w:val="000000"/>
          <w:spacing w:val="-4"/>
          <w:sz w:val="24"/>
          <w:szCs w:val="24"/>
          <w:highlight w:val="none"/>
        </w:rPr>
        <w:t>соответствии</w:t>
      </w:r>
      <w:r w:rsidRPr="00877EC4">
        <w:rPr>
          <w:color w:val="000000"/>
          <w:spacing w:val="-4"/>
          <w:sz w:val="24"/>
          <w:szCs w:val="24"/>
          <w:highlight w:val="none"/>
        </w:rPr>
        <w:t xml:space="preserve"> с Тарифами Банка. </w:t>
      </w:r>
      <w:r w:rsidRPr="00877EC4">
        <w:rPr>
          <w:color w:val="000000"/>
          <w:spacing w:val="-4"/>
          <w:sz w:val="24"/>
          <w:szCs w:val="24"/>
          <w:highlight w:val="none"/>
        </w:rPr>
        <w:t>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заемщиком всей суммы неустойки, рассчитанной по дату оплаты суммы просроченного основного долга в полном объеме.</w:t>
      </w:r>
      <w:r w:rsidRPr="00877EC4">
        <w:rPr>
          <w:color w:val="000000"/>
          <w:spacing w:val="-4"/>
          <w:sz w:val="24"/>
          <w:szCs w:val="24"/>
          <w:highlight w:val="none"/>
        </w:rPr>
        <w:t xml:space="preserve"> В соответствии с Условиями, в случае неисполнения или ненадлежащего исполнения ответчиком условий заключенного договора, Банк имеет право досрочно потребовать оплаты общей суммы задолженности по карте, а ответчик обязуется досрочно ее погасить. Платежи в счет погашения задолженности по кредиту ответчиком производились с нарушениями в части сроков и сумм, обязательных к погашению. В связи с изложенным, за ответчиком по состоянию на </w:t>
      </w:r>
      <w:r w:rsidR="006C6BBB">
        <w:rPr>
          <w:color w:val="000000"/>
          <w:spacing w:val="-4"/>
          <w:sz w:val="24"/>
          <w:szCs w:val="24"/>
          <w:highlight w:val="none"/>
        </w:rPr>
        <w:t>08.10.2019</w:t>
      </w:r>
      <w:r w:rsidRPr="00877EC4">
        <w:rPr>
          <w:color w:val="000000"/>
          <w:spacing w:val="-4"/>
          <w:sz w:val="24"/>
          <w:szCs w:val="24"/>
          <w:highlight w:val="none"/>
        </w:rPr>
        <w:t xml:space="preserve"> г. образовалась просроченная задолженность согласно расчету цены иска: просроченный основной долг </w:t>
      </w:r>
      <w:r w:rsidR="006C6BBB">
        <w:rPr>
          <w:color w:val="000000"/>
          <w:spacing w:val="-4"/>
          <w:sz w:val="24"/>
          <w:szCs w:val="24"/>
          <w:highlight w:val="none"/>
        </w:rPr>
        <w:t>–</w:t>
      </w:r>
      <w:r w:rsidRPr="00877EC4">
        <w:rPr>
          <w:color w:val="000000"/>
          <w:spacing w:val="-4"/>
          <w:sz w:val="24"/>
          <w:szCs w:val="24"/>
          <w:highlight w:val="none"/>
        </w:rPr>
        <w:t xml:space="preserve"> </w:t>
      </w:r>
      <w:r w:rsidR="006C6BBB">
        <w:rPr>
          <w:color w:val="000000"/>
          <w:spacing w:val="-4"/>
          <w:sz w:val="24"/>
          <w:szCs w:val="24"/>
          <w:highlight w:val="none"/>
        </w:rPr>
        <w:t>468 999, 99</w:t>
      </w:r>
      <w:r w:rsidRPr="00877EC4">
        <w:rPr>
          <w:color w:val="000000"/>
          <w:spacing w:val="-4"/>
          <w:sz w:val="24"/>
          <w:szCs w:val="24"/>
          <w:highlight w:val="none"/>
        </w:rPr>
        <w:t>руб.;</w:t>
      </w:r>
      <w:r w:rsidRPr="00877EC4" w:rsidR="00E37BA6">
        <w:rPr>
          <w:color w:val="000000"/>
          <w:spacing w:val="-4"/>
          <w:sz w:val="24"/>
          <w:szCs w:val="24"/>
          <w:highlight w:val="none"/>
        </w:rPr>
        <w:t xml:space="preserve"> </w:t>
      </w:r>
      <w:r w:rsidRPr="00877EC4">
        <w:rPr>
          <w:color w:val="000000"/>
          <w:spacing w:val="-4"/>
          <w:sz w:val="24"/>
          <w:szCs w:val="24"/>
          <w:highlight w:val="none"/>
        </w:rPr>
        <w:t xml:space="preserve">просроченные проценты </w:t>
      </w:r>
      <w:r w:rsidR="006C6BBB">
        <w:rPr>
          <w:color w:val="000000"/>
          <w:spacing w:val="-4"/>
          <w:sz w:val="24"/>
          <w:szCs w:val="24"/>
          <w:highlight w:val="none"/>
        </w:rPr>
        <w:t>–</w:t>
      </w:r>
      <w:r w:rsidRPr="00877EC4">
        <w:rPr>
          <w:color w:val="000000"/>
          <w:spacing w:val="-4"/>
          <w:sz w:val="24"/>
          <w:szCs w:val="24"/>
          <w:highlight w:val="none"/>
        </w:rPr>
        <w:t xml:space="preserve"> </w:t>
      </w:r>
      <w:r w:rsidR="006C6BBB">
        <w:rPr>
          <w:color w:val="000000"/>
          <w:spacing w:val="-4"/>
          <w:sz w:val="24"/>
          <w:szCs w:val="24"/>
          <w:highlight w:val="none"/>
        </w:rPr>
        <w:t>72506,16</w:t>
      </w:r>
      <w:r w:rsidRPr="00877EC4">
        <w:rPr>
          <w:color w:val="000000"/>
          <w:spacing w:val="-4"/>
          <w:sz w:val="24"/>
          <w:szCs w:val="24"/>
          <w:highlight w:val="none"/>
        </w:rPr>
        <w:t xml:space="preserve"> руб.;</w:t>
      </w:r>
      <w:r w:rsidRPr="00877EC4" w:rsidR="00E37BA6">
        <w:rPr>
          <w:color w:val="000000"/>
          <w:spacing w:val="-4"/>
          <w:sz w:val="24"/>
          <w:szCs w:val="24"/>
          <w:highlight w:val="none"/>
        </w:rPr>
        <w:t xml:space="preserve"> </w:t>
      </w:r>
      <w:r w:rsidRPr="00877EC4">
        <w:rPr>
          <w:color w:val="000000"/>
          <w:spacing w:val="-4"/>
          <w:sz w:val="24"/>
          <w:szCs w:val="24"/>
          <w:highlight w:val="none"/>
        </w:rPr>
        <w:t>неустойка</w:t>
      </w:r>
      <w:r w:rsidR="001F7ECE">
        <w:rPr>
          <w:color w:val="000000"/>
          <w:spacing w:val="-4"/>
          <w:sz w:val="24"/>
          <w:szCs w:val="24"/>
          <w:highlight w:val="none"/>
        </w:rPr>
        <w:t xml:space="preserve"> </w:t>
      </w:r>
      <w:r w:rsidR="006C6BBB">
        <w:rPr>
          <w:color w:val="000000"/>
          <w:spacing w:val="-4"/>
          <w:sz w:val="24"/>
          <w:szCs w:val="24"/>
          <w:highlight w:val="none"/>
        </w:rPr>
        <w:t>–</w:t>
      </w:r>
      <w:r w:rsidRPr="00877EC4">
        <w:rPr>
          <w:color w:val="000000"/>
          <w:spacing w:val="-4"/>
          <w:sz w:val="24"/>
          <w:szCs w:val="24"/>
          <w:highlight w:val="none"/>
        </w:rPr>
        <w:t xml:space="preserve"> </w:t>
      </w:r>
      <w:r w:rsidR="006C6BBB">
        <w:rPr>
          <w:color w:val="000000"/>
          <w:spacing w:val="-4"/>
          <w:sz w:val="24"/>
          <w:szCs w:val="24"/>
          <w:highlight w:val="none"/>
        </w:rPr>
        <w:t xml:space="preserve">19321,40 </w:t>
      </w:r>
      <w:r w:rsidRPr="00877EC4">
        <w:rPr>
          <w:color w:val="000000"/>
          <w:spacing w:val="-4"/>
          <w:sz w:val="24"/>
          <w:szCs w:val="24"/>
          <w:highlight w:val="none"/>
        </w:rPr>
        <w:t>руб.</w:t>
      </w:r>
      <w:r w:rsidRPr="00877EC4" w:rsidR="00E37BA6">
        <w:rPr>
          <w:color w:val="000000"/>
          <w:spacing w:val="-4"/>
          <w:sz w:val="24"/>
          <w:szCs w:val="24"/>
          <w:highlight w:val="none"/>
        </w:rPr>
        <w:t xml:space="preserve"> </w:t>
      </w:r>
      <w:r w:rsidRPr="00877EC4">
        <w:rPr>
          <w:color w:val="000000"/>
          <w:spacing w:val="-4"/>
          <w:sz w:val="24"/>
          <w:szCs w:val="24"/>
          <w:highlight w:val="none"/>
        </w:rPr>
        <w:t>Ответчику было направлено письмо с требованием о возврате суммы</w:t>
      </w:r>
      <w:r w:rsidRPr="00877EC4" w:rsidR="00E37BA6">
        <w:rPr>
          <w:color w:val="000000"/>
          <w:spacing w:val="-4"/>
          <w:sz w:val="24"/>
          <w:szCs w:val="24"/>
          <w:highlight w:val="none"/>
        </w:rPr>
        <w:t xml:space="preserve"> </w:t>
      </w:r>
      <w:r w:rsidRPr="00877EC4">
        <w:rPr>
          <w:color w:val="000000"/>
          <w:spacing w:val="-4"/>
          <w:sz w:val="24"/>
          <w:szCs w:val="24"/>
          <w:highlight w:val="none"/>
        </w:rPr>
        <w:t>кредита, процентов за пользование кредитом и уплате неустойки. Данное требование до</w:t>
      </w:r>
      <w:r w:rsidRPr="00877EC4" w:rsidR="00E37BA6">
        <w:rPr>
          <w:color w:val="000000"/>
          <w:spacing w:val="-4"/>
          <w:sz w:val="24"/>
          <w:szCs w:val="24"/>
          <w:highlight w:val="none"/>
        </w:rPr>
        <w:t xml:space="preserve"> </w:t>
      </w:r>
      <w:r w:rsidRPr="00877EC4">
        <w:rPr>
          <w:color w:val="000000"/>
          <w:spacing w:val="-4"/>
          <w:sz w:val="24"/>
          <w:szCs w:val="24"/>
          <w:highlight w:val="none"/>
        </w:rPr>
        <w:t>настоящего момента не выполнено.</w:t>
      </w:r>
    </w:p>
    <w:p w:rsidR="00D766CE" w:rsidRPr="00877EC4" w:rsidP="00877EC4">
      <w:pPr>
        <w:shd w:val="clear" w:color="auto" w:fill="FFFFFF"/>
        <w:ind w:firstLine="567"/>
        <w:jc w:val="both"/>
        <w:rPr>
          <w:rFonts w:ascii="Times New Roman" w:hAnsi="Times New Roman"/>
          <w:spacing w:val="-3"/>
          <w:sz w:val="24"/>
          <w:szCs w:val="24"/>
        </w:rPr>
      </w:pPr>
      <w:r w:rsidRPr="00877EC4">
        <w:rPr>
          <w:rFonts w:ascii="Times New Roman" w:hAnsi="Times New Roman"/>
          <w:spacing w:val="-3"/>
          <w:sz w:val="24"/>
          <w:szCs w:val="24"/>
          <w:highlight w:val="none"/>
        </w:rPr>
        <w:t>Представитель истца в судебное заседание</w:t>
      </w:r>
      <w:r w:rsidRPr="00877EC4" w:rsidR="00EF7CD0">
        <w:rPr>
          <w:rFonts w:ascii="Times New Roman" w:hAnsi="Times New Roman"/>
          <w:spacing w:val="-3"/>
          <w:sz w:val="24"/>
          <w:szCs w:val="24"/>
          <w:highlight w:val="none"/>
        </w:rPr>
        <w:t xml:space="preserve"> не</w:t>
      </w:r>
      <w:r w:rsidRPr="00877EC4">
        <w:rPr>
          <w:rFonts w:ascii="Times New Roman" w:hAnsi="Times New Roman"/>
          <w:spacing w:val="-3"/>
          <w:sz w:val="24"/>
          <w:szCs w:val="24"/>
          <w:highlight w:val="none"/>
        </w:rPr>
        <w:t xml:space="preserve"> явилс</w:t>
      </w:r>
      <w:r w:rsidRPr="00877EC4" w:rsidR="00EF7CD0">
        <w:rPr>
          <w:rFonts w:ascii="Times New Roman" w:hAnsi="Times New Roman"/>
          <w:spacing w:val="-3"/>
          <w:sz w:val="24"/>
          <w:szCs w:val="24"/>
          <w:highlight w:val="none"/>
        </w:rPr>
        <w:t>я</w:t>
      </w:r>
      <w:r w:rsidRPr="00877EC4">
        <w:rPr>
          <w:rFonts w:ascii="Times New Roman" w:hAnsi="Times New Roman"/>
          <w:spacing w:val="-3"/>
          <w:sz w:val="24"/>
          <w:szCs w:val="24"/>
          <w:highlight w:val="none"/>
        </w:rPr>
        <w:t xml:space="preserve">, </w:t>
      </w:r>
      <w:r w:rsidRPr="00877EC4" w:rsidR="00EF7CD0">
        <w:rPr>
          <w:rFonts w:ascii="Times New Roman" w:hAnsi="Times New Roman"/>
          <w:spacing w:val="-3"/>
          <w:sz w:val="24"/>
          <w:szCs w:val="24"/>
          <w:highlight w:val="none"/>
        </w:rPr>
        <w:t>о времени и месте рассмотрения дела извещался надлежащим образом.</w:t>
      </w:r>
    </w:p>
    <w:p w:rsidR="00917F9C" w:rsidRPr="00877EC4" w:rsidP="00877EC4">
      <w:pPr>
        <w:ind w:firstLine="567"/>
        <w:jc w:val="both"/>
        <w:rPr>
          <w:rFonts w:ascii="Times New Roman" w:eastAsia="Calibri" w:hAnsi="Times New Roman"/>
          <w:sz w:val="24"/>
          <w:szCs w:val="24"/>
        </w:rPr>
      </w:pPr>
      <w:r w:rsidRPr="00877EC4">
        <w:rPr>
          <w:rFonts w:ascii="Times New Roman" w:eastAsia="Calibri" w:hAnsi="Times New Roman"/>
          <w:color w:val="000000"/>
          <w:sz w:val="24"/>
          <w:szCs w:val="24"/>
          <w:highlight w:val="none"/>
        </w:rPr>
        <w:t xml:space="preserve">Ответчик </w:t>
      </w:r>
      <w:r w:rsidR="006C6BBB">
        <w:rPr>
          <w:rFonts w:ascii="Times New Roman" w:hAnsi="Times New Roman"/>
          <w:color w:val="000000"/>
          <w:spacing w:val="-1"/>
          <w:sz w:val="24"/>
          <w:szCs w:val="24"/>
          <w:highlight w:val="none"/>
        </w:rPr>
        <w:t>Лобахин</w:t>
      </w:r>
      <w:r w:rsidR="006C6BBB">
        <w:rPr>
          <w:rFonts w:ascii="Times New Roman" w:hAnsi="Times New Roman"/>
          <w:color w:val="000000"/>
          <w:spacing w:val="-1"/>
          <w:sz w:val="24"/>
          <w:szCs w:val="24"/>
          <w:highlight w:val="none"/>
        </w:rPr>
        <w:t xml:space="preserve"> П.В. </w:t>
      </w:r>
      <w:r w:rsidRPr="00877EC4">
        <w:rPr>
          <w:rFonts w:ascii="Times New Roman" w:eastAsia="Calibri" w:hAnsi="Times New Roman"/>
          <w:sz w:val="24"/>
          <w:szCs w:val="24"/>
          <w:highlight w:val="none"/>
        </w:rPr>
        <w:t>в судебное заседание не явилс</w:t>
      </w:r>
      <w:r w:rsidRPr="00877EC4" w:rsidR="00E37BA6">
        <w:rPr>
          <w:rFonts w:ascii="Times New Roman" w:eastAsia="Calibri" w:hAnsi="Times New Roman"/>
          <w:sz w:val="24"/>
          <w:szCs w:val="24"/>
          <w:highlight w:val="none"/>
        </w:rPr>
        <w:t>я</w:t>
      </w:r>
      <w:r w:rsidRPr="00877EC4">
        <w:rPr>
          <w:rFonts w:ascii="Times New Roman" w:eastAsia="Calibri" w:hAnsi="Times New Roman"/>
          <w:sz w:val="24"/>
          <w:szCs w:val="24"/>
          <w:highlight w:val="none"/>
        </w:rPr>
        <w:t>, о дне, времени и месте судебного заседания извещ</w:t>
      </w:r>
      <w:r w:rsidRPr="00877EC4" w:rsidR="00E37BA6">
        <w:rPr>
          <w:rFonts w:ascii="Times New Roman" w:eastAsia="Calibri" w:hAnsi="Times New Roman"/>
          <w:sz w:val="24"/>
          <w:szCs w:val="24"/>
          <w:highlight w:val="none"/>
        </w:rPr>
        <w:t>ен</w:t>
      </w:r>
      <w:r w:rsidRPr="00877EC4">
        <w:rPr>
          <w:rFonts w:ascii="Times New Roman" w:eastAsia="Calibri" w:hAnsi="Times New Roman"/>
          <w:sz w:val="24"/>
          <w:szCs w:val="24"/>
          <w:highlight w:val="none"/>
        </w:rPr>
        <w:t xml:space="preserve"> надлежащим образом</w:t>
      </w:r>
      <w:r w:rsidRPr="00877EC4">
        <w:rPr>
          <w:rFonts w:ascii="Times New Roman" w:eastAsia="Calibri" w:hAnsi="Times New Roman"/>
          <w:sz w:val="24"/>
          <w:szCs w:val="24"/>
          <w:highlight w:val="none"/>
        </w:rPr>
        <w:t xml:space="preserve">. </w:t>
      </w:r>
    </w:p>
    <w:p w:rsidR="00D930DC" w:rsidRPr="00877EC4" w:rsidP="00877EC4">
      <w:pPr>
        <w:shd w:val="clear" w:color="auto" w:fill="FFFFFF"/>
        <w:ind w:firstLine="567"/>
        <w:jc w:val="both"/>
        <w:rPr>
          <w:rFonts w:ascii="Times New Roman" w:hAnsi="Times New Roman"/>
          <w:spacing w:val="-3"/>
          <w:sz w:val="24"/>
          <w:szCs w:val="24"/>
        </w:rPr>
      </w:pPr>
      <w:r w:rsidRPr="00877EC4">
        <w:rPr>
          <w:rFonts w:ascii="Times New Roman" w:hAnsi="Times New Roman"/>
          <w:spacing w:val="-3"/>
          <w:sz w:val="24"/>
          <w:szCs w:val="24"/>
          <w:highlight w:val="none"/>
        </w:rPr>
        <w:t xml:space="preserve">Суд счел возможным рассмотреть дело в отсутствие сторон. </w:t>
      </w:r>
    </w:p>
    <w:p w:rsidR="00D766CE" w:rsidRPr="00877EC4" w:rsidP="00877EC4">
      <w:pPr>
        <w:shd w:val="clear" w:color="auto" w:fill="FFFFFF"/>
        <w:ind w:firstLine="567"/>
        <w:jc w:val="both"/>
        <w:rPr>
          <w:rFonts w:ascii="Times New Roman" w:hAnsi="Times New Roman"/>
          <w:spacing w:val="-3"/>
          <w:sz w:val="24"/>
          <w:szCs w:val="24"/>
        </w:rPr>
      </w:pPr>
      <w:r w:rsidRPr="00877EC4">
        <w:rPr>
          <w:rFonts w:ascii="Times New Roman" w:hAnsi="Times New Roman"/>
          <w:spacing w:val="-3"/>
          <w:sz w:val="24"/>
          <w:szCs w:val="24"/>
          <w:highlight w:val="none"/>
        </w:rPr>
        <w:t>Суд, исследовав письменные материалы дела, приходит к выводу, что исковые требования истца подлежат удовлетворению</w:t>
      </w:r>
      <w:r w:rsidRPr="00877EC4" w:rsidR="00B754B8">
        <w:rPr>
          <w:rFonts w:ascii="Times New Roman" w:hAnsi="Times New Roman"/>
          <w:spacing w:val="-3"/>
          <w:sz w:val="24"/>
          <w:szCs w:val="24"/>
          <w:highlight w:val="none"/>
        </w:rPr>
        <w:t xml:space="preserve"> частично</w:t>
      </w:r>
      <w:r w:rsidRPr="00877EC4">
        <w:rPr>
          <w:rFonts w:ascii="Times New Roman" w:hAnsi="Times New Roman"/>
          <w:spacing w:val="-3"/>
          <w:sz w:val="24"/>
          <w:szCs w:val="24"/>
          <w:highlight w:val="none"/>
        </w:rPr>
        <w:t>.</w:t>
      </w:r>
    </w:p>
    <w:p w:rsidR="00D766CE" w:rsidRPr="00877EC4" w:rsidP="00877EC4">
      <w:pPr>
        <w:shd w:val="clear" w:color="auto" w:fill="FFFFFF"/>
        <w:ind w:firstLine="567"/>
        <w:jc w:val="both"/>
        <w:rPr>
          <w:rFonts w:ascii="Times New Roman" w:hAnsi="Times New Roman"/>
          <w:spacing w:val="-3"/>
          <w:sz w:val="24"/>
          <w:szCs w:val="24"/>
        </w:rPr>
      </w:pPr>
      <w:r w:rsidRPr="00877EC4">
        <w:rPr>
          <w:rFonts w:ascii="Times New Roman" w:hAnsi="Times New Roman"/>
          <w:spacing w:val="-3"/>
          <w:sz w:val="24"/>
          <w:szCs w:val="24"/>
          <w:highlight w:val="none"/>
        </w:rPr>
        <w:t xml:space="preserve">В соответствии со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 </w:t>
      </w:r>
    </w:p>
    <w:p w:rsidR="00D766CE" w:rsidRPr="00877EC4" w:rsidP="00877EC4">
      <w:pPr>
        <w:shd w:val="clear" w:color="auto" w:fill="FFFFFF"/>
        <w:ind w:firstLine="567"/>
        <w:jc w:val="both"/>
        <w:rPr>
          <w:rFonts w:ascii="Times New Roman" w:hAnsi="Times New Roman"/>
          <w:spacing w:val="-3"/>
          <w:sz w:val="24"/>
          <w:szCs w:val="24"/>
        </w:rPr>
      </w:pPr>
      <w:r w:rsidRPr="00877EC4">
        <w:rPr>
          <w:rFonts w:ascii="Times New Roman" w:hAnsi="Times New Roman"/>
          <w:spacing w:val="-3"/>
          <w:sz w:val="24"/>
          <w:szCs w:val="24"/>
          <w:highlight w:val="none"/>
        </w:rPr>
        <w:t xml:space="preserve">Согласно ст. 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</w:t>
      </w:r>
    </w:p>
    <w:p w:rsidR="00D766CE" w:rsidRPr="00877EC4" w:rsidP="00877EC4">
      <w:pPr>
        <w:shd w:val="clear" w:color="auto" w:fill="FFFFFF"/>
        <w:ind w:firstLine="567"/>
        <w:jc w:val="both"/>
        <w:rPr>
          <w:rFonts w:ascii="Times New Roman" w:hAnsi="Times New Roman"/>
          <w:spacing w:val="-3"/>
          <w:sz w:val="24"/>
          <w:szCs w:val="24"/>
        </w:rPr>
      </w:pPr>
      <w:r w:rsidRPr="00877EC4">
        <w:rPr>
          <w:rFonts w:ascii="Times New Roman" w:hAnsi="Times New Roman"/>
          <w:spacing w:val="-3"/>
          <w:sz w:val="24"/>
          <w:szCs w:val="24"/>
          <w:highlight w:val="none"/>
        </w:rPr>
        <w:t xml:space="preserve">Согласно </w:t>
      </w:r>
      <w:r w:rsidRPr="00877EC4" w:rsidR="005E3F07">
        <w:rPr>
          <w:rFonts w:ascii="Times New Roman" w:hAnsi="Times New Roman"/>
          <w:spacing w:val="-3"/>
          <w:sz w:val="24"/>
          <w:szCs w:val="24"/>
          <w:highlight w:val="none"/>
        </w:rPr>
        <w:t>ч</w:t>
      </w:r>
      <w:r w:rsidRPr="00877EC4">
        <w:rPr>
          <w:rFonts w:ascii="Times New Roman" w:hAnsi="Times New Roman"/>
          <w:spacing w:val="-3"/>
          <w:sz w:val="24"/>
          <w:szCs w:val="24"/>
          <w:highlight w:val="none"/>
        </w:rPr>
        <w:t xml:space="preserve">. 1 ст. 319 ГК РФ за пользование чужими денежными средствами вследствие их неправомерного удержания, уклонения от их возврата, иной просрочки в их уплате либо неосновательного получения или сбережения за счет другого лица подлежат уплате проценты на сумму этих средств.  </w:t>
      </w:r>
    </w:p>
    <w:p w:rsidR="00060D8D" w:rsidRPr="00877EC4" w:rsidP="00877EC4">
      <w:pPr>
        <w:shd w:val="clear" w:color="auto" w:fill="FFFFFF"/>
        <w:ind w:firstLine="567"/>
        <w:jc w:val="both"/>
        <w:rPr>
          <w:rFonts w:ascii="Times New Roman" w:hAnsi="Times New Roman"/>
          <w:spacing w:val="-3"/>
          <w:sz w:val="24"/>
          <w:szCs w:val="24"/>
        </w:rPr>
      </w:pPr>
      <w:r w:rsidRPr="00877EC4">
        <w:rPr>
          <w:rFonts w:ascii="Times New Roman" w:hAnsi="Times New Roman"/>
          <w:spacing w:val="-3"/>
          <w:sz w:val="24"/>
          <w:szCs w:val="24"/>
          <w:highlight w:val="none"/>
        </w:rPr>
        <w:t>В соответствии со ст. 330 ГК РФ,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</w:t>
      </w:r>
    </w:p>
    <w:p w:rsidR="00D766CE" w:rsidRPr="00877EC4" w:rsidP="00877EC4">
      <w:pPr>
        <w:shd w:val="clear" w:color="auto" w:fill="FFFFFF"/>
        <w:ind w:firstLine="567"/>
        <w:jc w:val="both"/>
        <w:rPr>
          <w:rFonts w:ascii="Times New Roman" w:hAnsi="Times New Roman"/>
          <w:color w:val="000000"/>
          <w:spacing w:val="-1"/>
          <w:sz w:val="24"/>
          <w:szCs w:val="24"/>
        </w:rPr>
      </w:pPr>
      <w:r w:rsidRPr="00877EC4">
        <w:rPr>
          <w:rFonts w:ascii="Times New Roman" w:hAnsi="Times New Roman"/>
          <w:color w:val="000000"/>
          <w:spacing w:val="-1"/>
          <w:sz w:val="24"/>
          <w:szCs w:val="24"/>
          <w:highlight w:val="none"/>
        </w:rPr>
        <w:t>В соответствии со ст. 809 ГК РФ</w:t>
      </w:r>
      <w:r w:rsidRPr="00877EC4" w:rsidR="0020752C">
        <w:rPr>
          <w:rFonts w:ascii="Times New Roman" w:hAnsi="Times New Roman"/>
          <w:color w:val="000000"/>
          <w:spacing w:val="-1"/>
          <w:sz w:val="24"/>
          <w:szCs w:val="24"/>
          <w:highlight w:val="none"/>
        </w:rPr>
        <w:t>,</w:t>
      </w:r>
      <w:r w:rsidRPr="00877EC4">
        <w:rPr>
          <w:rFonts w:ascii="Times New Roman" w:hAnsi="Times New Roman"/>
          <w:color w:val="000000"/>
          <w:spacing w:val="-1"/>
          <w:sz w:val="24"/>
          <w:szCs w:val="24"/>
          <w:highlight w:val="none"/>
        </w:rPr>
        <w:t xml:space="preserve">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:rsidR="00D766CE" w:rsidRPr="00877EC4" w:rsidP="00877EC4">
      <w:pPr>
        <w:shd w:val="clear" w:color="auto" w:fill="FFFFFF"/>
        <w:ind w:firstLine="567"/>
        <w:jc w:val="both"/>
        <w:rPr>
          <w:rFonts w:ascii="Times New Roman" w:hAnsi="Times New Roman"/>
          <w:color w:val="000000"/>
          <w:spacing w:val="-1"/>
          <w:sz w:val="24"/>
          <w:szCs w:val="24"/>
        </w:rPr>
      </w:pPr>
      <w:r w:rsidRPr="00877EC4">
        <w:rPr>
          <w:rFonts w:ascii="Times New Roman" w:hAnsi="Times New Roman"/>
          <w:color w:val="000000"/>
          <w:spacing w:val="-1"/>
          <w:sz w:val="24"/>
          <w:szCs w:val="24"/>
          <w:highlight w:val="none"/>
        </w:rPr>
        <w:t xml:space="preserve">Согласно ст. 810 ГК РФ заемщик обязан возвратить займодавцу полученную сумму займа в срок и в порядке, </w:t>
      </w:r>
      <w:r w:rsidRPr="00877EC4">
        <w:rPr>
          <w:rFonts w:ascii="Times New Roman" w:hAnsi="Times New Roman"/>
          <w:color w:val="000000"/>
          <w:spacing w:val="-1"/>
          <w:sz w:val="24"/>
          <w:szCs w:val="24"/>
          <w:highlight w:val="none"/>
        </w:rPr>
        <w:t>которые</w:t>
      </w:r>
      <w:r w:rsidRPr="00877EC4">
        <w:rPr>
          <w:rFonts w:ascii="Times New Roman" w:hAnsi="Times New Roman"/>
          <w:color w:val="000000"/>
          <w:spacing w:val="-1"/>
          <w:sz w:val="24"/>
          <w:szCs w:val="24"/>
          <w:highlight w:val="none"/>
        </w:rPr>
        <w:t xml:space="preserve"> предусмотрены договором займа.</w:t>
      </w:r>
    </w:p>
    <w:p w:rsidR="00D766CE" w:rsidRPr="00877EC4" w:rsidP="00877EC4">
      <w:pPr>
        <w:shd w:val="clear" w:color="auto" w:fill="FFFFFF"/>
        <w:ind w:firstLine="567"/>
        <w:jc w:val="both"/>
        <w:rPr>
          <w:rFonts w:ascii="Times New Roman" w:hAnsi="Times New Roman"/>
          <w:color w:val="000000"/>
          <w:spacing w:val="-1"/>
          <w:sz w:val="24"/>
          <w:szCs w:val="24"/>
        </w:rPr>
      </w:pPr>
      <w:r w:rsidRPr="00877EC4">
        <w:rPr>
          <w:rFonts w:ascii="Times New Roman" w:hAnsi="Times New Roman"/>
          <w:color w:val="000000"/>
          <w:spacing w:val="-1"/>
          <w:sz w:val="24"/>
          <w:szCs w:val="24"/>
          <w:highlight w:val="none"/>
        </w:rPr>
        <w:t>В силу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E37BA6" w:rsidRPr="00877EC4" w:rsidP="00877EC4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</w:rPr>
      </w:pPr>
      <w:r w:rsidRPr="00877EC4">
        <w:rPr>
          <w:rFonts w:ascii="Times New Roman" w:hAnsi="Times New Roman"/>
          <w:color w:val="000000"/>
          <w:spacing w:val="-2"/>
          <w:sz w:val="24"/>
          <w:szCs w:val="24"/>
          <w:highlight w:val="none"/>
        </w:rPr>
        <w:t xml:space="preserve">Судом установлено, что </w:t>
      </w:r>
      <w:r w:rsidR="006C6BBB">
        <w:rPr>
          <w:rFonts w:ascii="Times New Roman" w:hAnsi="Times New Roman"/>
          <w:sz w:val="24"/>
          <w:szCs w:val="24"/>
          <w:highlight w:val="none"/>
        </w:rPr>
        <w:t>13.10.2018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года между ПАО Сбербанк (ранее - ОАО "Сбербанк России") и </w:t>
      </w:r>
      <w:r w:rsidR="006C6BBB">
        <w:rPr>
          <w:rFonts w:ascii="Times New Roman" w:hAnsi="Times New Roman"/>
          <w:sz w:val="24"/>
          <w:szCs w:val="24"/>
          <w:highlight w:val="none"/>
        </w:rPr>
        <w:t>Лобахиным</w:t>
      </w:r>
      <w:r w:rsidR="006C6BBB">
        <w:rPr>
          <w:rFonts w:ascii="Times New Roman" w:hAnsi="Times New Roman"/>
          <w:sz w:val="24"/>
          <w:szCs w:val="24"/>
          <w:highlight w:val="none"/>
        </w:rPr>
        <w:t xml:space="preserve"> П.В. 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в результате публичной оферты был заключен договор (эмиссионный контракт № </w:t>
      </w:r>
      <w:r w:rsidR="001A62CC">
        <w:rPr>
          <w:rFonts w:ascii="Times New Roman" w:hAnsi="Times New Roman"/>
          <w:sz w:val="24"/>
          <w:szCs w:val="24"/>
          <w:highlight w:val="none"/>
        </w:rPr>
        <w:t>...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) на предоставление последнему возобновляемой кредитной линии посредством выдачи ему международной кредитной карты Сбербанка </w:t>
      </w:r>
      <w:r w:rsidRPr="00877EC4">
        <w:rPr>
          <w:rFonts w:ascii="Times New Roman" w:hAnsi="Times New Roman"/>
          <w:sz w:val="24"/>
          <w:szCs w:val="24"/>
          <w:highlight w:val="none"/>
        </w:rPr>
        <w:t>Visa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77EC4">
        <w:rPr>
          <w:rFonts w:ascii="Times New Roman" w:hAnsi="Times New Roman"/>
          <w:sz w:val="24"/>
          <w:szCs w:val="24"/>
          <w:highlight w:val="none"/>
        </w:rPr>
        <w:t>Gold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путем оформления ответчиком заявления на получение кредитной карты Сбербанка </w:t>
      </w:r>
      <w:r w:rsidRPr="00877EC4">
        <w:rPr>
          <w:rFonts w:ascii="Times New Roman" w:hAnsi="Times New Roman"/>
          <w:sz w:val="24"/>
          <w:szCs w:val="24"/>
          <w:highlight w:val="none"/>
        </w:rPr>
        <w:t>Visa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77EC4">
        <w:rPr>
          <w:rFonts w:ascii="Times New Roman" w:hAnsi="Times New Roman"/>
          <w:sz w:val="24"/>
          <w:szCs w:val="24"/>
          <w:highlight w:val="none"/>
        </w:rPr>
        <w:t>Gold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ознакомления его с Условиями выпуска и обслуживания кредитной карты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Сбербанка России, тарифами Сбербанка, Памяткой держателя международных банковских карт, по которому банком была выдана кредитная карта </w:t>
      </w:r>
      <w:r w:rsidRPr="00877EC4">
        <w:rPr>
          <w:rFonts w:ascii="Times New Roman" w:hAnsi="Times New Roman"/>
          <w:sz w:val="24"/>
          <w:szCs w:val="24"/>
          <w:highlight w:val="none"/>
        </w:rPr>
        <w:t>Visa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77EC4">
        <w:rPr>
          <w:rFonts w:ascii="Times New Roman" w:hAnsi="Times New Roman"/>
          <w:sz w:val="24"/>
          <w:szCs w:val="24"/>
          <w:highlight w:val="none"/>
        </w:rPr>
        <w:t>Gold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с лимитом кредита </w:t>
      </w:r>
      <w:r w:rsidR="00926A28">
        <w:rPr>
          <w:rFonts w:ascii="Times New Roman" w:hAnsi="Times New Roman"/>
          <w:sz w:val="24"/>
          <w:szCs w:val="24"/>
          <w:highlight w:val="none"/>
        </w:rPr>
        <w:t>470000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рублей</w:t>
      </w:r>
      <w:r w:rsidR="0054125D">
        <w:rPr>
          <w:rFonts w:ascii="Times New Roman" w:hAnsi="Times New Roman"/>
          <w:sz w:val="24"/>
          <w:szCs w:val="24"/>
          <w:highlight w:val="none"/>
        </w:rPr>
        <w:t>, под 2</w:t>
      </w:r>
      <w:r w:rsidR="00926A28">
        <w:rPr>
          <w:rFonts w:ascii="Times New Roman" w:hAnsi="Times New Roman"/>
          <w:sz w:val="24"/>
          <w:szCs w:val="24"/>
          <w:highlight w:val="none"/>
        </w:rPr>
        <w:t>3</w:t>
      </w:r>
      <w:r w:rsidR="0054125D">
        <w:rPr>
          <w:rFonts w:ascii="Times New Roman" w:hAnsi="Times New Roman"/>
          <w:sz w:val="24"/>
          <w:szCs w:val="24"/>
          <w:highlight w:val="none"/>
        </w:rPr>
        <w:t>,9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% годовых, условия предоставления и возврата которого изложены </w:t>
      </w:r>
      <w:r w:rsidRPr="00877EC4" w:rsidR="0026345B">
        <w:rPr>
          <w:rFonts w:ascii="Times New Roman" w:hAnsi="Times New Roman"/>
          <w:sz w:val="24"/>
          <w:szCs w:val="24"/>
          <w:highlight w:val="none"/>
        </w:rPr>
        <w:t xml:space="preserve">в </w:t>
      </w:r>
      <w:r w:rsidRPr="00877EC4">
        <w:rPr>
          <w:rFonts w:ascii="Times New Roman" w:hAnsi="Times New Roman"/>
          <w:sz w:val="24"/>
          <w:szCs w:val="24"/>
          <w:highlight w:val="none"/>
        </w:rPr>
        <w:t>информации о полной стоимости кредита, условиях и тарифах Сбербанка.</w:t>
      </w:r>
    </w:p>
    <w:p w:rsidR="0026345B" w:rsidRPr="00877EC4" w:rsidP="00877EC4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</w:rPr>
      </w:pPr>
      <w:r w:rsidRPr="00877EC4">
        <w:rPr>
          <w:rFonts w:ascii="Times New Roman" w:hAnsi="Times New Roman"/>
          <w:sz w:val="24"/>
          <w:szCs w:val="24"/>
          <w:highlight w:val="none"/>
        </w:rPr>
        <w:t>Согласно Условиям выпуска и обслуживания кредитной карты ОАО "Сбербанк России", держатель карты ежемесячно до наступления даты платежа пополняет счет карты на сумму обязательного платежа, указанную в отчете для погашения задолженности.</w:t>
      </w:r>
    </w:p>
    <w:p w:rsidR="0026345B" w:rsidRPr="00877EC4" w:rsidP="00877EC4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</w:rPr>
      </w:pPr>
      <w:r w:rsidRPr="00877EC4">
        <w:rPr>
          <w:rFonts w:ascii="Times New Roman" w:hAnsi="Times New Roman"/>
          <w:sz w:val="24"/>
          <w:szCs w:val="24"/>
          <w:highlight w:val="none"/>
        </w:rPr>
        <w:t xml:space="preserve">Кроме того, банк вправе потребовать от заемщика досрочно возвратить всю сумму кредита и уплатить причитающиеся проценты за пользование кредитом, неустойку, предусмотренные условиями договора, в </w:t>
      </w:r>
      <w:r w:rsidRPr="00877EC4">
        <w:rPr>
          <w:rFonts w:ascii="Times New Roman" w:hAnsi="Times New Roman"/>
          <w:sz w:val="24"/>
          <w:szCs w:val="24"/>
          <w:highlight w:val="none"/>
        </w:rPr>
        <w:t>случае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неисполнения или ненадлежащего исполнения заемщиком его обязательств по погашению кредита и/или уплате процентов за пользование кредитом по договору.</w:t>
      </w:r>
    </w:p>
    <w:p w:rsidR="0026345B" w:rsidRPr="00877EC4" w:rsidP="00877EC4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</w:rPr>
      </w:pPr>
      <w:r w:rsidRPr="00877EC4">
        <w:rPr>
          <w:rFonts w:ascii="Times New Roman" w:hAnsi="Times New Roman"/>
          <w:sz w:val="24"/>
          <w:szCs w:val="24"/>
          <w:highlight w:val="none"/>
        </w:rPr>
        <w:t xml:space="preserve">Факт неисполнения ответчиком условий договора подтверждается представленным суду расчетом задолженности и направленным на адрес ответчика требованием о возврате суммы </w:t>
      </w:r>
      <w:r w:rsidRPr="00877EC4">
        <w:rPr>
          <w:rFonts w:ascii="Times New Roman" w:hAnsi="Times New Roman"/>
          <w:sz w:val="24"/>
          <w:szCs w:val="24"/>
          <w:highlight w:val="none"/>
        </w:rPr>
        <w:t>кредита, процентов за пользование кредитом и уплате неустойки в связи с неисполнением своих обязательств по возврату задолженности по кредиту.</w:t>
      </w:r>
    </w:p>
    <w:p w:rsidR="0026345B" w:rsidRPr="00877EC4" w:rsidP="00877EC4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</w:rPr>
      </w:pPr>
      <w:r w:rsidRPr="00877EC4">
        <w:rPr>
          <w:rFonts w:ascii="Times New Roman" w:hAnsi="Times New Roman"/>
          <w:sz w:val="24"/>
          <w:szCs w:val="24"/>
          <w:highlight w:val="none"/>
        </w:rPr>
        <w:t xml:space="preserve">В силу </w:t>
      </w:r>
      <w:r>
        <w:fldChar w:fldCharType="begin"/>
      </w:r>
      <w:r>
        <w:rPr>
          <w:highlight w:val="none"/>
        </w:rPr>
        <w:instrText xml:space="preserve"> HYPERLINK "consultantplus://offline/ref=832846EDD379C132758BC8F5A63B13741E11CA95BBC50A8E78F632FC770FC389047B67AFD4444C42527A860F5BC944DE89C2B9B3CB712226Y9a0I" </w:instrText>
      </w:r>
      <w:r>
        <w:fldChar w:fldCharType="separate"/>
      </w:r>
      <w:r w:rsidRPr="00877EC4">
        <w:rPr>
          <w:rFonts w:ascii="Times New Roman" w:hAnsi="Times New Roman"/>
          <w:color w:val="0000FF"/>
          <w:sz w:val="24"/>
          <w:szCs w:val="24"/>
          <w:highlight w:val="none"/>
        </w:rPr>
        <w:t>ст. 56</w:t>
      </w:r>
      <w:r>
        <w:fldChar w:fldCharType="end"/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ГПК РФ,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:rsidR="0062236A" w:rsidRPr="00877EC4" w:rsidP="00877EC4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877EC4">
        <w:rPr>
          <w:rFonts w:ascii="Times New Roman" w:hAnsi="Times New Roman"/>
          <w:sz w:val="24"/>
          <w:szCs w:val="24"/>
          <w:highlight w:val="none"/>
        </w:rPr>
        <w:t xml:space="preserve">По состоянию на </w:t>
      </w:r>
      <w:r w:rsidR="00926A28">
        <w:rPr>
          <w:rFonts w:ascii="Times New Roman" w:hAnsi="Times New Roman"/>
          <w:sz w:val="24"/>
          <w:szCs w:val="24"/>
          <w:highlight w:val="none"/>
        </w:rPr>
        <w:t xml:space="preserve">08.10.2019 г. задолженность ответчика перед истцом составляет: </w:t>
      </w:r>
      <w:r w:rsidR="0054125D">
        <w:rPr>
          <w:rFonts w:ascii="Times New Roman" w:hAnsi="Times New Roman"/>
          <w:sz w:val="24"/>
          <w:szCs w:val="24"/>
          <w:highlight w:val="none"/>
        </w:rPr>
        <w:t>468 999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рубл</w:t>
      </w:r>
      <w:r w:rsidRPr="00877EC4" w:rsidR="0026345B">
        <w:rPr>
          <w:rFonts w:ascii="Times New Roman" w:hAnsi="Times New Roman"/>
          <w:sz w:val="24"/>
          <w:szCs w:val="24"/>
          <w:highlight w:val="none"/>
        </w:rPr>
        <w:t>ей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54125D">
        <w:rPr>
          <w:rFonts w:ascii="Times New Roman" w:hAnsi="Times New Roman"/>
          <w:sz w:val="24"/>
          <w:szCs w:val="24"/>
          <w:highlight w:val="none"/>
        </w:rPr>
        <w:t>99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копеек - просроченный основной долг; </w:t>
      </w:r>
      <w:r w:rsidR="0054125D">
        <w:rPr>
          <w:rFonts w:ascii="Times New Roman" w:hAnsi="Times New Roman"/>
          <w:sz w:val="24"/>
          <w:szCs w:val="24"/>
          <w:highlight w:val="none"/>
        </w:rPr>
        <w:t>72 506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рубл</w:t>
      </w:r>
      <w:r w:rsidRPr="00877EC4" w:rsidR="0026345B">
        <w:rPr>
          <w:rFonts w:ascii="Times New Roman" w:hAnsi="Times New Roman"/>
          <w:sz w:val="24"/>
          <w:szCs w:val="24"/>
          <w:highlight w:val="none"/>
        </w:rPr>
        <w:t>я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54125D">
        <w:rPr>
          <w:rFonts w:ascii="Times New Roman" w:hAnsi="Times New Roman"/>
          <w:sz w:val="24"/>
          <w:szCs w:val="24"/>
          <w:highlight w:val="none"/>
        </w:rPr>
        <w:t>16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копе</w:t>
      </w:r>
      <w:r w:rsidRPr="00877EC4" w:rsidR="0026345B">
        <w:rPr>
          <w:rFonts w:ascii="Times New Roman" w:hAnsi="Times New Roman"/>
          <w:sz w:val="24"/>
          <w:szCs w:val="24"/>
          <w:highlight w:val="none"/>
        </w:rPr>
        <w:t>й</w:t>
      </w:r>
      <w:r w:rsidRPr="00877EC4">
        <w:rPr>
          <w:rFonts w:ascii="Times New Roman" w:hAnsi="Times New Roman"/>
          <w:sz w:val="24"/>
          <w:szCs w:val="24"/>
          <w:highlight w:val="none"/>
        </w:rPr>
        <w:t>к</w:t>
      </w:r>
      <w:r w:rsidRPr="00877EC4" w:rsidR="0026345B">
        <w:rPr>
          <w:rFonts w:ascii="Times New Roman" w:hAnsi="Times New Roman"/>
          <w:sz w:val="24"/>
          <w:szCs w:val="24"/>
          <w:highlight w:val="none"/>
        </w:rPr>
        <w:t>и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– </w:t>
      </w:r>
      <w:r w:rsidRPr="00877EC4" w:rsidR="0026345B">
        <w:rPr>
          <w:rFonts w:ascii="Times New Roman" w:hAnsi="Times New Roman"/>
          <w:sz w:val="24"/>
          <w:szCs w:val="24"/>
          <w:highlight w:val="none"/>
        </w:rPr>
        <w:t>просроченные проценты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; </w:t>
      </w:r>
      <w:r w:rsidR="0054125D">
        <w:rPr>
          <w:rFonts w:ascii="Times New Roman" w:hAnsi="Times New Roman"/>
          <w:sz w:val="24"/>
          <w:szCs w:val="24"/>
          <w:highlight w:val="none"/>
        </w:rPr>
        <w:t>19 321</w:t>
      </w:r>
      <w:r w:rsidRPr="00877EC4" w:rsidR="0026345B">
        <w:rPr>
          <w:rFonts w:ascii="Times New Roman" w:hAnsi="Times New Roman"/>
          <w:sz w:val="24"/>
          <w:szCs w:val="24"/>
          <w:highlight w:val="none"/>
        </w:rPr>
        <w:t xml:space="preserve"> р</w:t>
      </w:r>
      <w:r w:rsidRPr="00877EC4">
        <w:rPr>
          <w:rFonts w:ascii="Times New Roman" w:hAnsi="Times New Roman"/>
          <w:sz w:val="24"/>
          <w:szCs w:val="24"/>
          <w:highlight w:val="none"/>
        </w:rPr>
        <w:t>убл</w:t>
      </w:r>
      <w:r w:rsidRPr="00877EC4" w:rsidR="0026345B">
        <w:rPr>
          <w:rFonts w:ascii="Times New Roman" w:hAnsi="Times New Roman"/>
          <w:sz w:val="24"/>
          <w:szCs w:val="24"/>
          <w:highlight w:val="none"/>
        </w:rPr>
        <w:t>ей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54125D">
        <w:rPr>
          <w:rFonts w:ascii="Times New Roman" w:hAnsi="Times New Roman"/>
          <w:sz w:val="24"/>
          <w:szCs w:val="24"/>
          <w:highlight w:val="none"/>
        </w:rPr>
        <w:t>40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копе</w:t>
      </w:r>
      <w:r w:rsidRPr="00877EC4" w:rsidR="0026345B">
        <w:rPr>
          <w:rFonts w:ascii="Times New Roman" w:hAnsi="Times New Roman"/>
          <w:sz w:val="24"/>
          <w:szCs w:val="24"/>
          <w:highlight w:val="none"/>
        </w:rPr>
        <w:t>й</w:t>
      </w:r>
      <w:r w:rsidRPr="00877EC4">
        <w:rPr>
          <w:rFonts w:ascii="Times New Roman" w:hAnsi="Times New Roman"/>
          <w:sz w:val="24"/>
          <w:szCs w:val="24"/>
          <w:highlight w:val="none"/>
        </w:rPr>
        <w:t>к</w:t>
      </w:r>
      <w:r w:rsidRPr="00877EC4" w:rsidR="0026345B">
        <w:rPr>
          <w:rFonts w:ascii="Times New Roman" w:hAnsi="Times New Roman"/>
          <w:sz w:val="24"/>
          <w:szCs w:val="24"/>
          <w:highlight w:val="none"/>
        </w:rPr>
        <w:t>и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- неустойка</w:t>
      </w:r>
      <w:r w:rsidRPr="00877EC4">
        <w:rPr>
          <w:rFonts w:ascii="Times New Roman" w:hAnsi="Times New Roman"/>
          <w:sz w:val="24"/>
          <w:szCs w:val="24"/>
          <w:highlight w:val="none"/>
        </w:rPr>
        <w:t>.</w:t>
      </w:r>
    </w:p>
    <w:p w:rsidR="0062236A" w:rsidRPr="00877EC4" w:rsidP="00877EC4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877EC4">
        <w:rPr>
          <w:rFonts w:ascii="Times New Roman" w:hAnsi="Times New Roman"/>
          <w:sz w:val="24"/>
          <w:szCs w:val="24"/>
          <w:highlight w:val="none"/>
        </w:rPr>
        <w:t xml:space="preserve">Представленный истцом расчет проверен судом, оснований не согласиться с ним не имеется, расчет задолженности является обоснованным. </w:t>
      </w:r>
    </w:p>
    <w:p w:rsidR="00884F6D" w:rsidRPr="00877EC4" w:rsidP="00877EC4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877EC4">
        <w:rPr>
          <w:rFonts w:ascii="Times New Roman" w:hAnsi="Times New Roman"/>
          <w:sz w:val="24"/>
          <w:szCs w:val="24"/>
          <w:highlight w:val="none"/>
        </w:rPr>
        <w:t xml:space="preserve">Оценив собранные доказательства по делу в их совокупности, суд приходит к выводу об удовлетворении исковых требований о взыскании задолженности, в связи с чем, с ответчика подлежит взысканию задолженность по </w:t>
      </w:r>
      <w:r w:rsidRPr="00877EC4" w:rsidR="00360E2F">
        <w:rPr>
          <w:rFonts w:ascii="Times New Roman" w:hAnsi="Times New Roman"/>
          <w:sz w:val="24"/>
          <w:szCs w:val="24"/>
          <w:highlight w:val="none"/>
        </w:rPr>
        <w:t>эмиссионному контракту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в размере </w:t>
      </w:r>
      <w:r w:rsidR="0054125D">
        <w:rPr>
          <w:rFonts w:ascii="Times New Roman" w:hAnsi="Times New Roman"/>
          <w:sz w:val="24"/>
          <w:szCs w:val="24"/>
          <w:highlight w:val="none"/>
        </w:rPr>
        <w:t xml:space="preserve">560 827 </w:t>
      </w:r>
      <w:r w:rsidRPr="00877EC4" w:rsidR="00360E2F">
        <w:rPr>
          <w:rFonts w:ascii="Times New Roman" w:hAnsi="Times New Roman"/>
          <w:sz w:val="24"/>
          <w:szCs w:val="24"/>
          <w:highlight w:val="none"/>
        </w:rPr>
        <w:t xml:space="preserve">рублей </w:t>
      </w:r>
      <w:r w:rsidR="0054125D">
        <w:rPr>
          <w:rFonts w:ascii="Times New Roman" w:hAnsi="Times New Roman"/>
          <w:sz w:val="24"/>
          <w:szCs w:val="24"/>
          <w:highlight w:val="none"/>
        </w:rPr>
        <w:t xml:space="preserve">55 </w:t>
      </w:r>
      <w:r w:rsidRPr="00877EC4" w:rsidR="00360E2F">
        <w:rPr>
          <w:rFonts w:ascii="Times New Roman" w:hAnsi="Times New Roman"/>
          <w:sz w:val="24"/>
          <w:szCs w:val="24"/>
          <w:highlight w:val="none"/>
        </w:rPr>
        <w:t>копе</w:t>
      </w:r>
      <w:r w:rsidR="00926A28">
        <w:rPr>
          <w:rFonts w:ascii="Times New Roman" w:hAnsi="Times New Roman"/>
          <w:sz w:val="24"/>
          <w:szCs w:val="24"/>
          <w:highlight w:val="none"/>
        </w:rPr>
        <w:t>е</w:t>
      </w:r>
      <w:r w:rsidRPr="00877EC4" w:rsidR="00360E2F">
        <w:rPr>
          <w:rFonts w:ascii="Times New Roman" w:hAnsi="Times New Roman"/>
          <w:sz w:val="24"/>
          <w:szCs w:val="24"/>
          <w:highlight w:val="none"/>
        </w:rPr>
        <w:t>к</w:t>
      </w:r>
      <w:r w:rsidRPr="00877EC4">
        <w:rPr>
          <w:rFonts w:ascii="Times New Roman" w:hAnsi="Times New Roman"/>
          <w:sz w:val="24"/>
          <w:szCs w:val="24"/>
          <w:highlight w:val="none"/>
        </w:rPr>
        <w:t>.</w:t>
      </w:r>
    </w:p>
    <w:p w:rsidR="00884F6D" w:rsidRPr="00877EC4" w:rsidP="00877EC4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877EC4">
        <w:rPr>
          <w:rFonts w:ascii="Times New Roman" w:hAnsi="Times New Roman"/>
          <w:sz w:val="24"/>
          <w:szCs w:val="24"/>
          <w:highlight w:val="none"/>
        </w:rPr>
        <w:t>При этом</w:t>
      </w:r>
      <w:r w:rsidRPr="00877EC4">
        <w:rPr>
          <w:rFonts w:ascii="Times New Roman" w:hAnsi="Times New Roman"/>
          <w:sz w:val="24"/>
          <w:szCs w:val="24"/>
          <w:highlight w:val="none"/>
        </w:rPr>
        <w:t>,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суд не находит оснований для применения положений ст. 333 ГК РФ, поскольку заявленная к взысканию сумма </w:t>
      </w:r>
      <w:r w:rsidRPr="00877EC4" w:rsidR="00360E2F">
        <w:rPr>
          <w:rFonts w:ascii="Times New Roman" w:hAnsi="Times New Roman"/>
          <w:sz w:val="24"/>
          <w:szCs w:val="24"/>
          <w:highlight w:val="none"/>
        </w:rPr>
        <w:t>неустойки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соответствует нарушенному ответчиком обязательству.  </w:t>
      </w:r>
    </w:p>
    <w:p w:rsidR="00426AF5" w:rsidRPr="00877EC4" w:rsidP="00877EC4">
      <w:pPr>
        <w:tabs>
          <w:tab w:val="left" w:pos="142"/>
          <w:tab w:val="left" w:pos="426"/>
        </w:tabs>
        <w:ind w:firstLine="567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877EC4">
        <w:rPr>
          <w:rFonts w:ascii="Times New Roman" w:hAnsi="Times New Roman"/>
          <w:color w:val="000000"/>
          <w:spacing w:val="-2"/>
          <w:sz w:val="24"/>
          <w:szCs w:val="24"/>
          <w:highlight w:val="none"/>
        </w:rPr>
        <w:t>В соответствии с ч.</w:t>
      </w:r>
      <w:r w:rsidRPr="00877EC4" w:rsidR="00837E1A">
        <w:rPr>
          <w:rFonts w:ascii="Times New Roman" w:hAnsi="Times New Roman"/>
          <w:color w:val="000000"/>
          <w:spacing w:val="-2"/>
          <w:sz w:val="24"/>
          <w:szCs w:val="24"/>
          <w:highlight w:val="none"/>
        </w:rPr>
        <w:t xml:space="preserve"> </w:t>
      </w:r>
      <w:r w:rsidRPr="00877EC4">
        <w:rPr>
          <w:rFonts w:ascii="Times New Roman" w:hAnsi="Times New Roman"/>
          <w:color w:val="000000"/>
          <w:spacing w:val="-2"/>
          <w:sz w:val="24"/>
          <w:szCs w:val="24"/>
          <w:highlight w:val="none"/>
        </w:rPr>
        <w:t xml:space="preserve">1 ст. 98 ГПК РФ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ч. 2 ст. 96 ГПК РФ. </w:t>
      </w:r>
    </w:p>
    <w:p w:rsidR="00884F6D" w:rsidRPr="00877EC4" w:rsidP="00877EC4">
      <w:pPr>
        <w:shd w:val="clear" w:color="auto" w:fill="FFFFFF"/>
        <w:ind w:firstLine="567"/>
        <w:jc w:val="both"/>
        <w:rPr>
          <w:rFonts w:ascii="Times New Roman" w:hAnsi="Times New Roman"/>
          <w:color w:val="000000"/>
          <w:spacing w:val="-6"/>
          <w:sz w:val="24"/>
          <w:szCs w:val="24"/>
        </w:rPr>
      </w:pPr>
      <w:r w:rsidRPr="00877EC4">
        <w:rPr>
          <w:rFonts w:ascii="Times New Roman" w:hAnsi="Times New Roman"/>
          <w:color w:val="000000"/>
          <w:spacing w:val="-6"/>
          <w:sz w:val="24"/>
          <w:szCs w:val="24"/>
          <w:highlight w:val="none"/>
        </w:rPr>
        <w:t xml:space="preserve">Учитывая, что исковые требования ПАО «Сбербанк России» в лице филиала – Московского банка ПАО Сбербанк по взысканию с </w:t>
      </w:r>
      <w:r w:rsidR="006E5D12">
        <w:rPr>
          <w:rFonts w:ascii="Times New Roman" w:hAnsi="Times New Roman"/>
          <w:color w:val="000000"/>
          <w:spacing w:val="-6"/>
          <w:sz w:val="24"/>
          <w:szCs w:val="24"/>
          <w:highlight w:val="none"/>
        </w:rPr>
        <w:t>Лобахина</w:t>
      </w:r>
      <w:r w:rsidR="006E5D12">
        <w:rPr>
          <w:rFonts w:ascii="Times New Roman" w:hAnsi="Times New Roman"/>
          <w:color w:val="000000"/>
          <w:spacing w:val="-6"/>
          <w:sz w:val="24"/>
          <w:szCs w:val="24"/>
          <w:highlight w:val="none"/>
        </w:rPr>
        <w:t xml:space="preserve"> П.В</w:t>
      </w:r>
      <w:r w:rsidRPr="00877EC4" w:rsidR="00877EC4">
        <w:rPr>
          <w:rFonts w:ascii="Times New Roman" w:hAnsi="Times New Roman"/>
          <w:color w:val="000000"/>
          <w:spacing w:val="-6"/>
          <w:sz w:val="24"/>
          <w:szCs w:val="24"/>
          <w:highlight w:val="none"/>
        </w:rPr>
        <w:t>.</w:t>
      </w:r>
      <w:r w:rsidRPr="00877EC4">
        <w:rPr>
          <w:rFonts w:ascii="Times New Roman" w:hAnsi="Times New Roman"/>
          <w:color w:val="000000"/>
          <w:spacing w:val="-6"/>
          <w:sz w:val="24"/>
          <w:szCs w:val="24"/>
          <w:highlight w:val="none"/>
        </w:rPr>
        <w:t xml:space="preserve"> задолженности удовлетворены, с ответчика подлежит взыскани</w:t>
      </w:r>
      <w:r w:rsidR="006E5D12">
        <w:rPr>
          <w:rFonts w:ascii="Times New Roman" w:hAnsi="Times New Roman"/>
          <w:color w:val="000000"/>
          <w:spacing w:val="-6"/>
          <w:sz w:val="24"/>
          <w:szCs w:val="24"/>
          <w:highlight w:val="none"/>
        </w:rPr>
        <w:t>и 8 808</w:t>
      </w:r>
      <w:r w:rsidRPr="00877EC4">
        <w:rPr>
          <w:rFonts w:ascii="Times New Roman" w:hAnsi="Times New Roman"/>
          <w:color w:val="000000"/>
          <w:spacing w:val="-6"/>
          <w:sz w:val="24"/>
          <w:szCs w:val="24"/>
          <w:highlight w:val="none"/>
        </w:rPr>
        <w:t xml:space="preserve"> рублей </w:t>
      </w:r>
      <w:r w:rsidR="006E5D12">
        <w:rPr>
          <w:rFonts w:ascii="Times New Roman" w:hAnsi="Times New Roman"/>
          <w:color w:val="000000"/>
          <w:spacing w:val="-6"/>
          <w:sz w:val="24"/>
          <w:szCs w:val="24"/>
          <w:highlight w:val="none"/>
        </w:rPr>
        <w:t>28</w:t>
      </w:r>
      <w:r w:rsidRPr="00877EC4">
        <w:rPr>
          <w:rFonts w:ascii="Times New Roman" w:hAnsi="Times New Roman"/>
          <w:color w:val="000000"/>
          <w:spacing w:val="-6"/>
          <w:sz w:val="24"/>
          <w:szCs w:val="24"/>
          <w:highlight w:val="none"/>
        </w:rPr>
        <w:t xml:space="preserve"> копеек.</w:t>
      </w:r>
    </w:p>
    <w:p w:rsidR="00D766CE" w:rsidRPr="00877EC4" w:rsidP="00877EC4">
      <w:pPr>
        <w:shd w:val="clear" w:color="auto" w:fill="FFFFFF"/>
        <w:ind w:firstLine="567"/>
        <w:jc w:val="both"/>
        <w:rPr>
          <w:rFonts w:ascii="Times New Roman" w:hAnsi="Times New Roman"/>
          <w:color w:val="000000"/>
          <w:spacing w:val="-6"/>
          <w:sz w:val="24"/>
          <w:szCs w:val="24"/>
        </w:rPr>
      </w:pPr>
      <w:r w:rsidRPr="00877EC4">
        <w:rPr>
          <w:rFonts w:ascii="Times New Roman" w:hAnsi="Times New Roman"/>
          <w:color w:val="000000"/>
          <w:spacing w:val="-6"/>
          <w:sz w:val="24"/>
          <w:szCs w:val="24"/>
          <w:highlight w:val="none"/>
        </w:rPr>
        <w:t xml:space="preserve">На основании </w:t>
      </w:r>
      <w:r w:rsidRPr="00877EC4">
        <w:rPr>
          <w:rFonts w:ascii="Times New Roman" w:hAnsi="Times New Roman"/>
          <w:color w:val="000000"/>
          <w:spacing w:val="-6"/>
          <w:sz w:val="24"/>
          <w:szCs w:val="24"/>
          <w:highlight w:val="none"/>
        </w:rPr>
        <w:t>изложенного</w:t>
      </w:r>
      <w:r w:rsidRPr="00877EC4">
        <w:rPr>
          <w:rFonts w:ascii="Times New Roman" w:hAnsi="Times New Roman"/>
          <w:color w:val="000000"/>
          <w:spacing w:val="-6"/>
          <w:sz w:val="24"/>
          <w:szCs w:val="24"/>
          <w:highlight w:val="none"/>
        </w:rPr>
        <w:t xml:space="preserve">, руководствуясь </w:t>
      </w:r>
      <w:r w:rsidRPr="00877EC4">
        <w:rPr>
          <w:rFonts w:ascii="Times New Roman" w:hAnsi="Times New Roman"/>
          <w:color w:val="000000"/>
          <w:spacing w:val="-6"/>
          <w:sz w:val="24"/>
          <w:szCs w:val="24"/>
          <w:highlight w:val="none"/>
        </w:rPr>
        <w:t>ст.ст</w:t>
      </w:r>
      <w:r w:rsidRPr="00877EC4">
        <w:rPr>
          <w:rFonts w:ascii="Times New Roman" w:hAnsi="Times New Roman"/>
          <w:color w:val="000000"/>
          <w:spacing w:val="-6"/>
          <w:sz w:val="24"/>
          <w:szCs w:val="24"/>
          <w:highlight w:val="none"/>
        </w:rPr>
        <w:t>.</w:t>
      </w:r>
      <w:r w:rsidRPr="00877EC4" w:rsidR="005E3F07">
        <w:rPr>
          <w:rFonts w:ascii="Times New Roman" w:hAnsi="Times New Roman"/>
          <w:color w:val="000000"/>
          <w:spacing w:val="-6"/>
          <w:sz w:val="24"/>
          <w:szCs w:val="24"/>
          <w:highlight w:val="none"/>
        </w:rPr>
        <w:t xml:space="preserve"> </w:t>
      </w:r>
      <w:r w:rsidRPr="00877EC4">
        <w:rPr>
          <w:rFonts w:ascii="Times New Roman" w:hAnsi="Times New Roman"/>
          <w:color w:val="000000"/>
          <w:spacing w:val="-6"/>
          <w:sz w:val="24"/>
          <w:szCs w:val="24"/>
          <w:highlight w:val="none"/>
        </w:rPr>
        <w:t>194-198 ГПК РФ, суд</w:t>
      </w:r>
    </w:p>
    <w:p w:rsidR="005E3F07" w:rsidRPr="00877EC4" w:rsidP="00877EC4">
      <w:pPr>
        <w:shd w:val="clear" w:color="auto" w:fill="FFFFFF"/>
        <w:ind w:firstLine="567"/>
        <w:jc w:val="both"/>
        <w:rPr>
          <w:rFonts w:ascii="Times New Roman" w:hAnsi="Times New Roman"/>
          <w:spacing w:val="-2"/>
          <w:sz w:val="24"/>
          <w:szCs w:val="24"/>
        </w:rPr>
      </w:pPr>
    </w:p>
    <w:p w:rsidR="00D766CE" w:rsidRPr="00877EC4" w:rsidP="00877EC4">
      <w:pPr>
        <w:shd w:val="clear" w:color="auto" w:fill="FFFFFF"/>
        <w:ind w:firstLine="567"/>
        <w:jc w:val="center"/>
        <w:rPr>
          <w:rFonts w:ascii="Times New Roman" w:hAnsi="Times New Roman"/>
          <w:spacing w:val="7"/>
          <w:sz w:val="24"/>
          <w:szCs w:val="24"/>
        </w:rPr>
      </w:pPr>
      <w:r w:rsidRPr="00877EC4">
        <w:rPr>
          <w:rFonts w:ascii="Times New Roman" w:hAnsi="Times New Roman"/>
          <w:spacing w:val="7"/>
          <w:sz w:val="24"/>
          <w:szCs w:val="24"/>
          <w:highlight w:val="none"/>
        </w:rPr>
        <w:t>РЕШИЛ:</w:t>
      </w:r>
    </w:p>
    <w:p w:rsidR="00D766CE" w:rsidRPr="00877EC4" w:rsidP="00877EC4">
      <w:pPr>
        <w:shd w:val="clear" w:color="auto" w:fill="FFFFFF"/>
        <w:ind w:firstLine="567"/>
        <w:jc w:val="center"/>
        <w:rPr>
          <w:rFonts w:ascii="Times New Roman" w:hAnsi="Times New Roman"/>
          <w:spacing w:val="7"/>
          <w:sz w:val="24"/>
          <w:szCs w:val="24"/>
        </w:rPr>
      </w:pPr>
    </w:p>
    <w:p w:rsidR="00D766CE" w:rsidRPr="006E5D12" w:rsidP="006E5D12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877EC4">
        <w:rPr>
          <w:rFonts w:ascii="Times New Roman" w:hAnsi="Times New Roman"/>
          <w:sz w:val="24"/>
          <w:szCs w:val="24"/>
          <w:highlight w:val="none"/>
        </w:rPr>
        <w:t xml:space="preserve">Исковые требования </w:t>
      </w:r>
      <w:r w:rsidRPr="00877EC4" w:rsidR="00877EC4">
        <w:rPr>
          <w:rFonts w:ascii="Times New Roman" w:hAnsi="Times New Roman"/>
          <w:sz w:val="24"/>
          <w:szCs w:val="24"/>
          <w:highlight w:val="none"/>
        </w:rPr>
        <w:t>ПАО «Сбербанк России» в лице филиала – Московского банка ПАО Сбербанк</w:t>
      </w:r>
      <w:r w:rsidRPr="00877EC4" w:rsidR="00877EC4">
        <w:rPr>
          <w:rFonts w:ascii="Times New Roman" w:hAnsi="Times New Roman"/>
          <w:color w:val="000000"/>
          <w:sz w:val="24"/>
          <w:szCs w:val="24"/>
          <w:highlight w:val="none"/>
        </w:rPr>
        <w:t xml:space="preserve"> </w:t>
      </w:r>
      <w:r w:rsidR="006E5D12">
        <w:rPr>
          <w:rFonts w:ascii="Times New Roman" w:hAnsi="Times New Roman"/>
          <w:color w:val="000000"/>
          <w:sz w:val="24"/>
          <w:szCs w:val="24"/>
          <w:highlight w:val="none"/>
        </w:rPr>
        <w:t xml:space="preserve">к </w:t>
      </w:r>
      <w:r w:rsidR="006E5D12">
        <w:rPr>
          <w:rFonts w:ascii="Times New Roman" w:hAnsi="Times New Roman"/>
          <w:sz w:val="24"/>
          <w:szCs w:val="24"/>
          <w:highlight w:val="none"/>
        </w:rPr>
        <w:t>Лобахину</w:t>
      </w:r>
      <w:r w:rsidR="006E5D12">
        <w:rPr>
          <w:rFonts w:ascii="Times New Roman" w:hAnsi="Times New Roman"/>
          <w:sz w:val="24"/>
          <w:szCs w:val="24"/>
          <w:highlight w:val="none"/>
        </w:rPr>
        <w:t xml:space="preserve"> Петру Васильевичу о взыскании задолженности</w:t>
      </w:r>
      <w:r w:rsidRPr="00877EC4" w:rsidR="00877EC4">
        <w:rPr>
          <w:rFonts w:ascii="Times New Roman" w:hAnsi="Times New Roman"/>
          <w:sz w:val="24"/>
          <w:szCs w:val="24"/>
          <w:highlight w:val="none"/>
        </w:rPr>
        <w:t xml:space="preserve">, </w:t>
      </w:r>
      <w:r w:rsidRPr="00877EC4">
        <w:rPr>
          <w:rFonts w:ascii="Times New Roman" w:hAnsi="Times New Roman"/>
          <w:spacing w:val="-6"/>
          <w:sz w:val="24"/>
          <w:szCs w:val="24"/>
          <w:highlight w:val="none"/>
        </w:rPr>
        <w:t>удовлетворить.</w:t>
      </w:r>
    </w:p>
    <w:p w:rsidR="00D766CE" w:rsidRPr="00877EC4" w:rsidP="00877EC4">
      <w:pPr>
        <w:shd w:val="clear" w:color="auto" w:fill="FFFFFF"/>
        <w:tabs>
          <w:tab w:val="left" w:pos="480"/>
        </w:tabs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877EC4">
        <w:rPr>
          <w:rFonts w:ascii="Times New Roman" w:hAnsi="Times New Roman"/>
          <w:spacing w:val="2"/>
          <w:sz w:val="24"/>
          <w:szCs w:val="24"/>
          <w:highlight w:val="none"/>
        </w:rPr>
        <w:t xml:space="preserve">Взыскать с </w:t>
      </w:r>
      <w:r w:rsidR="006E5D12">
        <w:rPr>
          <w:rFonts w:ascii="Times New Roman" w:hAnsi="Times New Roman"/>
          <w:sz w:val="24"/>
          <w:szCs w:val="24"/>
          <w:highlight w:val="none"/>
        </w:rPr>
        <w:t>Лобахина</w:t>
      </w:r>
      <w:r w:rsidR="006E5D12">
        <w:rPr>
          <w:rFonts w:ascii="Times New Roman" w:hAnsi="Times New Roman"/>
          <w:sz w:val="24"/>
          <w:szCs w:val="24"/>
          <w:highlight w:val="none"/>
        </w:rPr>
        <w:t xml:space="preserve"> Петра</w:t>
      </w:r>
      <w:r w:rsidRPr="006E5D12" w:rsidR="006E5D12">
        <w:rPr>
          <w:rFonts w:ascii="Times New Roman" w:hAnsi="Times New Roman"/>
          <w:sz w:val="24"/>
          <w:szCs w:val="24"/>
          <w:highlight w:val="none"/>
        </w:rPr>
        <w:t xml:space="preserve"> Васильевич</w:t>
      </w:r>
      <w:r w:rsidR="006E5D12">
        <w:rPr>
          <w:rFonts w:ascii="Times New Roman" w:hAnsi="Times New Roman"/>
          <w:sz w:val="24"/>
          <w:szCs w:val="24"/>
          <w:highlight w:val="none"/>
        </w:rPr>
        <w:t>а</w:t>
      </w:r>
      <w:r w:rsidRPr="006E5D12" w:rsidR="006E5D12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77EC4">
        <w:rPr>
          <w:rFonts w:ascii="Times New Roman" w:hAnsi="Times New Roman"/>
          <w:spacing w:val="2"/>
          <w:sz w:val="24"/>
          <w:szCs w:val="24"/>
          <w:highlight w:val="none"/>
        </w:rPr>
        <w:t xml:space="preserve">в пользу </w:t>
      </w:r>
      <w:r w:rsidRPr="00877EC4" w:rsidR="00BA0E84">
        <w:rPr>
          <w:rFonts w:ascii="Times New Roman" w:hAnsi="Times New Roman"/>
          <w:sz w:val="24"/>
          <w:szCs w:val="24"/>
          <w:highlight w:val="none"/>
        </w:rPr>
        <w:t>ПАО «Сбербанк России»</w:t>
      </w:r>
      <w:r w:rsidRPr="00877EC4" w:rsidR="00C01E70">
        <w:rPr>
          <w:rFonts w:ascii="Times New Roman" w:hAnsi="Times New Roman"/>
          <w:sz w:val="24"/>
          <w:szCs w:val="24"/>
          <w:highlight w:val="none"/>
        </w:rPr>
        <w:t xml:space="preserve"> в лице филиала – Московского</w:t>
      </w:r>
      <w:r w:rsidRPr="00877EC4" w:rsidR="00BA0E84">
        <w:rPr>
          <w:rFonts w:ascii="Times New Roman" w:hAnsi="Times New Roman"/>
          <w:sz w:val="24"/>
          <w:szCs w:val="24"/>
          <w:highlight w:val="none"/>
        </w:rPr>
        <w:t xml:space="preserve"> банка ПАО Сбербанк</w:t>
      </w:r>
      <w:r w:rsidRPr="00877EC4" w:rsidR="007C0D61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77EC4">
        <w:rPr>
          <w:rFonts w:ascii="Times New Roman" w:hAnsi="Times New Roman"/>
          <w:spacing w:val="3"/>
          <w:sz w:val="24"/>
          <w:szCs w:val="24"/>
          <w:highlight w:val="none"/>
        </w:rPr>
        <w:t xml:space="preserve">задолженность по </w:t>
      </w:r>
      <w:r w:rsidRPr="00877EC4" w:rsidR="007C0D61">
        <w:rPr>
          <w:rFonts w:ascii="Times New Roman" w:hAnsi="Times New Roman"/>
          <w:spacing w:val="3"/>
          <w:sz w:val="24"/>
          <w:szCs w:val="24"/>
          <w:highlight w:val="none"/>
        </w:rPr>
        <w:t xml:space="preserve">кредитному </w:t>
      </w:r>
      <w:r w:rsidRPr="00877EC4">
        <w:rPr>
          <w:rFonts w:ascii="Times New Roman" w:hAnsi="Times New Roman"/>
          <w:spacing w:val="3"/>
          <w:sz w:val="24"/>
          <w:szCs w:val="24"/>
          <w:highlight w:val="none"/>
        </w:rPr>
        <w:t>договору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77EC4">
        <w:rPr>
          <w:rFonts w:ascii="Times New Roman" w:hAnsi="Times New Roman"/>
          <w:spacing w:val="3"/>
          <w:sz w:val="24"/>
          <w:szCs w:val="24"/>
          <w:highlight w:val="none"/>
        </w:rPr>
        <w:t xml:space="preserve">в </w:t>
      </w:r>
      <w:r w:rsidRPr="00877EC4" w:rsidR="00726D44">
        <w:rPr>
          <w:rFonts w:ascii="Times New Roman" w:hAnsi="Times New Roman"/>
          <w:spacing w:val="3"/>
          <w:sz w:val="24"/>
          <w:szCs w:val="24"/>
          <w:highlight w:val="none"/>
        </w:rPr>
        <w:t>размере</w:t>
      </w:r>
      <w:r w:rsidRPr="00877EC4" w:rsidR="00720EE4">
        <w:rPr>
          <w:rFonts w:ascii="Times New Roman" w:hAnsi="Times New Roman"/>
          <w:spacing w:val="3"/>
          <w:sz w:val="24"/>
          <w:szCs w:val="24"/>
          <w:highlight w:val="none"/>
        </w:rPr>
        <w:t xml:space="preserve"> </w:t>
      </w:r>
      <w:r w:rsidR="006E5D12">
        <w:rPr>
          <w:rFonts w:ascii="Times New Roman" w:hAnsi="Times New Roman"/>
          <w:sz w:val="24"/>
          <w:szCs w:val="24"/>
          <w:highlight w:val="none"/>
        </w:rPr>
        <w:t>560 827</w:t>
      </w:r>
      <w:r w:rsidRPr="00877EC4" w:rsidR="00C01E70">
        <w:rPr>
          <w:rFonts w:ascii="Times New Roman" w:hAnsi="Times New Roman"/>
          <w:sz w:val="24"/>
          <w:szCs w:val="24"/>
          <w:highlight w:val="none"/>
        </w:rPr>
        <w:t xml:space="preserve"> рубл</w:t>
      </w:r>
      <w:r w:rsidRPr="00877EC4" w:rsidR="00490C13">
        <w:rPr>
          <w:rFonts w:ascii="Times New Roman" w:hAnsi="Times New Roman"/>
          <w:sz w:val="24"/>
          <w:szCs w:val="24"/>
          <w:highlight w:val="none"/>
        </w:rPr>
        <w:t xml:space="preserve">ей </w:t>
      </w:r>
      <w:r w:rsidR="006E5D12">
        <w:rPr>
          <w:rFonts w:ascii="Times New Roman" w:hAnsi="Times New Roman"/>
          <w:sz w:val="24"/>
          <w:szCs w:val="24"/>
          <w:highlight w:val="none"/>
        </w:rPr>
        <w:t>55</w:t>
      </w:r>
      <w:r w:rsidRPr="00877EC4" w:rsidR="00C01E70">
        <w:rPr>
          <w:rFonts w:ascii="Times New Roman" w:hAnsi="Times New Roman"/>
          <w:sz w:val="24"/>
          <w:szCs w:val="24"/>
          <w:highlight w:val="none"/>
        </w:rPr>
        <w:t xml:space="preserve"> копе</w:t>
      </w:r>
      <w:r w:rsidR="00926A28">
        <w:rPr>
          <w:rFonts w:ascii="Times New Roman" w:hAnsi="Times New Roman"/>
          <w:sz w:val="24"/>
          <w:szCs w:val="24"/>
          <w:highlight w:val="none"/>
        </w:rPr>
        <w:t>е</w:t>
      </w:r>
      <w:r w:rsidRPr="00877EC4" w:rsidR="00BA0E84">
        <w:rPr>
          <w:rFonts w:ascii="Times New Roman" w:hAnsi="Times New Roman"/>
          <w:sz w:val="24"/>
          <w:szCs w:val="24"/>
          <w:highlight w:val="none"/>
        </w:rPr>
        <w:t>к</w:t>
      </w:r>
      <w:r w:rsidRPr="00877EC4" w:rsidR="007C0D61">
        <w:rPr>
          <w:rFonts w:ascii="Times New Roman" w:hAnsi="Times New Roman"/>
          <w:spacing w:val="3"/>
          <w:sz w:val="24"/>
          <w:szCs w:val="24"/>
          <w:highlight w:val="none"/>
        </w:rPr>
        <w:t xml:space="preserve">, расходы по оплате государственной пошлины в размере </w:t>
      </w:r>
      <w:r w:rsidR="006E5D12">
        <w:rPr>
          <w:rFonts w:ascii="Times New Roman" w:hAnsi="Times New Roman"/>
          <w:sz w:val="24"/>
          <w:szCs w:val="24"/>
          <w:highlight w:val="none"/>
        </w:rPr>
        <w:t>8 808</w:t>
      </w:r>
      <w:r w:rsidRPr="00877EC4" w:rsidR="00C01E70">
        <w:rPr>
          <w:rFonts w:ascii="Times New Roman" w:hAnsi="Times New Roman"/>
          <w:sz w:val="24"/>
          <w:szCs w:val="24"/>
          <w:highlight w:val="none"/>
        </w:rPr>
        <w:t xml:space="preserve"> рублей </w:t>
      </w:r>
      <w:r w:rsidR="006E5D12">
        <w:rPr>
          <w:rFonts w:ascii="Times New Roman" w:hAnsi="Times New Roman"/>
          <w:sz w:val="24"/>
          <w:szCs w:val="24"/>
          <w:highlight w:val="none"/>
        </w:rPr>
        <w:t xml:space="preserve">28 </w:t>
      </w:r>
      <w:r w:rsidRPr="00877EC4" w:rsidR="00BA0E84">
        <w:rPr>
          <w:rFonts w:ascii="Times New Roman" w:hAnsi="Times New Roman"/>
          <w:sz w:val="24"/>
          <w:szCs w:val="24"/>
          <w:highlight w:val="none"/>
        </w:rPr>
        <w:t>копеек</w:t>
      </w:r>
      <w:r w:rsidRPr="00877EC4" w:rsidR="007C0D61">
        <w:rPr>
          <w:rFonts w:ascii="Times New Roman" w:hAnsi="Times New Roman"/>
          <w:spacing w:val="3"/>
          <w:sz w:val="24"/>
          <w:szCs w:val="24"/>
          <w:highlight w:val="none"/>
        </w:rPr>
        <w:t xml:space="preserve">, а всего </w:t>
      </w:r>
      <w:r w:rsidR="006E5D12">
        <w:rPr>
          <w:rFonts w:ascii="Times New Roman" w:hAnsi="Times New Roman"/>
          <w:spacing w:val="3"/>
          <w:sz w:val="24"/>
          <w:szCs w:val="24"/>
          <w:highlight w:val="none"/>
        </w:rPr>
        <w:t>569 635</w:t>
      </w:r>
      <w:r w:rsidRPr="00877EC4">
        <w:rPr>
          <w:rFonts w:ascii="Times New Roman" w:hAnsi="Times New Roman"/>
          <w:spacing w:val="3"/>
          <w:sz w:val="24"/>
          <w:szCs w:val="24"/>
          <w:highlight w:val="none"/>
        </w:rPr>
        <w:t xml:space="preserve"> рубл</w:t>
      </w:r>
      <w:r w:rsidRPr="00877EC4" w:rsidR="00877EC4">
        <w:rPr>
          <w:rFonts w:ascii="Times New Roman" w:hAnsi="Times New Roman"/>
          <w:spacing w:val="3"/>
          <w:sz w:val="24"/>
          <w:szCs w:val="24"/>
          <w:highlight w:val="none"/>
        </w:rPr>
        <w:t>ей</w:t>
      </w:r>
      <w:r w:rsidRPr="00877EC4">
        <w:rPr>
          <w:rFonts w:ascii="Times New Roman" w:hAnsi="Times New Roman"/>
          <w:spacing w:val="3"/>
          <w:sz w:val="24"/>
          <w:szCs w:val="24"/>
          <w:highlight w:val="none"/>
        </w:rPr>
        <w:t xml:space="preserve"> </w:t>
      </w:r>
      <w:r w:rsidR="006E5D12">
        <w:rPr>
          <w:rFonts w:ascii="Times New Roman" w:hAnsi="Times New Roman"/>
          <w:spacing w:val="3"/>
          <w:sz w:val="24"/>
          <w:szCs w:val="24"/>
          <w:highlight w:val="none"/>
        </w:rPr>
        <w:t>83</w:t>
      </w:r>
      <w:r w:rsidRPr="00877EC4">
        <w:rPr>
          <w:rFonts w:ascii="Times New Roman" w:hAnsi="Times New Roman"/>
          <w:spacing w:val="3"/>
          <w:sz w:val="24"/>
          <w:szCs w:val="24"/>
          <w:highlight w:val="none"/>
        </w:rPr>
        <w:t xml:space="preserve"> коп</w:t>
      </w:r>
      <w:r w:rsidRPr="00877EC4">
        <w:rPr>
          <w:rFonts w:ascii="Times New Roman" w:hAnsi="Times New Roman"/>
          <w:bCs/>
          <w:sz w:val="24"/>
          <w:szCs w:val="24"/>
          <w:highlight w:val="none"/>
        </w:rPr>
        <w:t>е</w:t>
      </w:r>
      <w:r w:rsidRPr="00877EC4" w:rsidR="00877EC4">
        <w:rPr>
          <w:rFonts w:ascii="Times New Roman" w:hAnsi="Times New Roman"/>
          <w:bCs/>
          <w:sz w:val="24"/>
          <w:szCs w:val="24"/>
          <w:highlight w:val="none"/>
        </w:rPr>
        <w:t>й</w:t>
      </w:r>
      <w:r w:rsidRPr="00877EC4">
        <w:rPr>
          <w:rFonts w:ascii="Times New Roman" w:hAnsi="Times New Roman"/>
          <w:bCs/>
          <w:sz w:val="24"/>
          <w:szCs w:val="24"/>
          <w:highlight w:val="none"/>
        </w:rPr>
        <w:t>к</w:t>
      </w:r>
      <w:r w:rsidRPr="00877EC4" w:rsidR="00877EC4">
        <w:rPr>
          <w:rFonts w:ascii="Times New Roman" w:hAnsi="Times New Roman"/>
          <w:bCs/>
          <w:sz w:val="24"/>
          <w:szCs w:val="24"/>
          <w:highlight w:val="none"/>
        </w:rPr>
        <w:t>и</w:t>
      </w:r>
      <w:r w:rsidRPr="00877EC4">
        <w:rPr>
          <w:rFonts w:ascii="Times New Roman" w:hAnsi="Times New Roman"/>
          <w:bCs/>
          <w:sz w:val="24"/>
          <w:szCs w:val="24"/>
          <w:highlight w:val="none"/>
        </w:rPr>
        <w:t>.</w:t>
      </w:r>
    </w:p>
    <w:p w:rsidR="00FF42B0" w:rsidRPr="00877EC4" w:rsidP="00877EC4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877EC4">
        <w:rPr>
          <w:rFonts w:ascii="Times New Roman" w:hAnsi="Times New Roman"/>
          <w:sz w:val="24"/>
          <w:szCs w:val="24"/>
          <w:highlight w:val="none"/>
        </w:rPr>
        <w:t>Решение может быть обжаловано в Московский городской суд в течение месяца со дня его принятия в окончательной форме путем подачи апелляционной жалобы через Тимирязевский районный суд г. Москвы.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</w:t>
      </w:r>
    </w:p>
    <w:p w:rsidR="00665DE7" w:rsidRPr="00877EC4" w:rsidP="00877EC4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877EC4">
        <w:rPr>
          <w:rFonts w:ascii="Times New Roman" w:hAnsi="Times New Roman"/>
          <w:sz w:val="24"/>
          <w:szCs w:val="24"/>
          <w:highlight w:val="none"/>
        </w:rPr>
        <w:t>С</w:t>
      </w:r>
      <w:r w:rsidRPr="00877EC4" w:rsidR="00FF42B0">
        <w:rPr>
          <w:rFonts w:ascii="Times New Roman" w:hAnsi="Times New Roman"/>
          <w:sz w:val="24"/>
          <w:szCs w:val="24"/>
          <w:highlight w:val="none"/>
        </w:rPr>
        <w:t xml:space="preserve">удья                                        </w:t>
      </w:r>
      <w:r w:rsidRPr="00877EC4" w:rsidR="005E3F07">
        <w:rPr>
          <w:rFonts w:ascii="Times New Roman" w:hAnsi="Times New Roman"/>
          <w:sz w:val="24"/>
          <w:szCs w:val="24"/>
          <w:highlight w:val="none"/>
        </w:rPr>
        <w:t xml:space="preserve">       </w:t>
      </w:r>
      <w:r w:rsidRPr="00877EC4" w:rsidR="00EC5F74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877EC4" w:rsidR="005E3F07">
        <w:rPr>
          <w:rFonts w:ascii="Times New Roman" w:hAnsi="Times New Roman"/>
          <w:sz w:val="24"/>
          <w:szCs w:val="24"/>
          <w:highlight w:val="none"/>
        </w:rPr>
        <w:t xml:space="preserve">          </w:t>
      </w:r>
      <w:r w:rsidRPr="00877EC4" w:rsidR="00FF42B0">
        <w:rPr>
          <w:rFonts w:ascii="Times New Roman" w:hAnsi="Times New Roman"/>
          <w:sz w:val="24"/>
          <w:szCs w:val="24"/>
          <w:highlight w:val="none"/>
        </w:rPr>
        <w:t xml:space="preserve">                </w:t>
      </w:r>
      <w:r w:rsidRPr="00877EC4" w:rsidR="00720EE4">
        <w:rPr>
          <w:rFonts w:ascii="Times New Roman" w:hAnsi="Times New Roman"/>
          <w:sz w:val="24"/>
          <w:szCs w:val="24"/>
          <w:highlight w:val="none"/>
        </w:rPr>
        <w:t xml:space="preserve">          </w:t>
      </w:r>
      <w:r w:rsidRPr="00877EC4" w:rsidR="00FF42B0">
        <w:rPr>
          <w:rFonts w:ascii="Times New Roman" w:hAnsi="Times New Roman"/>
          <w:sz w:val="24"/>
          <w:szCs w:val="24"/>
          <w:highlight w:val="none"/>
        </w:rPr>
        <w:t xml:space="preserve">                 </w:t>
      </w:r>
      <w:r w:rsidRPr="00877EC4">
        <w:rPr>
          <w:rFonts w:ascii="Times New Roman" w:hAnsi="Times New Roman"/>
          <w:sz w:val="24"/>
          <w:szCs w:val="24"/>
          <w:highlight w:val="none"/>
        </w:rPr>
        <w:t xml:space="preserve">                </w:t>
      </w:r>
      <w:r w:rsidRPr="00877EC4" w:rsidR="00FF42B0">
        <w:rPr>
          <w:rFonts w:ascii="Times New Roman" w:hAnsi="Times New Roman"/>
          <w:sz w:val="24"/>
          <w:szCs w:val="24"/>
          <w:highlight w:val="none"/>
        </w:rPr>
        <w:t xml:space="preserve">  </w:t>
      </w:r>
      <w:r w:rsidRPr="00877EC4" w:rsidR="00726D44">
        <w:rPr>
          <w:rFonts w:ascii="Times New Roman" w:hAnsi="Times New Roman"/>
          <w:sz w:val="24"/>
          <w:szCs w:val="24"/>
          <w:highlight w:val="none"/>
        </w:rPr>
        <w:t xml:space="preserve">  </w:t>
      </w:r>
      <w:r w:rsidRPr="00877EC4" w:rsidR="00FF42B0">
        <w:rPr>
          <w:rFonts w:ascii="Times New Roman" w:hAnsi="Times New Roman"/>
          <w:sz w:val="24"/>
          <w:szCs w:val="24"/>
          <w:highlight w:val="none"/>
        </w:rPr>
        <w:t xml:space="preserve">           Т.Н. Ерохина</w:t>
      </w:r>
    </w:p>
    <w:p w:rsidR="00BA0E84" w:rsidP="00877EC4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</w:p>
    <w:p w:rsidR="00926A28" w:rsidP="00877EC4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</w:p>
    <w:sectPr w:rsidSect="00720EE4">
      <w:footerReference w:type="even" r:id="rId5"/>
      <w:footerReference w:type="default" r:id="rId6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60FA6" w:rsidP="00260F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  <w:highlight w:val="none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260FA6" w:rsidP="00260FA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60FA6" w:rsidP="00260FA6">
    <w:pPr>
      <w:pStyle w:val="Footer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08"/>
  <w:drawingGridHorizontalSpacing w:val="10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22"/>
    <w:rPr>
      <w:rFonts w:ascii="Verdana" w:hAnsi="Verdan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F0022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BF0022"/>
  </w:style>
  <w:style w:type="paragraph" w:styleId="BalloonText">
    <w:name w:val="Balloon Text"/>
    <w:basedOn w:val="Normal"/>
    <w:semiHidden/>
    <w:rsid w:val="00260FA6"/>
    <w:rPr>
      <w:rFonts w:ascii="Tahoma" w:hAnsi="Tahoma" w:cs="Tahoma"/>
      <w:sz w:val="16"/>
      <w:szCs w:val="16"/>
    </w:rPr>
  </w:style>
  <w:style w:type="character" w:customStyle="1" w:styleId="fio1">
    <w:name w:val="fio1"/>
    <w:basedOn w:val="DefaultParagraphFont"/>
    <w:rsid w:val="00FA23A2"/>
  </w:style>
  <w:style w:type="character" w:customStyle="1" w:styleId="others1">
    <w:name w:val="others1"/>
    <w:basedOn w:val="DefaultParagraphFont"/>
    <w:rsid w:val="00FA23A2"/>
  </w:style>
  <w:style w:type="character" w:customStyle="1" w:styleId="others2">
    <w:name w:val="others2"/>
    <w:basedOn w:val="DefaultParagraphFont"/>
    <w:rsid w:val="00FA23A2"/>
  </w:style>
  <w:style w:type="character" w:customStyle="1" w:styleId="nomer2">
    <w:name w:val="nomer2"/>
    <w:basedOn w:val="DefaultParagraphFont"/>
    <w:rsid w:val="00FA23A2"/>
  </w:style>
  <w:style w:type="character" w:customStyle="1" w:styleId="others3">
    <w:name w:val="others3"/>
    <w:basedOn w:val="DefaultParagraphFont"/>
    <w:rsid w:val="00FA23A2"/>
  </w:style>
  <w:style w:type="character" w:customStyle="1" w:styleId="others4">
    <w:name w:val="others4"/>
    <w:basedOn w:val="DefaultParagraphFont"/>
    <w:rsid w:val="00FA23A2"/>
  </w:style>
  <w:style w:type="character" w:customStyle="1" w:styleId="others5">
    <w:name w:val="others5"/>
    <w:basedOn w:val="DefaultParagraphFont"/>
    <w:rsid w:val="00FA23A2"/>
  </w:style>
  <w:style w:type="character" w:customStyle="1" w:styleId="others6">
    <w:name w:val="others6"/>
    <w:basedOn w:val="DefaultParagraphFont"/>
    <w:rsid w:val="00FA23A2"/>
  </w:style>
  <w:style w:type="character" w:customStyle="1" w:styleId="others7">
    <w:name w:val="others7"/>
    <w:basedOn w:val="DefaultParagraphFont"/>
    <w:rsid w:val="00FA23A2"/>
  </w:style>
  <w:style w:type="character" w:customStyle="1" w:styleId="others8">
    <w:name w:val="others8"/>
    <w:basedOn w:val="DefaultParagraphFont"/>
    <w:rsid w:val="00FA23A2"/>
  </w:style>
  <w:style w:type="character" w:customStyle="1" w:styleId="others9">
    <w:name w:val="others9"/>
    <w:basedOn w:val="DefaultParagraphFont"/>
    <w:rsid w:val="00FA23A2"/>
  </w:style>
  <w:style w:type="character" w:customStyle="1" w:styleId="others10">
    <w:name w:val="others10"/>
    <w:basedOn w:val="DefaultParagraphFont"/>
    <w:rsid w:val="00FA23A2"/>
  </w:style>
  <w:style w:type="character" w:customStyle="1" w:styleId="others11">
    <w:name w:val="others11"/>
    <w:basedOn w:val="DefaultParagraphFont"/>
    <w:rsid w:val="00FA23A2"/>
  </w:style>
  <w:style w:type="character" w:customStyle="1" w:styleId="others12">
    <w:name w:val="others12"/>
    <w:basedOn w:val="DefaultParagraphFont"/>
    <w:rsid w:val="00FA23A2"/>
  </w:style>
  <w:style w:type="character" w:customStyle="1" w:styleId="others13">
    <w:name w:val="others13"/>
    <w:basedOn w:val="DefaultParagraphFont"/>
    <w:rsid w:val="00FA23A2"/>
  </w:style>
  <w:style w:type="character" w:customStyle="1" w:styleId="others14">
    <w:name w:val="others14"/>
    <w:basedOn w:val="DefaultParagraphFont"/>
    <w:rsid w:val="00FA23A2"/>
  </w:style>
  <w:style w:type="character" w:customStyle="1" w:styleId="others15">
    <w:name w:val="others15"/>
    <w:basedOn w:val="DefaultParagraphFont"/>
    <w:rsid w:val="00FA23A2"/>
  </w:style>
  <w:style w:type="character" w:customStyle="1" w:styleId="others16">
    <w:name w:val="others16"/>
    <w:basedOn w:val="DefaultParagraphFont"/>
    <w:rsid w:val="00FA23A2"/>
  </w:style>
  <w:style w:type="character" w:customStyle="1" w:styleId="others17">
    <w:name w:val="others17"/>
    <w:basedOn w:val="DefaultParagraphFont"/>
    <w:rsid w:val="00FA23A2"/>
  </w:style>
  <w:style w:type="paragraph" w:styleId="Header">
    <w:name w:val="header"/>
    <w:basedOn w:val="Normal"/>
    <w:link w:val="a"/>
    <w:rsid w:val="008A69BC"/>
    <w:pPr>
      <w:tabs>
        <w:tab w:val="center" w:pos="4677"/>
        <w:tab w:val="right" w:pos="9355"/>
      </w:tabs>
    </w:pPr>
  </w:style>
  <w:style w:type="character" w:customStyle="1" w:styleId="a">
    <w:name w:val="Верхний колонтитул Знак"/>
    <w:link w:val="Header"/>
    <w:rsid w:val="008A69BC"/>
    <w:rPr>
      <w:rFonts w:ascii="Verdana" w:hAnsi="Verdana"/>
    </w:rPr>
  </w:style>
  <w:style w:type="character" w:customStyle="1" w:styleId="2">
    <w:name w:val="Основной текст (2)_"/>
    <w:link w:val="20"/>
    <w:rsid w:val="002F6C40"/>
    <w:rPr>
      <w:sz w:val="22"/>
      <w:szCs w:val="22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2F6C40"/>
    <w:pPr>
      <w:widowControl w:val="0"/>
      <w:shd w:val="clear" w:color="auto" w:fill="FFFFFF"/>
      <w:spacing w:before="360" w:line="283" w:lineRule="exact"/>
    </w:pPr>
    <w:rPr>
      <w:rFonts w:ascii="Times New Roman" w:hAnsi="Times New Roman"/>
      <w:sz w:val="22"/>
      <w:szCs w:val="22"/>
    </w:rPr>
  </w:style>
  <w:style w:type="character" w:styleId="Hyperlink">
    <w:name w:val="Hyperlink"/>
    <w:unhideWhenUsed/>
    <w:rsid w:val="005B52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D7231-EE1F-48A2-B7CC-3F6A7CABE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