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81E5E83" w14:textId="77777777" w:rsidR="00000000" w:rsidRDefault="00180374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301C8C73" w14:textId="77777777" w:rsidR="00000000" w:rsidRDefault="0018037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244EED8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398BB0DB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3F0C99F9" w14:textId="77777777" w:rsidR="00000000" w:rsidRDefault="00180374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сентября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617BCC2F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65550209" w14:textId="77777777" w:rsidR="00000000" w:rsidRDefault="0018037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93C00BE" w14:textId="77777777" w:rsidR="00000000" w:rsidRDefault="0018037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3rplc-2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DF53AF5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4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3E3C337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2-403</w:t>
      </w:r>
      <w:r>
        <w:rPr>
          <w:lang w:val="en-BE" w:eastAsia="en-BE" w:bidi="ar-SA"/>
        </w:rPr>
        <w:t xml:space="preserve">5/2022 (УИД 77RS0014-02-2022-007019-89) по иску ПАО Сбербанк в лице филиала – Московского банка ПАО Сбербанк к </w:t>
      </w:r>
      <w:r>
        <w:rPr>
          <w:rStyle w:val="cat-FIOgrp-5rplc-4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руководствуясь ст. 199 ГПК РФ,</w:t>
      </w:r>
    </w:p>
    <w:p w14:paraId="73C4D245" w14:textId="77777777" w:rsidR="00000000" w:rsidRDefault="00180374">
      <w:pPr>
        <w:jc w:val="both"/>
        <w:rPr>
          <w:lang w:val="en-BE" w:eastAsia="en-BE" w:bidi="ar-SA"/>
        </w:rPr>
      </w:pPr>
    </w:p>
    <w:p w14:paraId="60C3913B" w14:textId="77777777" w:rsidR="00000000" w:rsidRDefault="0018037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9A7817D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3A1F7852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– Мо</w:t>
      </w:r>
      <w:r>
        <w:rPr>
          <w:lang w:val="en-BE" w:eastAsia="en-BE" w:bidi="ar-SA"/>
        </w:rPr>
        <w:t xml:space="preserve">сковского банка ПАО Сбербанк к </w:t>
      </w:r>
      <w:r>
        <w:rPr>
          <w:rStyle w:val="cat-FIOgrp-5rplc-5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удовлетворить частично.</w:t>
      </w:r>
    </w:p>
    <w:p w14:paraId="6457A872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</w:t>
      </w:r>
      <w:r>
        <w:rPr>
          <w:rStyle w:val="cat-FIOgrp-6rplc-6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– Московского банка ПАО Сбербанк задолженность по кредитному договору от 29 апреля 2010 года № 0</w:t>
      </w:r>
      <w:r>
        <w:rPr>
          <w:lang w:val="en-BE" w:eastAsia="en-BE" w:bidi="ar-SA"/>
        </w:rPr>
        <w:t xml:space="preserve">910-Р-294811894 в размере </w:t>
      </w:r>
      <w:r>
        <w:rPr>
          <w:rStyle w:val="cat-Sumgrp-13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8"/>
          <w:lang w:val="en-BE" w:eastAsia="en-BE" w:bidi="ar-SA"/>
        </w:rPr>
        <w:t>сумма</w:t>
      </w:r>
    </w:p>
    <w:p w14:paraId="11E60245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3FF1D746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Предоставить </w:t>
      </w:r>
      <w:r>
        <w:rPr>
          <w:rStyle w:val="cat-FIOgrp-5rplc-9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рассрочку исполнения решения Лефортовского районного суда </w:t>
      </w:r>
      <w:r>
        <w:rPr>
          <w:rStyle w:val="cat-Addressgrp-2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13 сентября 2022 го</w:t>
      </w:r>
      <w:r>
        <w:rPr>
          <w:lang w:val="en-BE" w:eastAsia="en-BE" w:bidi="ar-SA"/>
        </w:rPr>
        <w:t xml:space="preserve">да по гражданскому делу по иску ПАО Сбербанк в лице филиала – Московского банка ПАО Сбербанк к </w:t>
      </w:r>
      <w:r>
        <w:rPr>
          <w:rStyle w:val="cat-FIOgrp-5rplc-1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путем выплаты должником </w:t>
      </w:r>
      <w:r>
        <w:rPr>
          <w:rStyle w:val="cat-FIOgrp-7rplc-1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счет погашения задолженности по решению суда в пользу ПАО Сбербанк в лице фил</w:t>
      </w:r>
      <w:r>
        <w:rPr>
          <w:lang w:val="en-BE" w:eastAsia="en-BE" w:bidi="ar-SA"/>
        </w:rPr>
        <w:t xml:space="preserve">иала – Московского банка ПАО Сбербанк ежемесячно по </w:t>
      </w:r>
      <w:r>
        <w:rPr>
          <w:rStyle w:val="cat-Sumgrp-15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начиная с 20 октября 2022 до полного погашения задолженности. </w:t>
      </w:r>
    </w:p>
    <w:p w14:paraId="3BDC79D6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1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</w:t>
      </w:r>
      <w:r>
        <w:rPr>
          <w:lang w:val="en-BE" w:eastAsia="en-BE" w:bidi="ar-SA"/>
        </w:rPr>
        <w:t xml:space="preserve"> суда в окончательной форме.</w:t>
      </w:r>
    </w:p>
    <w:p w14:paraId="143AE5AE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3289FD02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72BC036D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rStyle w:val="cat-FIOgrp-12rplc-1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 </w:t>
      </w:r>
    </w:p>
    <w:p w14:paraId="31DC544D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6C9AD06F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0A3B1096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16F81174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45C24324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4896982A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5458662A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5E542A1B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5DE02745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7B4F7D9F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33932AC2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2FDC20D4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2AE44261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11D34328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70C406AE" w14:textId="77777777" w:rsidR="00000000" w:rsidRDefault="0018037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B414769" w14:textId="77777777" w:rsidR="00000000" w:rsidRDefault="0018037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lastRenderedPageBreak/>
        <w:t>именем Российской Федерации</w:t>
      </w:r>
    </w:p>
    <w:p w14:paraId="025D46EA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4F762239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020BCCCA" w14:textId="77777777" w:rsidR="00000000" w:rsidRDefault="00180374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13 сентября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6"/>
          <w:lang w:val="en-BE" w:eastAsia="en-BE" w:bidi="ar-SA"/>
        </w:rPr>
        <w:t>адрес</w:t>
      </w:r>
    </w:p>
    <w:p w14:paraId="19BC10F7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5EE39452" w14:textId="77777777" w:rsidR="00000000" w:rsidRDefault="0018037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7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BBDEE4C" w14:textId="77777777" w:rsidR="00000000" w:rsidRDefault="0018037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3rplc-18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206BB1A7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4rplc-19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5E8B178D" w14:textId="77777777" w:rsidR="00000000" w:rsidRDefault="0018037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рассмотрев в открытом судебном заседании гражданское дело № 2-4035/2022 (УИД 77RS0014-02-2022-007019-89) по иску ПАО Сбербанк в лице филиала – Московского банка ПАО Сбербанк к </w:t>
      </w:r>
      <w:r>
        <w:rPr>
          <w:rStyle w:val="cat-FIOgrp-5rplc-20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договору, </w:t>
      </w:r>
    </w:p>
    <w:p w14:paraId="19136BCB" w14:textId="77777777" w:rsidR="00000000" w:rsidRDefault="00180374">
      <w:pPr>
        <w:jc w:val="center"/>
        <w:rPr>
          <w:lang w:val="en-BE" w:eastAsia="en-BE" w:bidi="ar-SA"/>
        </w:rPr>
      </w:pPr>
    </w:p>
    <w:p w14:paraId="191B0FFC" w14:textId="77777777" w:rsidR="00000000" w:rsidRDefault="0018037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3E40E3BB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5A6D44B7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</w:t>
      </w:r>
      <w:r>
        <w:rPr>
          <w:lang w:val="en-BE" w:eastAsia="en-BE" w:bidi="ar-SA"/>
        </w:rPr>
        <w:t xml:space="preserve"> Сбербанк в лице филиала – Московского банка ПАО Сбербанк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</w:t>
      </w:r>
      <w:r>
        <w:rPr>
          <w:lang w:val="en-BE" w:eastAsia="en-BE" w:bidi="ar-SA"/>
        </w:rPr>
        <w:t xml:space="preserve">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</w:t>
      </w:r>
      <w:r>
        <w:rPr>
          <w:lang w:val="en-BE" w:eastAsia="en-BE" w:bidi="ar-SA"/>
        </w:rPr>
        <w:t>письмо с требованием о досрочном возврате всей суммы задолженности, однако данное требование ответчиком исполнено не было.</w:t>
      </w:r>
    </w:p>
    <w:p w14:paraId="2CF1FAC5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</w:t>
      </w:r>
      <w:r>
        <w:rPr>
          <w:lang w:val="en-BE" w:eastAsia="en-BE" w:bidi="ar-SA"/>
        </w:rPr>
        <w:t xml:space="preserve"> истца по уплате государственной пошлины.</w:t>
      </w:r>
    </w:p>
    <w:p w14:paraId="5A2E2CAF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</w:t>
      </w:r>
      <w:r>
        <w:rPr>
          <w:lang w:val="en-BE" w:eastAsia="en-BE" w:bidi="ar-SA"/>
        </w:rPr>
        <w:t>его представителя.</w:t>
      </w:r>
    </w:p>
    <w:p w14:paraId="38751C9A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8rplc-21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явился, просил о предоставлении рассрочки исполнения решения суда.</w:t>
      </w:r>
    </w:p>
    <w:p w14:paraId="7FD7106A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Изучив материалы дела, выслушав ответчика, оценив представленные доказательства в их совокупности, с учетом требований ст. 56 ГПК РФ и п</w:t>
      </w:r>
      <w:r>
        <w:rPr>
          <w:lang w:val="en-BE" w:eastAsia="en-BE" w:bidi="ar-SA"/>
        </w:rPr>
        <w:t>о правилам ст. 67 ГПК РФ, суд приходит к следующему.</w:t>
      </w:r>
    </w:p>
    <w:p w14:paraId="789DB5DB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 xml:space="preserve">иная кредитная </w:t>
        </w:r>
        <w:r>
          <w:rPr>
            <w:color w:val="0000EE"/>
            <w:lang w:val="en-BE" w:eastAsia="en-BE" w:bidi="ar-SA"/>
          </w:rPr>
          <w:t>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</w:t>
      </w:r>
      <w:r>
        <w:rPr>
          <w:lang w:val="en-BE" w:eastAsia="en-BE" w:bidi="ar-SA"/>
        </w:rPr>
        <w:t xml:space="preserve">говором, а заемщик обязуется возвратить полученную денежную сумму и уплатить проценты на нее. </w:t>
      </w:r>
    </w:p>
    <w:p w14:paraId="55567C6E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</w:t>
      </w:r>
      <w:r>
        <w:rPr>
          <w:lang w:val="en-BE" w:eastAsia="en-BE" w:bidi="ar-SA"/>
        </w:rPr>
        <w:t>правовых актов, а при отсутствии таких условий и требований – в соответствии с обычно предъявляемыми требованиями.</w:t>
      </w:r>
    </w:p>
    <w:p w14:paraId="71F07B1F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</w:t>
      </w:r>
      <w:r>
        <w:rPr>
          <w:lang w:val="en-BE" w:eastAsia="en-BE" w:bidi="ar-SA"/>
        </w:rPr>
        <w:t>, за исключением случаев, предусмотренных ГК РФ, другими законами или иными правовыми актами.</w:t>
      </w:r>
    </w:p>
    <w:p w14:paraId="31B05B6F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</w:t>
      </w:r>
      <w:r>
        <w:rPr>
          <w:lang w:val="en-BE" w:eastAsia="en-BE" w:bidi="ar-SA"/>
        </w:rPr>
        <w:t>арантией, задатком и другими способами, предусмотренными законом или договором.</w:t>
      </w:r>
    </w:p>
    <w:p w14:paraId="55B07EE0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 xml:space="preserve">В ходе судебного разбирательства установлено, что 29 апреля 2010 года на основании заявления </w:t>
      </w:r>
      <w:r>
        <w:rPr>
          <w:rStyle w:val="cat-FIOgrp-9rplc-22"/>
          <w:lang w:val="en-BE" w:eastAsia="en-BE" w:bidi="ar-SA"/>
        </w:rPr>
        <w:t>фио</w:t>
      </w:r>
      <w:r>
        <w:rPr>
          <w:lang w:val="en-BE" w:eastAsia="en-BE" w:bidi="ar-SA"/>
        </w:rPr>
        <w:t xml:space="preserve"> (</w:t>
      </w:r>
      <w:r>
        <w:rPr>
          <w:rStyle w:val="cat-FIOgrp-10rplc-23"/>
          <w:lang w:val="en-BE" w:eastAsia="en-BE" w:bidi="ar-SA"/>
        </w:rPr>
        <w:t>фио</w:t>
      </w:r>
      <w:r>
        <w:rPr>
          <w:lang w:val="en-BE" w:eastAsia="en-BE" w:bidi="ar-SA"/>
        </w:rPr>
        <w:t>) Д.С. на получение кредитной банковской карты Сбербанка России с лимитом п</w:t>
      </w:r>
      <w:r>
        <w:rPr>
          <w:lang w:val="en-BE" w:eastAsia="en-BE" w:bidi="ar-SA"/>
        </w:rPr>
        <w:t xml:space="preserve">о карте в размере </w:t>
      </w:r>
      <w:r>
        <w:rPr>
          <w:rStyle w:val="cat-Sumgrp-16rplc-24"/>
          <w:lang w:val="en-BE" w:eastAsia="en-BE" w:bidi="ar-SA"/>
        </w:rPr>
        <w:t>сумма</w:t>
      </w:r>
      <w:r>
        <w:rPr>
          <w:lang w:val="en-BE" w:eastAsia="en-BE" w:bidi="ar-SA"/>
        </w:rPr>
        <w:t>, истцом и ответчиком подписана Информация о полной стоимости кредита, в которой согласованы основные условия получения кредита: кредитный лимит </w:t>
      </w:r>
      <w:r>
        <w:rPr>
          <w:rStyle w:val="cat-Sumgrp-16rplc-25"/>
          <w:lang w:val="en-BE" w:eastAsia="en-BE" w:bidi="ar-SA"/>
        </w:rPr>
        <w:t>сумма</w:t>
      </w:r>
      <w:r>
        <w:rPr>
          <w:lang w:val="en-BE" w:eastAsia="en-BE" w:bidi="ar-SA"/>
        </w:rPr>
        <w:t>, процентная ставка по кредиту – 19,00 %, срок действия договора – 36 месяцев. Данн</w:t>
      </w:r>
      <w:r>
        <w:rPr>
          <w:lang w:val="en-BE" w:eastAsia="en-BE" w:bidi="ar-SA"/>
        </w:rPr>
        <w:t xml:space="preserve">ая форма подписана ответчиком 29 апреля 2010 года. </w:t>
      </w:r>
    </w:p>
    <w:p w14:paraId="6F003123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открыт счет, выдана банковская карта на имя </w:t>
      </w:r>
      <w:r>
        <w:rPr>
          <w:rStyle w:val="cat-FIOgrp-11rplc-26"/>
          <w:lang w:val="en-BE" w:eastAsia="en-BE" w:bidi="ar-SA"/>
        </w:rPr>
        <w:t>фио</w:t>
      </w:r>
    </w:p>
    <w:p w14:paraId="7569FCC7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 № 0910-Р-294811894.</w:t>
      </w:r>
    </w:p>
    <w:p w14:paraId="7E13623D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ответчику по вышеуказанной банковской карте были предоставлены сс</w:t>
      </w:r>
      <w:r>
        <w:rPr>
          <w:lang w:val="en-BE" w:eastAsia="en-BE" w:bidi="ar-SA"/>
        </w:rPr>
        <w:t>уды, что подтверждается отчетом по кредитной карте. </w:t>
      </w:r>
    </w:p>
    <w:p w14:paraId="48ACB96B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</w:t>
      </w:r>
      <w:r>
        <w:rPr>
          <w:lang w:val="en-BE" w:eastAsia="en-BE" w:bidi="ar-SA"/>
        </w:rPr>
        <w:t>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</w:t>
      </w:r>
      <w:r>
        <w:rPr>
          <w:lang w:val="en-BE" w:eastAsia="en-BE" w:bidi="ar-SA"/>
        </w:rPr>
        <w:t>тежном периоде, в году – действительное число календарных дней.</w:t>
      </w:r>
    </w:p>
    <w:p w14:paraId="25521012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 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</w:t>
      </w:r>
      <w:r>
        <w:rPr>
          <w:lang w:val="en-BE" w:eastAsia="en-BE" w:bidi="ar-SA"/>
        </w:rPr>
        <w:t>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</w:t>
      </w:r>
      <w:r>
        <w:rPr>
          <w:lang w:val="en-BE" w:eastAsia="en-BE" w:bidi="ar-SA"/>
        </w:rPr>
        <w:t>о основного долга в полном объеме.</w:t>
      </w:r>
    </w:p>
    <w:p w14:paraId="583F3FFB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 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0D8657EE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 п. 4.1.10 Условий выпуска и обслуживания кредитн</w:t>
      </w:r>
      <w:r>
        <w:rPr>
          <w:lang w:val="en-BE" w:eastAsia="en-BE" w:bidi="ar-SA"/>
        </w:rPr>
        <w:t>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предложением, оно считается принятым клиентом и изменения вступают в с</w:t>
      </w:r>
      <w:r>
        <w:rPr>
          <w:lang w:val="en-BE" w:eastAsia="en-BE" w:bidi="ar-SA"/>
        </w:rPr>
        <w:t>илу.</w:t>
      </w:r>
    </w:p>
    <w:p w14:paraId="75E7ED78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 ПАО «Сбербанк России» суду представлен расчет, из которого следует, что в течение срока действия договора ответчик неоднократно нарушал условия договора в части сроков и сумм ежемесячных платежей, в связи с чем образовалась просроченная задолже</w:t>
      </w:r>
      <w:r>
        <w:rPr>
          <w:lang w:val="en-BE" w:eastAsia="en-BE" w:bidi="ar-SA"/>
        </w:rPr>
        <w:t>нность по кредиту.</w:t>
      </w:r>
    </w:p>
    <w:p w14:paraId="5D8E14A5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17 мая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7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8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9rplc-2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20rplc-30"/>
          <w:lang w:val="en-BE" w:eastAsia="en-BE" w:bidi="ar-SA"/>
        </w:rPr>
        <w:t>су</w:t>
      </w:r>
      <w:r>
        <w:rPr>
          <w:rStyle w:val="cat-Sumgrp-20rplc-30"/>
          <w:lang w:val="en-BE" w:eastAsia="en-BE" w:bidi="ar-SA"/>
        </w:rPr>
        <w:t>мма</w:t>
      </w:r>
      <w:r>
        <w:rPr>
          <w:lang w:val="en-BE" w:eastAsia="en-BE" w:bidi="ar-SA"/>
        </w:rPr>
        <w:t xml:space="preserve">, комиссия банка – </w:t>
      </w:r>
      <w:r>
        <w:rPr>
          <w:rStyle w:val="cat-Sumgrp-21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</w:t>
      </w:r>
    </w:p>
    <w:p w14:paraId="2EBAE81E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21 декабря 2020 года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53678922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</w:t>
      </w:r>
      <w:r>
        <w:rPr>
          <w:lang w:val="en-BE" w:eastAsia="en-BE" w:bidi="ar-SA"/>
        </w:rPr>
        <w:t>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размера и сроков</w:t>
      </w:r>
      <w:r>
        <w:rPr>
          <w:lang w:val="en-BE" w:eastAsia="en-BE" w:bidi="ar-SA"/>
        </w:rPr>
        <w:t xml:space="preserve">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4604CD12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</w:t>
      </w:r>
      <w:r>
        <w:rPr>
          <w:lang w:val="en-BE" w:eastAsia="en-BE" w:bidi="ar-SA"/>
        </w:rPr>
        <w:t xml:space="preserve">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413BFEB6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</w:t>
      </w:r>
      <w:r>
        <w:rPr>
          <w:lang w:val="en-BE" w:eastAsia="en-BE" w:bidi="ar-SA"/>
        </w:rPr>
        <w:t>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</w:t>
      </w:r>
      <w:r>
        <w:rPr>
          <w:lang w:val="en-BE" w:eastAsia="en-BE" w:bidi="ar-SA"/>
        </w:rPr>
        <w:t xml:space="preserve">о истцом расчета положениям закона ответчиком не представлено, как не представлено и иного расчета. </w:t>
      </w:r>
    </w:p>
    <w:p w14:paraId="35A7576C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</w:t>
      </w:r>
      <w:r>
        <w:rPr>
          <w:lang w:val="en-BE" w:eastAsia="en-BE" w:bidi="ar-SA"/>
        </w:rPr>
        <w:t xml:space="preserve">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6FD192C3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правовой позиции Конституционного Суда Российской Федерации, выражен</w:t>
      </w:r>
      <w:r>
        <w:rPr>
          <w:lang w:val="en-BE" w:eastAsia="en-BE" w:bidi="ar-SA"/>
        </w:rPr>
        <w:t>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Предоставленная</w:t>
      </w:r>
      <w:r>
        <w:rPr>
          <w:lang w:val="en-BE" w:eastAsia="en-BE" w:bidi="ar-SA"/>
        </w:rPr>
        <w:t xml:space="preserve">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свободного определения р</w:t>
      </w:r>
      <w:r>
        <w:rPr>
          <w:lang w:val="en-BE" w:eastAsia="en-BE" w:bidi="ar-SA"/>
        </w:rPr>
        <w:t>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 в ч. 1 ст. 333</w:t>
      </w:r>
      <w:r>
        <w:rPr>
          <w:lang w:val="en-BE" w:eastAsia="en-BE" w:bidi="ar-SA"/>
        </w:rPr>
        <w:t xml:space="preserve">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55F83C73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Принимая во внимание длительность нарушения обязательства</w:t>
      </w:r>
      <w:r>
        <w:rPr>
          <w:lang w:val="en-BE" w:eastAsia="en-BE" w:bidi="ar-SA"/>
        </w:rPr>
        <w:t xml:space="preserve">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является способом о</w:t>
      </w:r>
      <w:r>
        <w:rPr>
          <w:lang w:val="en-BE" w:eastAsia="en-BE" w:bidi="ar-SA"/>
        </w:rPr>
        <w:t>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</w:t>
      </w:r>
      <w:r>
        <w:rPr>
          <w:lang w:val="en-BE" w:eastAsia="en-BE" w:bidi="ar-SA"/>
        </w:rPr>
        <w:t xml:space="preserve">, разумности и справедливости, суд полагает необходимым уменьшить размер неустойки до </w:t>
      </w:r>
      <w:r>
        <w:rPr>
          <w:rStyle w:val="cat-Sumgrp-22rplc-32"/>
          <w:lang w:val="en-BE" w:eastAsia="en-BE" w:bidi="ar-SA"/>
        </w:rPr>
        <w:t>сумма</w:t>
      </w:r>
    </w:p>
    <w:p w14:paraId="2F33DA20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</w:t>
      </w:r>
      <w:r>
        <w:rPr>
          <w:lang w:val="en-BE" w:eastAsia="en-BE" w:bidi="ar-SA"/>
        </w:rPr>
        <w:t xml:space="preserve">ьзу истца задолженность по кредитному договору в размере </w:t>
      </w:r>
      <w:r>
        <w:rPr>
          <w:rStyle w:val="cat-Sumgrp-23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8rplc-3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 – </w:t>
      </w:r>
      <w:r>
        <w:rPr>
          <w:rStyle w:val="cat-Sumgrp-19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24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комиссия банка – </w:t>
      </w:r>
      <w:r>
        <w:rPr>
          <w:rStyle w:val="cat-Sumgrp-21rplc-37"/>
          <w:lang w:val="en-BE" w:eastAsia="en-BE" w:bidi="ar-SA"/>
        </w:rPr>
        <w:t>сумма</w:t>
      </w:r>
    </w:p>
    <w:p w14:paraId="7343C900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98 ГПК РФ, а также учитывая положения п. 21 </w:t>
      </w:r>
      <w:r>
        <w:rPr>
          <w:lang w:val="en-BE" w:eastAsia="en-BE" w:bidi="ar-SA"/>
        </w:rPr>
        <w:t>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законодательства о пропор</w:t>
      </w:r>
      <w:r>
        <w:rPr>
          <w:lang w:val="en-BE" w:eastAsia="en-BE" w:bidi="ar-SA"/>
        </w:rPr>
        <w:t>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обязательства (ст. 333 ГК</w:t>
      </w:r>
      <w:r>
        <w:rPr>
          <w:lang w:val="en-BE" w:eastAsia="en-BE" w:bidi="ar-SA"/>
        </w:rPr>
        <w:t xml:space="preserve">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5rplc-38"/>
          <w:lang w:val="en-BE" w:eastAsia="en-BE" w:bidi="ar-SA"/>
        </w:rPr>
        <w:t>сумма</w:t>
      </w:r>
    </w:p>
    <w:p w14:paraId="0A82FADE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ходе судебного разбирательства ответчиком заявлено ходатайство о рассрочке исполнения решения суда, указывая на то, что имеет </w:t>
      </w:r>
      <w:r>
        <w:rPr>
          <w:lang w:val="en-BE" w:eastAsia="en-BE" w:bidi="ar-SA"/>
        </w:rPr>
        <w:t xml:space="preserve">на иждивении жену и несовершеннолетнего ребенка, оплачивает коммунальные услуги и задолженность по другому кредиту при общем доходе в размере </w:t>
      </w:r>
      <w:r>
        <w:rPr>
          <w:rStyle w:val="cat-Sumgrp-26rplc-39"/>
          <w:lang w:val="en-BE" w:eastAsia="en-BE" w:bidi="ar-SA"/>
        </w:rPr>
        <w:t>сумма</w:t>
      </w:r>
      <w:r>
        <w:rPr>
          <w:lang w:val="en-BE" w:eastAsia="en-BE" w:bidi="ar-SA"/>
        </w:rPr>
        <w:t>, в подтверждение чего ответчиком представлены в материалы дела соответствующие доказательства.</w:t>
      </w:r>
    </w:p>
    <w:p w14:paraId="5DDEBF7C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</w:t>
      </w:r>
      <w:r>
        <w:rPr>
          <w:lang w:val="en-BE" w:eastAsia="en-BE" w:bidi="ar-SA"/>
        </w:rPr>
        <w:t>и с ст. 203 ГПК РФ, суд, рассмотревший дело, по заявлениям лиц, участвующих в деле, судебного пристава-исполнителя, исходя из имущественного положения сторон или других обстоятельств, вправе отсрочить или рассрочить исполнение решения суда, изменить способ</w:t>
      </w:r>
      <w:r>
        <w:rPr>
          <w:lang w:val="en-BE" w:eastAsia="en-BE" w:bidi="ar-SA"/>
        </w:rPr>
        <w:t xml:space="preserve"> и порядок его исполнения.</w:t>
      </w:r>
    </w:p>
    <w:p w14:paraId="4564D1A9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Учитывая вышеизложенное, суд полагает необходимым предоставить ответчику рассрочку исполнения решения суда путем выплаты в счет погашения задолженности ежемесячно по </w:t>
      </w:r>
      <w:r>
        <w:rPr>
          <w:rStyle w:val="cat-Sumgrp-15rplc-4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начиная с 20 октября 2022 года до полного погашения задол</w:t>
      </w:r>
      <w:r>
        <w:rPr>
          <w:lang w:val="en-BE" w:eastAsia="en-BE" w:bidi="ar-SA"/>
        </w:rPr>
        <w:t>женности.</w:t>
      </w:r>
    </w:p>
    <w:p w14:paraId="47CC2386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На основании изложенного и, руководствуясь ст.ст. 194 – 198 ГПК РФ, суд</w:t>
      </w:r>
    </w:p>
    <w:p w14:paraId="7D7BB16E" w14:textId="77777777" w:rsidR="00000000" w:rsidRDefault="00180374">
      <w:pPr>
        <w:jc w:val="center"/>
        <w:rPr>
          <w:lang w:val="en-BE" w:eastAsia="en-BE" w:bidi="ar-SA"/>
        </w:rPr>
      </w:pPr>
    </w:p>
    <w:p w14:paraId="0D52BC6E" w14:textId="77777777" w:rsidR="00000000" w:rsidRDefault="0018037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A1377FE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17EF0F50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Сбербанк в лице филиала – Московского банка ПАО Сбербанк к </w:t>
      </w:r>
      <w:r>
        <w:rPr>
          <w:rStyle w:val="cat-FIOgrp-5rplc-41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задолженности по кредитному договору удовлетворить частично.</w:t>
      </w:r>
    </w:p>
    <w:p w14:paraId="492B20D7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</w:t>
      </w:r>
      <w:r>
        <w:rPr>
          <w:lang w:val="en-BE" w:eastAsia="en-BE" w:bidi="ar-SA"/>
        </w:rPr>
        <w:t xml:space="preserve">ать с </w:t>
      </w:r>
      <w:r>
        <w:rPr>
          <w:rStyle w:val="cat-FIOgrp-6rplc-42"/>
          <w:lang w:val="en-BE" w:eastAsia="en-BE" w:bidi="ar-SA"/>
        </w:rPr>
        <w:t>фио</w:t>
      </w:r>
      <w:r>
        <w:rPr>
          <w:lang w:val="en-BE" w:eastAsia="en-BE" w:bidi="ar-SA"/>
        </w:rPr>
        <w:t xml:space="preserve"> в пользу ПАО Сбербанк в лице филиала – Московского банка ПАО Сбербанк задолженность по кредитному договору от 29 апреля 2010 года № 0910-Р-294811894 в размере </w:t>
      </w:r>
      <w:r>
        <w:rPr>
          <w:rStyle w:val="cat-Sumgrp-13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44"/>
          <w:lang w:val="en-BE" w:eastAsia="en-BE" w:bidi="ar-SA"/>
        </w:rPr>
        <w:t>сумма</w:t>
      </w:r>
    </w:p>
    <w:p w14:paraId="1697BB77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</w:t>
      </w:r>
      <w:r>
        <w:rPr>
          <w:lang w:val="en-BE" w:eastAsia="en-BE" w:bidi="ar-SA"/>
        </w:rPr>
        <w:t>ьной части исковых требований отказать.</w:t>
      </w:r>
    </w:p>
    <w:p w14:paraId="55FF7229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Предоставить </w:t>
      </w:r>
      <w:r>
        <w:rPr>
          <w:rStyle w:val="cat-FIOgrp-5rplc-45"/>
          <w:lang w:val="en-BE" w:eastAsia="en-BE" w:bidi="ar-SA"/>
        </w:rPr>
        <w:t>фио</w:t>
      </w:r>
      <w:r>
        <w:rPr>
          <w:lang w:val="en-BE" w:eastAsia="en-BE" w:bidi="ar-SA"/>
        </w:rPr>
        <w:t xml:space="preserve"> рассрочку исполнения решения Лефортовского районного суда </w:t>
      </w:r>
      <w:r>
        <w:rPr>
          <w:rStyle w:val="cat-Addressgrp-2rplc-4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13 сентября 2022 года по гражданскому делу по иску ПАО Сбербанк в лице филиала – Московского банка ПАО Сбербанк к </w:t>
      </w:r>
      <w:r>
        <w:rPr>
          <w:rStyle w:val="cat-FIOgrp-5rplc-47"/>
          <w:lang w:val="en-BE" w:eastAsia="en-BE" w:bidi="ar-SA"/>
        </w:rPr>
        <w:t>фио</w:t>
      </w:r>
      <w:r>
        <w:rPr>
          <w:lang w:val="en-BE" w:eastAsia="en-BE" w:bidi="ar-SA"/>
        </w:rPr>
        <w:t xml:space="preserve"> о взыскании за</w:t>
      </w:r>
      <w:r>
        <w:rPr>
          <w:lang w:val="en-BE" w:eastAsia="en-BE" w:bidi="ar-SA"/>
        </w:rPr>
        <w:t xml:space="preserve">долженности по кредитному договору, путем выплаты должником </w:t>
      </w:r>
      <w:r>
        <w:rPr>
          <w:rStyle w:val="cat-FIOgrp-7rplc-48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счет погашения задолженности по решению суда в пользу ПАО Сбербанк в лице филиала – Московского банка ПАО Сбербанк ежемесячно по </w:t>
      </w:r>
      <w:r>
        <w:rPr>
          <w:rStyle w:val="cat-Sumgrp-15rplc-49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начиная с 20 октября 2022 до полного погашения задолжен</w:t>
      </w:r>
      <w:r>
        <w:rPr>
          <w:lang w:val="en-BE" w:eastAsia="en-BE" w:bidi="ar-SA"/>
        </w:rPr>
        <w:t xml:space="preserve">ности. </w:t>
      </w:r>
    </w:p>
    <w:p w14:paraId="43CB75FF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5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F7A8F13" w14:textId="77777777" w:rsidR="00000000" w:rsidRDefault="00180374">
      <w:pPr>
        <w:ind w:firstLine="709"/>
        <w:jc w:val="both"/>
        <w:rPr>
          <w:lang w:val="en-BE" w:eastAsia="en-BE" w:bidi="ar-SA"/>
        </w:rPr>
      </w:pPr>
    </w:p>
    <w:p w14:paraId="4BCFCB21" w14:textId="77777777" w:rsidR="00000000" w:rsidRDefault="00180374">
      <w:pPr>
        <w:jc w:val="both"/>
        <w:rPr>
          <w:lang w:val="en-BE" w:eastAsia="en-BE" w:bidi="ar-SA"/>
        </w:rPr>
      </w:pPr>
    </w:p>
    <w:p w14:paraId="7DB09B4F" w14:textId="77777777" w:rsidR="00000000" w:rsidRDefault="00180374">
      <w:pPr>
        <w:jc w:val="both"/>
        <w:rPr>
          <w:lang w:val="en-BE" w:eastAsia="en-BE" w:bidi="ar-SA"/>
        </w:rPr>
      </w:pPr>
    </w:p>
    <w:p w14:paraId="7B431C3C" w14:textId="77777777" w:rsidR="00000000" w:rsidRDefault="00180374">
      <w:pPr>
        <w:ind w:firstLine="709"/>
        <w:jc w:val="both"/>
        <w:rPr>
          <w:lang w:val="en-BE" w:eastAsia="en-BE" w:bidi="ar-SA"/>
        </w:rPr>
      </w:pPr>
      <w:r>
        <w:rPr>
          <w:rStyle w:val="cat-FIOgrp-12rplc-5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 </w:t>
      </w:r>
    </w:p>
    <w:p w14:paraId="589F116C" w14:textId="77777777" w:rsidR="00000000" w:rsidRDefault="00180374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696C3E2A" w14:textId="77777777" w:rsidR="00000000" w:rsidRDefault="00180374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7899BA9B" w14:textId="77777777" w:rsidR="00000000" w:rsidRDefault="00180374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3C98B4FC" w14:textId="77777777" w:rsidR="00000000" w:rsidRDefault="0018037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19 сентября 2022 г</w:t>
      </w:r>
      <w:r>
        <w:rPr>
          <w:lang w:val="en-BE" w:eastAsia="en-BE" w:bidi="ar-SA"/>
        </w:rPr>
        <w:t>ода.</w:t>
      </w:r>
    </w:p>
    <w:p w14:paraId="4963F7F2" w14:textId="77777777" w:rsidR="00000000" w:rsidRDefault="00180374">
      <w:pPr>
        <w:ind w:firstLine="737"/>
        <w:jc w:val="right"/>
        <w:rPr>
          <w:lang w:val="en-BE" w:eastAsia="en-BE" w:bidi="ar-SA"/>
        </w:rPr>
      </w:pPr>
    </w:p>
    <w:p w14:paraId="1B2BD4EF" w14:textId="77777777" w:rsidR="00000000" w:rsidRDefault="00180374">
      <w:pPr>
        <w:ind w:firstLine="737"/>
        <w:rPr>
          <w:lang w:val="en-BE" w:eastAsia="en-BE" w:bidi="ar-SA"/>
        </w:rPr>
      </w:pPr>
      <w:r>
        <w:rPr>
          <w:rStyle w:val="cat-FIOgrp-12rplc-52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Шидлов</w:t>
      </w:r>
    </w:p>
    <w:p w14:paraId="7B949C61" w14:textId="77777777" w:rsidR="00000000" w:rsidRDefault="00180374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F35B9F" w14:textId="77777777" w:rsidR="00000000" w:rsidRDefault="00180374">
      <w:r>
        <w:separator/>
      </w:r>
    </w:p>
  </w:endnote>
  <w:endnote w:type="continuationSeparator" w:id="0">
    <w:p w14:paraId="73E4ABED" w14:textId="77777777" w:rsidR="00000000" w:rsidRDefault="001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0C359" w14:textId="77777777" w:rsidR="00000000" w:rsidRDefault="00180374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9B2F651" w14:textId="77777777" w:rsidR="00000000" w:rsidRDefault="00180374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020FD" w14:textId="77777777" w:rsidR="00000000" w:rsidRDefault="00180374">
      <w:r>
        <w:separator/>
      </w:r>
    </w:p>
  </w:footnote>
  <w:footnote w:type="continuationSeparator" w:id="0">
    <w:p w14:paraId="31F0C330" w14:textId="77777777" w:rsidR="00000000" w:rsidRDefault="001803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0374"/>
    <w:rsid w:val="0018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6B829F35"/>
  <w15:chartTrackingRefBased/>
  <w15:docId w15:val="{128BCA7D-F0A2-4675-A822-711695964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2">
    <w:name w:val="cat-FIO grp-3 rplc-2"/>
    <w:basedOn w:val="a0"/>
  </w:style>
  <w:style w:type="character" w:customStyle="1" w:styleId="cat-FIOgrp-4rplc-3">
    <w:name w:val="cat-FIO grp-4 rplc-3"/>
    <w:basedOn w:val="a0"/>
  </w:style>
  <w:style w:type="character" w:customStyle="1" w:styleId="cat-FIOgrp-5rplc-4">
    <w:name w:val="cat-FIO grp-5 rplc-4"/>
    <w:basedOn w:val="a0"/>
  </w:style>
  <w:style w:type="character" w:customStyle="1" w:styleId="cat-FIOgrp-5rplc-5">
    <w:name w:val="cat-FIO grp-5 rplc-5"/>
    <w:basedOn w:val="a0"/>
  </w:style>
  <w:style w:type="character" w:customStyle="1" w:styleId="cat-FIOgrp-6rplc-6">
    <w:name w:val="cat-FIO grp-6 rplc-6"/>
    <w:basedOn w:val="a0"/>
  </w:style>
  <w:style w:type="character" w:customStyle="1" w:styleId="cat-Sumgrp-13rplc-7">
    <w:name w:val="cat-Sum grp-13 rplc-7"/>
    <w:basedOn w:val="a0"/>
  </w:style>
  <w:style w:type="character" w:customStyle="1" w:styleId="cat-Sumgrp-14rplc-8">
    <w:name w:val="cat-Sum grp-14 rplc-8"/>
    <w:basedOn w:val="a0"/>
  </w:style>
  <w:style w:type="character" w:customStyle="1" w:styleId="cat-FIOgrp-5rplc-9">
    <w:name w:val="cat-FIO grp-5 rplc-9"/>
    <w:basedOn w:val="a0"/>
  </w:style>
  <w:style w:type="character" w:customStyle="1" w:styleId="cat-Addressgrp-2rplc-10">
    <w:name w:val="cat-Address grp-2 rplc-10"/>
    <w:basedOn w:val="a0"/>
  </w:style>
  <w:style w:type="character" w:customStyle="1" w:styleId="cat-FIOgrp-5rplc-11">
    <w:name w:val="cat-FIO grp-5 rplc-11"/>
    <w:basedOn w:val="a0"/>
  </w:style>
  <w:style w:type="character" w:customStyle="1" w:styleId="cat-FIOgrp-7rplc-12">
    <w:name w:val="cat-FIO grp-7 rplc-12"/>
    <w:basedOn w:val="a0"/>
  </w:style>
  <w:style w:type="character" w:customStyle="1" w:styleId="cat-Sumgrp-15rplc-13">
    <w:name w:val="cat-Sum grp-15 rplc-13"/>
    <w:basedOn w:val="a0"/>
  </w:style>
  <w:style w:type="character" w:customStyle="1" w:styleId="cat-Addressgrp-1rplc-14">
    <w:name w:val="cat-Address grp-1 rplc-14"/>
    <w:basedOn w:val="a0"/>
  </w:style>
  <w:style w:type="character" w:customStyle="1" w:styleId="cat-FIOgrp-12rplc-15">
    <w:name w:val="cat-FIO grp-12 rplc-15"/>
    <w:basedOn w:val="a0"/>
  </w:style>
  <w:style w:type="character" w:customStyle="1" w:styleId="cat-Addressgrp-0rplc-16">
    <w:name w:val="cat-Address grp-0 rplc-16"/>
    <w:basedOn w:val="a0"/>
  </w:style>
  <w:style w:type="character" w:customStyle="1" w:styleId="cat-Addressgrp-1rplc-17">
    <w:name w:val="cat-Address grp-1 rplc-17"/>
    <w:basedOn w:val="a0"/>
  </w:style>
  <w:style w:type="character" w:customStyle="1" w:styleId="cat-FIOgrp-3rplc-18">
    <w:name w:val="cat-FIO grp-3 rplc-18"/>
    <w:basedOn w:val="a0"/>
  </w:style>
  <w:style w:type="character" w:customStyle="1" w:styleId="cat-FIOgrp-4rplc-19">
    <w:name w:val="cat-FIO grp-4 rplc-19"/>
    <w:basedOn w:val="a0"/>
  </w:style>
  <w:style w:type="character" w:customStyle="1" w:styleId="cat-FIOgrp-5rplc-20">
    <w:name w:val="cat-FIO grp-5 rplc-20"/>
    <w:basedOn w:val="a0"/>
  </w:style>
  <w:style w:type="character" w:customStyle="1" w:styleId="cat-FIOgrp-8rplc-21">
    <w:name w:val="cat-FIO grp-8 rplc-21"/>
    <w:basedOn w:val="a0"/>
  </w:style>
  <w:style w:type="character" w:customStyle="1" w:styleId="cat-FIOgrp-9rplc-22">
    <w:name w:val="cat-FIO grp-9 rplc-22"/>
    <w:basedOn w:val="a0"/>
  </w:style>
  <w:style w:type="character" w:customStyle="1" w:styleId="cat-FIOgrp-10rplc-23">
    <w:name w:val="cat-FIO grp-10 rplc-23"/>
    <w:basedOn w:val="a0"/>
  </w:style>
  <w:style w:type="character" w:customStyle="1" w:styleId="cat-Sumgrp-16rplc-24">
    <w:name w:val="cat-Sum grp-16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FIOgrp-11rplc-26">
    <w:name w:val="cat-FIO grp-11 rplc-26"/>
    <w:basedOn w:val="a0"/>
  </w:style>
  <w:style w:type="character" w:customStyle="1" w:styleId="cat-Sumgrp-17rplc-27">
    <w:name w:val="cat-Sum grp-17 rplc-27"/>
    <w:basedOn w:val="a0"/>
  </w:style>
  <w:style w:type="character" w:customStyle="1" w:styleId="cat-Sumgrp-18rplc-28">
    <w:name w:val="cat-Sum grp-18 rplc-28"/>
    <w:basedOn w:val="a0"/>
  </w:style>
  <w:style w:type="character" w:customStyle="1" w:styleId="cat-Sumgrp-19rplc-29">
    <w:name w:val="cat-Sum grp-19 rplc-29"/>
    <w:basedOn w:val="a0"/>
  </w:style>
  <w:style w:type="character" w:customStyle="1" w:styleId="cat-Sumgrp-20rplc-30">
    <w:name w:val="cat-Sum grp-20 rplc-30"/>
    <w:basedOn w:val="a0"/>
  </w:style>
  <w:style w:type="character" w:customStyle="1" w:styleId="cat-Sumgrp-21rplc-31">
    <w:name w:val="cat-Sum grp-21 rplc-31"/>
    <w:basedOn w:val="a0"/>
  </w:style>
  <w:style w:type="character" w:customStyle="1" w:styleId="cat-Sumgrp-22rplc-32">
    <w:name w:val="cat-Sum grp-22 rplc-32"/>
    <w:basedOn w:val="a0"/>
  </w:style>
  <w:style w:type="character" w:customStyle="1" w:styleId="cat-Sumgrp-23rplc-33">
    <w:name w:val="cat-Sum grp-23 rplc-33"/>
    <w:basedOn w:val="a0"/>
  </w:style>
  <w:style w:type="character" w:customStyle="1" w:styleId="cat-Sumgrp-18rplc-34">
    <w:name w:val="cat-Sum grp-18 rplc-34"/>
    <w:basedOn w:val="a0"/>
  </w:style>
  <w:style w:type="character" w:customStyle="1" w:styleId="cat-Sumgrp-19rplc-35">
    <w:name w:val="cat-Sum grp-19 rplc-35"/>
    <w:basedOn w:val="a0"/>
  </w:style>
  <w:style w:type="character" w:customStyle="1" w:styleId="cat-Sumgrp-24rplc-36">
    <w:name w:val="cat-Sum grp-24 rplc-36"/>
    <w:basedOn w:val="a0"/>
  </w:style>
  <w:style w:type="character" w:customStyle="1" w:styleId="cat-Sumgrp-21rplc-37">
    <w:name w:val="cat-Sum grp-21 rplc-37"/>
    <w:basedOn w:val="a0"/>
  </w:style>
  <w:style w:type="character" w:customStyle="1" w:styleId="cat-Sumgrp-25rplc-38">
    <w:name w:val="cat-Sum grp-25 rplc-38"/>
    <w:basedOn w:val="a0"/>
  </w:style>
  <w:style w:type="character" w:customStyle="1" w:styleId="cat-Sumgrp-26rplc-39">
    <w:name w:val="cat-Sum grp-26 rplc-39"/>
    <w:basedOn w:val="a0"/>
  </w:style>
  <w:style w:type="character" w:customStyle="1" w:styleId="cat-Sumgrp-15rplc-40">
    <w:name w:val="cat-Sum grp-15 rplc-40"/>
    <w:basedOn w:val="a0"/>
  </w:style>
  <w:style w:type="character" w:customStyle="1" w:styleId="cat-FIOgrp-5rplc-41">
    <w:name w:val="cat-FIO grp-5 rplc-41"/>
    <w:basedOn w:val="a0"/>
  </w:style>
  <w:style w:type="character" w:customStyle="1" w:styleId="cat-FIOgrp-6rplc-42">
    <w:name w:val="cat-FIO grp-6 rplc-42"/>
    <w:basedOn w:val="a0"/>
  </w:style>
  <w:style w:type="character" w:customStyle="1" w:styleId="cat-Sumgrp-13rplc-43">
    <w:name w:val="cat-Sum grp-13 rplc-43"/>
    <w:basedOn w:val="a0"/>
  </w:style>
  <w:style w:type="character" w:customStyle="1" w:styleId="cat-Sumgrp-14rplc-44">
    <w:name w:val="cat-Sum grp-14 rplc-44"/>
    <w:basedOn w:val="a0"/>
  </w:style>
  <w:style w:type="character" w:customStyle="1" w:styleId="cat-FIOgrp-5rplc-45">
    <w:name w:val="cat-FIO grp-5 rplc-45"/>
    <w:basedOn w:val="a0"/>
  </w:style>
  <w:style w:type="character" w:customStyle="1" w:styleId="cat-Addressgrp-2rplc-46">
    <w:name w:val="cat-Address grp-2 rplc-46"/>
    <w:basedOn w:val="a0"/>
  </w:style>
  <w:style w:type="character" w:customStyle="1" w:styleId="cat-FIOgrp-5rplc-47">
    <w:name w:val="cat-FIO grp-5 rplc-47"/>
    <w:basedOn w:val="a0"/>
  </w:style>
  <w:style w:type="character" w:customStyle="1" w:styleId="cat-FIOgrp-7rplc-48">
    <w:name w:val="cat-FIO grp-7 rplc-48"/>
    <w:basedOn w:val="a0"/>
  </w:style>
  <w:style w:type="character" w:customStyle="1" w:styleId="cat-Sumgrp-15rplc-49">
    <w:name w:val="cat-Sum grp-15 rplc-49"/>
    <w:basedOn w:val="a0"/>
  </w:style>
  <w:style w:type="character" w:customStyle="1" w:styleId="cat-Addressgrp-1rplc-50">
    <w:name w:val="cat-Address grp-1 rplc-50"/>
    <w:basedOn w:val="a0"/>
  </w:style>
  <w:style w:type="character" w:customStyle="1" w:styleId="cat-FIOgrp-12rplc-51">
    <w:name w:val="cat-FIO grp-12 rplc-51"/>
    <w:basedOn w:val="a0"/>
  </w:style>
  <w:style w:type="character" w:customStyle="1" w:styleId="cat-FIOgrp-12rplc-52">
    <w:name w:val="cat-FIO grp-12 rplc-52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2105</Words>
  <Characters>12003</Characters>
  <Application>Microsoft Office Word</Application>
  <DocSecurity>0</DocSecurity>
  <Lines>100</Lines>
  <Paragraphs>28</Paragraphs>
  <ScaleCrop>false</ScaleCrop>
  <Company/>
  <LinksUpToDate>false</LinksUpToDate>
  <CharactersWithSpaces>14080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