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47E8CF" w14:textId="77777777" w:rsidR="00000000" w:rsidRDefault="003636A2">
      <w:pPr>
        <w:ind w:firstLine="567"/>
        <w:jc w:val="right"/>
        <w:rPr>
          <w:sz w:val="25"/>
          <w:szCs w:val="25"/>
          <w:lang w:val="en-BE" w:eastAsia="en-BE" w:bidi="ar-SA"/>
        </w:rPr>
      </w:pPr>
      <w:bookmarkStart w:id="0" w:name="_GoBack"/>
      <w:bookmarkEnd w:id="0"/>
      <w:r>
        <w:rPr>
          <w:sz w:val="25"/>
          <w:szCs w:val="25"/>
          <w:lang w:val="en-BE" w:eastAsia="en-BE" w:bidi="ar-SA"/>
        </w:rPr>
        <w:t xml:space="preserve">77RS0004-02-2023-005286-14                                                                                                     </w:t>
      </w:r>
    </w:p>
    <w:p w14:paraId="3ABB21B8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Решение</w:t>
      </w:r>
    </w:p>
    <w:p w14:paraId="3809657D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именем Российской Федерации</w:t>
      </w:r>
    </w:p>
    <w:p w14:paraId="5B87377D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</w:p>
    <w:p w14:paraId="6D689066" w14:textId="77777777" w:rsidR="00000000" w:rsidRDefault="003636A2">
      <w:pPr>
        <w:ind w:firstLine="567"/>
        <w:rPr>
          <w:sz w:val="25"/>
          <w:szCs w:val="25"/>
          <w:lang w:val="en-BE" w:eastAsia="en-BE" w:bidi="ar-SA"/>
        </w:rPr>
      </w:pPr>
      <w:r>
        <w:rPr>
          <w:rStyle w:val="cat-Addressgrp-0rplc-0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                                                                                  20 </w:t>
      </w:r>
      <w:r>
        <w:rPr>
          <w:sz w:val="25"/>
          <w:szCs w:val="25"/>
          <w:lang w:val="en-BE" w:eastAsia="en-BE" w:bidi="ar-SA"/>
        </w:rPr>
        <w:t>июня 2023 года</w:t>
      </w:r>
    </w:p>
    <w:p w14:paraId="5F7878A9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составе председательствующего судьи Черныш Е.М., при секретаре Абидоковой Б.А., рассмотрев в открытом судебном заседании гражданское дело № 2-4038/2023 по иску Суркичина Георгия Федоровича к ПАО «Сбербанк», О</w:t>
      </w:r>
      <w:r>
        <w:rPr>
          <w:sz w:val="25"/>
          <w:szCs w:val="25"/>
          <w:lang w:val="en-BE" w:eastAsia="en-BE" w:bidi="ar-SA"/>
        </w:rPr>
        <w:t>ОО «АктивБизнесКонсалт» о признании договора уступки прав (требований) ничтожным,</w:t>
      </w:r>
    </w:p>
    <w:p w14:paraId="2BB9E2E8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</w:p>
    <w:p w14:paraId="1542AD42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Установил:</w:t>
      </w:r>
    </w:p>
    <w:p w14:paraId="39FD81B0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</w:p>
    <w:p w14:paraId="4D650611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Истец Суркичин Георгий Федорович обратился в суд с вышеуказанным иском. Исковые требования мотивированы тем, что 17.10.2017 г. между истцом и ПАО «Сбербанк» был </w:t>
      </w:r>
      <w:r>
        <w:rPr>
          <w:sz w:val="25"/>
          <w:szCs w:val="25"/>
          <w:lang w:val="en-BE" w:eastAsia="en-BE" w:bidi="ar-SA"/>
        </w:rPr>
        <w:t>заключен кредитный договор № 430860. 12.03.2018 г. между истцом и ПАО «Сбербанк» был заключен кредитный договор № 117194. 11.09.2018 г. истец подал в ПАО «Сбербанк» заявление о реструктуризации кредита и анкету о реструктуризации кредита по кредитным догов</w:t>
      </w:r>
      <w:r>
        <w:rPr>
          <w:sz w:val="25"/>
          <w:szCs w:val="25"/>
          <w:lang w:val="en-BE" w:eastAsia="en-BE" w:bidi="ar-SA"/>
        </w:rPr>
        <w:t>орам № 430860, № 117194.</w:t>
      </w:r>
    </w:p>
    <w:p w14:paraId="37A69ECE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28.09.2018 г. в результате подписания истцом вышеуказанных анкет, заявлений были заключены дополнительное соглашение № 1 к договору № 430860, дополнительное соглашение №2 к договору № 117194.</w:t>
      </w:r>
    </w:p>
    <w:p w14:paraId="0E271C81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13 индивидуальных условий «</w:t>
      </w:r>
      <w:r>
        <w:rPr>
          <w:sz w:val="25"/>
          <w:szCs w:val="25"/>
          <w:lang w:val="en-BE" w:eastAsia="en-BE" w:bidi="ar-SA"/>
        </w:rPr>
        <w:t>потребительского кредита» кредитных договоров № 430860, № 117194, кредитор вправе полностью или частично уступить свои права по договору любым третьим лицам.</w:t>
      </w:r>
    </w:p>
    <w:p w14:paraId="0D7D4846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 даты получения ПАО «Сбербанк» вышеуказанных анкет, заявлений, а именно с 11.09.2018 г., истец от</w:t>
      </w:r>
      <w:r>
        <w:rPr>
          <w:sz w:val="25"/>
          <w:szCs w:val="25"/>
          <w:lang w:val="en-BE" w:eastAsia="en-BE" w:bidi="ar-SA"/>
        </w:rPr>
        <w:t>озвал и не дал свое согласие на обработку ПАО «Сбербанк» его персональных данных согласно Федеральному закону от 27.07.2006 г. № 152-ФЗ «О персональных данных». Тем самым истец лишил ПАО «Сбербанк» права обрабатывать каким-либо способом его персональные да</w:t>
      </w:r>
      <w:r>
        <w:rPr>
          <w:sz w:val="25"/>
          <w:szCs w:val="25"/>
          <w:lang w:val="en-BE" w:eastAsia="en-BE" w:bidi="ar-SA"/>
        </w:rPr>
        <w:t>нные, в том числе передавать их третьим лицам.</w:t>
      </w:r>
    </w:p>
    <w:p w14:paraId="1A4A5CE1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Однако 07.02.2023, в нарушение ст.ст. 22,168,388,857,819 ГК РФ, ст.6,7,9,21 Федерального закона от 27.07.2006 г. № 152-ФЗ «О персональных данных», ст. 26 ФЗ «О банках и банковской деятельности», ст. 183 УК РФ,</w:t>
      </w:r>
      <w:r>
        <w:rPr>
          <w:sz w:val="25"/>
          <w:szCs w:val="25"/>
          <w:lang w:val="en-BE" w:eastAsia="en-BE" w:bidi="ar-SA"/>
        </w:rPr>
        <w:t xml:space="preserve"> п. 2 ст. 15.26 и ст. 13.14 КоАП РФ, между ПАО «Сбербанк» и ООО «АктивБизнесКонсалт» был заключен договор уступки прав (требований) № ПЦП31-1 по кредитному договору № 430860 и кредитному договору № 117194. Истец узнал о нарушении своих прав 15.04.2023, ког</w:t>
      </w:r>
      <w:r>
        <w:rPr>
          <w:sz w:val="25"/>
          <w:szCs w:val="25"/>
          <w:lang w:val="en-BE" w:eastAsia="en-BE" w:bidi="ar-SA"/>
        </w:rPr>
        <w:t>да получил уведомление от ПАО «Сбербанк».</w:t>
      </w:r>
    </w:p>
    <w:p w14:paraId="31D9E71A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Кроме того, в кредитном договоре № 430860 и кредитном договоре № 117194, условие о праве банка передавать право требования к заемщику по данным кредитным договорам лицам, не имеющим лицензии на право осуществлять б</w:t>
      </w:r>
      <w:r>
        <w:rPr>
          <w:sz w:val="25"/>
          <w:szCs w:val="25"/>
          <w:lang w:val="en-BE" w:eastAsia="en-BE" w:bidi="ar-SA"/>
        </w:rPr>
        <w:t>анковскую деятельность, согласовано не было. Истец своего согласия на передачу прав требования по данных договорам третьим лицам, не имеющим лицензии на право осуществления банковской деятельности, не давал.</w:t>
      </w:r>
    </w:p>
    <w:p w14:paraId="0F838F3D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 как договор уступки прав (требований) не соо</w:t>
      </w:r>
      <w:r>
        <w:rPr>
          <w:sz w:val="25"/>
          <w:szCs w:val="25"/>
          <w:lang w:val="en-BE" w:eastAsia="en-BE" w:bidi="ar-SA"/>
        </w:rPr>
        <w:t xml:space="preserve">тветствует требованиям закона, истец просит суд признать договор уступки прав (требований) № ПЦП31-1 от 07.02.2023 г., заключенный между ПАО «Сбербанк» и ООО «АктивБизнесКонсалт», в части </w:t>
      </w:r>
      <w:r>
        <w:rPr>
          <w:sz w:val="25"/>
          <w:szCs w:val="25"/>
          <w:lang w:val="en-BE" w:eastAsia="en-BE" w:bidi="ar-SA"/>
        </w:rPr>
        <w:lastRenderedPageBreak/>
        <w:t>передачи прав требований по Кредитному договору № 430860 от 17.10.20</w:t>
      </w:r>
      <w:r>
        <w:rPr>
          <w:sz w:val="25"/>
          <w:szCs w:val="25"/>
          <w:lang w:val="en-BE" w:eastAsia="en-BE" w:bidi="ar-SA"/>
        </w:rPr>
        <w:t>17 и по кредитному договору № 117194 в отношении истца, ничтожным.</w:t>
      </w:r>
    </w:p>
    <w:p w14:paraId="451AD2E1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Истец в судебное заседание явился, исковые требования  поддержал по доводам иска. </w:t>
      </w:r>
    </w:p>
    <w:p w14:paraId="3118D2A9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Представитель ответчика ООО «АктивБизнесКонсалт» в судебное заседание не явился, ходатайствовал о рассмотр</w:t>
      </w:r>
      <w:r>
        <w:rPr>
          <w:sz w:val="25"/>
          <w:szCs w:val="25"/>
          <w:lang w:val="en-BE" w:eastAsia="en-BE" w:bidi="ar-SA"/>
        </w:rPr>
        <w:t>ении дела в отсутствие представителя ООО «АктивБизнесКонсалт», просил суд в удовлетворении исковых требований отказать на основании доводов, изложенных в возражениях на исковое заявление, в связи с тем, что уступка прав требования по кредитным договорам пр</w:t>
      </w:r>
      <w:r>
        <w:rPr>
          <w:sz w:val="25"/>
          <w:szCs w:val="25"/>
          <w:lang w:val="en-BE" w:eastAsia="en-BE" w:bidi="ar-SA"/>
        </w:rPr>
        <w:t>оведена правомерно.</w:t>
      </w:r>
    </w:p>
    <w:p w14:paraId="20567DD4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Представитель ответчика ПАО «Сбербанк» в судебное заседание не явился, о причинах неявки суд не уведомил, извещен надлежащим образом, просил суд в удовлетворении исковых требований отказать на основании доводов, изложенных в возражениях</w:t>
      </w:r>
      <w:r>
        <w:rPr>
          <w:sz w:val="25"/>
          <w:szCs w:val="25"/>
          <w:lang w:val="en-BE" w:eastAsia="en-BE" w:bidi="ar-SA"/>
        </w:rPr>
        <w:t xml:space="preserve"> на исковое заявление, в связи с тем, что уступка прав требования по кредитным договорам проведена правомерно.</w:t>
      </w:r>
    </w:p>
    <w:p w14:paraId="3125FF17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Дело рассмотрено в отсутствие ответчиков в соответствии со ст.167 ГПК РФ.</w:t>
      </w:r>
    </w:p>
    <w:p w14:paraId="19B7DD5D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Суд, выслушав истца,  исследовав и оценив письменные материалы дела, пр</w:t>
      </w:r>
      <w:r>
        <w:rPr>
          <w:sz w:val="25"/>
          <w:szCs w:val="25"/>
          <w:lang w:val="en-BE" w:eastAsia="en-BE" w:bidi="ar-SA"/>
        </w:rPr>
        <w:t>иходит к следующему.</w:t>
      </w:r>
    </w:p>
    <w:p w14:paraId="3DB4019E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ч. 1 ст. 12 Федерального закона «О потребительском кредите (займе)», кредитор вправе осуществлять уступку прав (требований) по договору потребительского кредита (займа) только юридическому лицу, осуществляющему профессиональну</w:t>
      </w:r>
      <w:r>
        <w:rPr>
          <w:sz w:val="25"/>
          <w:szCs w:val="25"/>
          <w:lang w:val="en-BE" w:eastAsia="en-BE" w:bidi="ar-SA"/>
        </w:rPr>
        <w:t xml:space="preserve">ю деятельность по предоставлению потребительских займов, юридическому лицу, осуществляющему деятельность по возврату просроченной задолженности физических лиц в качестве основного вида деятельности, специализированному финансовому обществу или физическому </w:t>
      </w:r>
      <w:r>
        <w:rPr>
          <w:sz w:val="25"/>
          <w:szCs w:val="25"/>
          <w:lang w:val="en-BE" w:eastAsia="en-BE" w:bidi="ar-SA"/>
        </w:rPr>
        <w:t>лицу, указанному в письменном согласии заемщика, полученном кредитором после возникновения у заемщика просроченной задолженности по договору потребительского кредита (займа), если запрет на осуществление уступки не предусмотрен федеральным законом или дого</w:t>
      </w:r>
      <w:r>
        <w:rPr>
          <w:sz w:val="25"/>
          <w:szCs w:val="25"/>
          <w:lang w:val="en-BE" w:eastAsia="en-BE" w:bidi="ar-SA"/>
        </w:rPr>
        <w:t>вором, содержащим условие о запрете уступки, согласованное при его заключении в порядке, установленном настоящим Федеральным законом. При этом заемщик сохраняет в отношении нового кредитора все права, предоставленные ему в отношении первоначального кредито</w:t>
      </w:r>
      <w:r>
        <w:rPr>
          <w:sz w:val="25"/>
          <w:szCs w:val="25"/>
          <w:lang w:val="en-BE" w:eastAsia="en-BE" w:bidi="ar-SA"/>
        </w:rPr>
        <w:t>ра в соответствии с федеральными законами.</w:t>
      </w:r>
    </w:p>
    <w:p w14:paraId="3DAED327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со п. 1-3 ст. 382 ГК РФ, право (требование), принадлежащее на основании обязательства кредитору, может быть передано им другому лицу по сделке (уступка требования) или может перейти к другому лицу н</w:t>
      </w:r>
      <w:r>
        <w:rPr>
          <w:sz w:val="25"/>
          <w:szCs w:val="25"/>
          <w:lang w:val="en-BE" w:eastAsia="en-BE" w:bidi="ar-SA"/>
        </w:rPr>
        <w:t>а основании закона. Для перехода к другому лицу прав кредитора не требуется согласие должника, если иное не предусмотрено </w:t>
      </w:r>
      <w:hyperlink r:id="rId7" w:history="1">
        <w:r>
          <w:rPr>
            <w:color w:val="0000EE"/>
            <w:sz w:val="25"/>
            <w:szCs w:val="25"/>
            <w:lang w:val="en-BE" w:eastAsia="en-BE" w:bidi="ar-SA"/>
          </w:rPr>
          <w:t>законом</w:t>
        </w:r>
      </w:hyperlink>
      <w:r>
        <w:rPr>
          <w:sz w:val="25"/>
          <w:szCs w:val="25"/>
          <w:lang w:val="en-BE" w:eastAsia="en-BE" w:bidi="ar-SA"/>
        </w:rPr>
        <w:t> или </w:t>
      </w:r>
      <w:hyperlink r:id="rId8" w:history="1">
        <w:r>
          <w:rPr>
            <w:color w:val="0000EE"/>
            <w:sz w:val="25"/>
            <w:szCs w:val="25"/>
            <w:lang w:val="en-BE" w:eastAsia="en-BE" w:bidi="ar-SA"/>
          </w:rPr>
          <w:t>договором</w:t>
        </w:r>
      </w:hyperlink>
      <w:r>
        <w:rPr>
          <w:sz w:val="25"/>
          <w:szCs w:val="25"/>
          <w:lang w:val="en-BE" w:eastAsia="en-BE" w:bidi="ar-SA"/>
        </w:rPr>
        <w:t>. Предусмотренный договором запрет перехода прав кредитора к д</w:t>
      </w:r>
      <w:r>
        <w:rPr>
          <w:sz w:val="25"/>
          <w:szCs w:val="25"/>
          <w:lang w:val="en-BE" w:eastAsia="en-BE" w:bidi="ar-SA"/>
        </w:rPr>
        <w:t>ругому лицу не препятствует продаже таких прав в порядке, установленном </w:t>
      </w:r>
      <w:hyperlink r:id="rId9" w:history="1">
        <w:r>
          <w:rPr>
            <w:color w:val="0000EE"/>
            <w:sz w:val="25"/>
            <w:szCs w:val="25"/>
            <w:lang w:val="en-BE" w:eastAsia="en-BE" w:bidi="ar-SA"/>
          </w:rPr>
          <w:t>законодательством</w:t>
        </w:r>
      </w:hyperlink>
      <w:r>
        <w:rPr>
          <w:sz w:val="25"/>
          <w:szCs w:val="25"/>
          <w:lang w:val="en-BE" w:eastAsia="en-BE" w:bidi="ar-SA"/>
        </w:rPr>
        <w:t> об исполнительном производстве и </w:t>
      </w:r>
      <w:hyperlink r:id="rId10" w:history="1">
        <w:r>
          <w:rPr>
            <w:color w:val="0000EE"/>
            <w:sz w:val="25"/>
            <w:szCs w:val="25"/>
            <w:lang w:val="en-BE" w:eastAsia="en-BE" w:bidi="ar-SA"/>
          </w:rPr>
          <w:t>законодательством</w:t>
        </w:r>
      </w:hyperlink>
      <w:r>
        <w:rPr>
          <w:sz w:val="25"/>
          <w:szCs w:val="25"/>
          <w:lang w:val="en-BE" w:eastAsia="en-BE" w:bidi="ar-SA"/>
        </w:rPr>
        <w:t> о несостоятельности (банкротстве). Если должник не был уведомлен</w:t>
      </w:r>
      <w:r>
        <w:rPr>
          <w:sz w:val="25"/>
          <w:szCs w:val="25"/>
          <w:lang w:val="en-BE" w:eastAsia="en-BE" w:bidi="ar-SA"/>
        </w:rPr>
        <w:t xml:space="preserve"> в письменной форме о состоявшемся переходе прав кредитора к другому лицу, новый кредитор несет риск вызванных этим неблагоприятных для него последствий. Обязательство должника прекращается его исполнением первоначальному кредитору, произведенным до получе</w:t>
      </w:r>
      <w:r>
        <w:rPr>
          <w:sz w:val="25"/>
          <w:szCs w:val="25"/>
          <w:lang w:val="en-BE" w:eastAsia="en-BE" w:bidi="ar-SA"/>
        </w:rPr>
        <w:t>ния уведомления о переходе права к другому лицу.</w:t>
      </w:r>
    </w:p>
    <w:p w14:paraId="76E76751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п. 1-3 ст. 388 ГК РФ, Уступка требования кредитором (цедентом) другому лицу (цессионарию) допускается, если она не противоречит </w:t>
      </w:r>
      <w:hyperlink r:id="rId11" w:history="1">
        <w:r>
          <w:rPr>
            <w:color w:val="0000EE"/>
            <w:sz w:val="25"/>
            <w:szCs w:val="25"/>
            <w:lang w:val="en-BE" w:eastAsia="en-BE" w:bidi="ar-SA"/>
          </w:rPr>
          <w:t>закону</w:t>
        </w:r>
      </w:hyperlink>
      <w:r>
        <w:rPr>
          <w:sz w:val="25"/>
          <w:szCs w:val="25"/>
          <w:lang w:val="en-BE" w:eastAsia="en-BE" w:bidi="ar-SA"/>
        </w:rPr>
        <w:t>. Не допускается без согласия должника уступка требования по обязательству, в котором личность кредитора имеет </w:t>
      </w:r>
      <w:hyperlink r:id="rId12" w:history="1">
        <w:r>
          <w:rPr>
            <w:color w:val="0000EE"/>
            <w:sz w:val="25"/>
            <w:szCs w:val="25"/>
            <w:lang w:val="en-BE" w:eastAsia="en-BE" w:bidi="ar-SA"/>
          </w:rPr>
          <w:t>существенное значение</w:t>
        </w:r>
      </w:hyperlink>
      <w:r>
        <w:rPr>
          <w:sz w:val="25"/>
          <w:szCs w:val="25"/>
          <w:lang w:val="en-BE" w:eastAsia="en-BE" w:bidi="ar-SA"/>
        </w:rPr>
        <w:t xml:space="preserve"> для должника. Соглашение между </w:t>
      </w:r>
      <w:r>
        <w:rPr>
          <w:sz w:val="25"/>
          <w:szCs w:val="25"/>
          <w:lang w:val="en-BE" w:eastAsia="en-BE" w:bidi="ar-SA"/>
        </w:rPr>
        <w:lastRenderedPageBreak/>
        <w:t>должником и кредитором об ограничении или о запрете уступки требования по денежному обязательству</w:t>
      </w:r>
      <w:r>
        <w:rPr>
          <w:sz w:val="25"/>
          <w:szCs w:val="25"/>
          <w:lang w:val="en-BE" w:eastAsia="en-BE" w:bidi="ar-SA"/>
        </w:rPr>
        <w:t xml:space="preserve"> не лишает силы такую уступку и не может служить основанием для расторжения договора, из которого возникло это требование, но кредитор (цедент) не освобождается от ответственности перед должником за данное нарушение соглашения.</w:t>
      </w:r>
    </w:p>
    <w:p w14:paraId="26737AB3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51 Постановления</w:t>
      </w:r>
      <w:r>
        <w:rPr>
          <w:sz w:val="25"/>
          <w:szCs w:val="25"/>
          <w:lang w:val="en-BE" w:eastAsia="en-BE" w:bidi="ar-SA"/>
        </w:rPr>
        <w:t xml:space="preserve"> Пленума Верховного Суда РФ от 28.06.2012 N 17 "О рассмотрении судами гражданских дел по спорам о защите прав потребителей", разрешая дела по спорам об уступке требований, вытекающих из кредитных договоров с потребителями (физическими лицами), суд должен и</w:t>
      </w:r>
      <w:r>
        <w:rPr>
          <w:sz w:val="25"/>
          <w:szCs w:val="25"/>
          <w:lang w:val="en-BE" w:eastAsia="en-BE" w:bidi="ar-SA"/>
        </w:rPr>
        <w:t>меть в виду, что </w:t>
      </w:r>
      <w:hyperlink r:id="rId13" w:history="1">
        <w:r>
          <w:rPr>
            <w:color w:val="0000EE"/>
            <w:sz w:val="25"/>
            <w:szCs w:val="25"/>
            <w:lang w:val="en-BE" w:eastAsia="en-BE" w:bidi="ar-SA"/>
          </w:rPr>
          <w:t>Законом</w:t>
        </w:r>
      </w:hyperlink>
      <w:r>
        <w:rPr>
          <w:sz w:val="25"/>
          <w:szCs w:val="25"/>
          <w:lang w:val="en-BE" w:eastAsia="en-BE" w:bidi="ar-SA"/>
        </w:rPr>
        <w:t> о защите прав потребителей не предусмотрено право банка, иной кредитной организации передавать право требования по кредитному договору с потребителем (физичес</w:t>
      </w:r>
      <w:r>
        <w:rPr>
          <w:sz w:val="25"/>
          <w:szCs w:val="25"/>
          <w:lang w:val="en-BE" w:eastAsia="en-BE" w:bidi="ar-SA"/>
        </w:rPr>
        <w:t>ким лицом) лицам, не имеющим лицензии на право осуществления банковской деятельности, если иное не установлено законом или договором, содержащим данное условие, которое было согласовано сторонами при его заключении.</w:t>
      </w:r>
    </w:p>
    <w:p w14:paraId="3736EAA3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В соответствии со ст. 166 ГК РФ, сделка </w:t>
      </w:r>
      <w:r>
        <w:rPr>
          <w:sz w:val="25"/>
          <w:szCs w:val="25"/>
          <w:lang w:val="en-BE" w:eastAsia="en-BE" w:bidi="ar-SA"/>
        </w:rPr>
        <w:t>недействительна по основаниям, установленным настоящим Кодексом, в силу признания ее таковой судом (оспоримая сделка) либо независимо от такого признания (ничтожная сделка).</w:t>
      </w:r>
    </w:p>
    <w:p w14:paraId="50D43F3D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п.п. 1, 2 ст. 167 ГК РФ, недействительная сделка не влечет юридических по</w:t>
      </w:r>
      <w:r>
        <w:rPr>
          <w:sz w:val="25"/>
          <w:szCs w:val="25"/>
          <w:lang w:val="en-BE" w:eastAsia="en-BE" w:bidi="ar-SA"/>
        </w:rPr>
        <w:t>следствий, за исключением тех, которые связаны с ее недействительностью, и недействительна с момента ее совершения. При недействительности сделки каждая из сторон обязана возвратить другой все полученное по сделке, а в случае невозможности возвратить получ</w:t>
      </w:r>
      <w:r>
        <w:rPr>
          <w:sz w:val="25"/>
          <w:szCs w:val="25"/>
          <w:lang w:val="en-BE" w:eastAsia="en-BE" w:bidi="ar-SA"/>
        </w:rPr>
        <w:t>енное в натуре (в том числе тогда, когда полученное выражается в пользовании имуществом, выполненной работе или предоставленной услуге) возместить его стоимость в деньгах - если иные последствия недействительности сделки не предусмотрены законом.</w:t>
      </w:r>
    </w:p>
    <w:p w14:paraId="798AE0B2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силу ст</w:t>
      </w:r>
      <w:r>
        <w:rPr>
          <w:sz w:val="25"/>
          <w:szCs w:val="25"/>
          <w:lang w:val="en-BE" w:eastAsia="en-BE" w:bidi="ar-SA"/>
        </w:rPr>
        <w:t>. 168 ГК РФ, сделка, не соответствующая требованиям закона или иных правовых актов, ничтожна, если закон не устанавливает, что такая сделка оспорима, или не предусматривает иных последствий нарушения.</w:t>
      </w:r>
    </w:p>
    <w:p w14:paraId="5FDB0F30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Как установлено в судебном заседании и усматривается из</w:t>
      </w:r>
      <w:r>
        <w:rPr>
          <w:sz w:val="25"/>
          <w:szCs w:val="25"/>
          <w:lang w:val="en-BE" w:eastAsia="en-BE" w:bidi="ar-SA"/>
        </w:rPr>
        <w:t xml:space="preserve"> материалов дела,  17.10.2017 г. между истцом и ПАО «Сбербанк» был заключен кредитный договор № 430860.</w:t>
      </w:r>
    </w:p>
    <w:p w14:paraId="71E28E75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12.03.2018 г. между истцом и ПАО «Сбербанк» был заключен кредитный договор № 117194.</w:t>
      </w:r>
    </w:p>
    <w:p w14:paraId="1B801F88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11.09.2018 г. истец подал в ПАО «Сбербанк» заявление о реструктуриз</w:t>
      </w:r>
      <w:r>
        <w:rPr>
          <w:sz w:val="25"/>
          <w:szCs w:val="25"/>
          <w:lang w:val="en-BE" w:eastAsia="en-BE" w:bidi="ar-SA"/>
        </w:rPr>
        <w:t>ации кредита и анкету о реструктуризации кредита по кредитным договорам № 430860, № 117194.</w:t>
      </w:r>
    </w:p>
    <w:p w14:paraId="1D467628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28.09.2018 г. в результате подписания истцом вышеуказанных анкет, заявлений были заключены дополнительное соглашение № 1 к договору № 430860, дополнительное соглаше</w:t>
      </w:r>
      <w:r>
        <w:rPr>
          <w:sz w:val="25"/>
          <w:szCs w:val="25"/>
          <w:lang w:val="en-BE" w:eastAsia="en-BE" w:bidi="ar-SA"/>
        </w:rPr>
        <w:t>ние №2 к договору № 117194.</w:t>
      </w:r>
    </w:p>
    <w:p w14:paraId="332F9687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13 индивидуальных условий «потребительского кредита» кредитных договоров № 430860, № 117194, кредитор вправе полностью или частично уступить свои права по договору любым третьим лицам.</w:t>
      </w:r>
    </w:p>
    <w:p w14:paraId="43AE8326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18 индивидуальных у</w:t>
      </w:r>
      <w:r>
        <w:rPr>
          <w:sz w:val="25"/>
          <w:szCs w:val="25"/>
          <w:lang w:val="en-BE" w:eastAsia="en-BE" w:bidi="ar-SA"/>
        </w:rPr>
        <w:t>словий «потребительского кредита» кредитных договоров № 430860, № 117194, заемщик согласился на дату их подписания на предоставление кредитором информации третьим лицам в объеме и на условиях, предусмотренных п. 6.4 Общих правил кредитования.</w:t>
      </w:r>
    </w:p>
    <w:p w14:paraId="18EA14EF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Согласно п. 6</w:t>
      </w:r>
      <w:r>
        <w:rPr>
          <w:sz w:val="25"/>
          <w:szCs w:val="25"/>
          <w:lang w:val="en-BE" w:eastAsia="en-BE" w:bidi="ar-SA"/>
        </w:rPr>
        <w:t xml:space="preserve">.4 Общих правил кредитования, каждая из сторон по договору обязуется сохранять конфиденциальность финансовой и прочей информации, полученной от другой стороны. Кредитор предоставляет третьим лицам информацию о заключении договора и его условиях только при </w:t>
      </w:r>
      <w:r>
        <w:rPr>
          <w:sz w:val="25"/>
          <w:szCs w:val="25"/>
          <w:lang w:val="en-BE" w:eastAsia="en-BE" w:bidi="ar-SA"/>
        </w:rPr>
        <w:t>наличии письменного согласия заемщика/созаемщиков, за исключением случаев, предусмотренных действующим законодательством и договором.</w:t>
      </w:r>
    </w:p>
    <w:p w14:paraId="6731DD47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 даты получения ПАО «Сбербанк» вышеуказанных анкет, заявлений, а именно с 11.09.2018 г. истец отозвал и не дал свое согла</w:t>
      </w:r>
      <w:r>
        <w:rPr>
          <w:sz w:val="25"/>
          <w:szCs w:val="25"/>
          <w:lang w:val="en-BE" w:eastAsia="en-BE" w:bidi="ar-SA"/>
        </w:rPr>
        <w:t xml:space="preserve">сие на обработку ПАО «Сбербанк» его персональных данных согласно Федеральному закону от 27.07.2006 г. № 152-ФЗ «О персональных данных». </w:t>
      </w:r>
    </w:p>
    <w:p w14:paraId="7F02DF6E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отношении Суркичина Г.Ф. возбуждено исполнительное производство № 6265/23/69023-ИП на основании исполнительной надпис</w:t>
      </w:r>
      <w:r>
        <w:rPr>
          <w:sz w:val="25"/>
          <w:szCs w:val="25"/>
          <w:lang w:val="en-BE" w:eastAsia="en-BE" w:bidi="ar-SA"/>
        </w:rPr>
        <w:t>и нотариуса от 26.08.2020 (задолженность по кредитному договору № 117194), исполнительное производство № 6265/23/69023-ИП на основании исполнительной надписи нотариуса от 26.08.2020 (задолженность по кредитному договору № 430860). На момент возбуждения выш</w:t>
      </w:r>
      <w:r>
        <w:rPr>
          <w:sz w:val="25"/>
          <w:szCs w:val="25"/>
          <w:lang w:val="en-BE" w:eastAsia="en-BE" w:bidi="ar-SA"/>
        </w:rPr>
        <w:t>еуказанных исполнительных производств взыскателем являлся ПАО «Сбербанк».</w:t>
      </w:r>
    </w:p>
    <w:p w14:paraId="2C427BB8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07.02.2023 между ПАО «Сбербанк» и ООО «АктивБизнесКонсалт» был заключен договор уступки прав (требований) № ПЦП31-1 по кредитному договору № 430860 и кредитному договору № 117194. Ис</w:t>
      </w:r>
      <w:r>
        <w:rPr>
          <w:sz w:val="25"/>
          <w:szCs w:val="25"/>
          <w:lang w:val="en-BE" w:eastAsia="en-BE" w:bidi="ar-SA"/>
        </w:rPr>
        <w:t>тец узнал об уступке права требования 15.04.2023, когда получил уведомление от ПАО «Сбербанк».</w:t>
      </w:r>
    </w:p>
    <w:p w14:paraId="0D9105F5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Основным видом деятельности ООО «АктивБизнесКонсалт» является коллекторская деятельность, комплекс мероприятий по взысканию проблемной/просроченной задолженности</w:t>
      </w:r>
      <w:r>
        <w:rPr>
          <w:sz w:val="25"/>
          <w:szCs w:val="25"/>
          <w:lang w:val="en-BE" w:eastAsia="en-BE" w:bidi="ar-SA"/>
        </w:rPr>
        <w:t xml:space="preserve"> в рамках агентской, цессионной схем. В ЕГРЮЛ имеется запись об основном виде деятельности ООО «АктивБизнесКонсалт» - 82.91 деятельность агентств по сбору платежей и бюро кредитной информации.</w:t>
      </w:r>
    </w:p>
    <w:p w14:paraId="0F9E3FC1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29.12.2016 ООО «АктивБизнесКонсалт» внесено в государственный р</w:t>
      </w:r>
      <w:r>
        <w:rPr>
          <w:sz w:val="25"/>
          <w:szCs w:val="25"/>
          <w:lang w:val="en-BE" w:eastAsia="en-BE" w:bidi="ar-SA"/>
        </w:rPr>
        <w:t>еестр юридических лиц, осуществляющих деятельность по возврату просроченной задолженности в качестве основного виде деятельности, регистрационный номер свидетельства 2/16/77000-КЛ.</w:t>
      </w:r>
    </w:p>
    <w:p w14:paraId="450087FC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ООО «АктивБизнесКонсалт» является юридическим лицом, занимаю</w:t>
      </w:r>
      <w:r>
        <w:rPr>
          <w:sz w:val="25"/>
          <w:szCs w:val="25"/>
          <w:lang w:val="en-BE" w:eastAsia="en-BE" w:bidi="ar-SA"/>
        </w:rPr>
        <w:t>щимся деятельностью по взысканию долгов, сбору информации, предназначенной для оценки кредитоспособности физических и юридических лиц.</w:t>
      </w:r>
    </w:p>
    <w:p w14:paraId="406DA337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Данные фактические обстоятельства были установлены судом в ходе рассмотрения дела.</w:t>
      </w:r>
    </w:p>
    <w:p w14:paraId="491B588F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При таких обстоятельствах ПАО «Сбербан</w:t>
      </w:r>
      <w:r>
        <w:rPr>
          <w:sz w:val="25"/>
          <w:szCs w:val="25"/>
          <w:lang w:val="en-BE" w:eastAsia="en-BE" w:bidi="ar-SA"/>
        </w:rPr>
        <w:t>к» был вправе заключать договор уступки с ООО «АктивБизнесКонсалт», а доводы истца о ничтожности данного договора являются ошибочными.</w:t>
      </w:r>
    </w:p>
    <w:p w14:paraId="39214F26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Ссылка истца на п. 51 Постановления Пленума Верховного Суда РФ от 28.06.2012 N 17 "О рассмотрении судами гражданских дел </w:t>
      </w:r>
      <w:r>
        <w:rPr>
          <w:sz w:val="25"/>
          <w:szCs w:val="25"/>
          <w:lang w:val="en-BE" w:eastAsia="en-BE" w:bidi="ar-SA"/>
        </w:rPr>
        <w:t>по спорам о защите прав потребителей", является не верным обоснованием позиции истца, так как договором кредитования было предусмотрено право кредитором переуступать долг третьим лицам, а после возбуждения исполнительного производства отношения между креди</w:t>
      </w:r>
      <w:r>
        <w:rPr>
          <w:sz w:val="25"/>
          <w:szCs w:val="25"/>
          <w:lang w:val="en-BE" w:eastAsia="en-BE" w:bidi="ar-SA"/>
        </w:rPr>
        <w:t>тором и заемщиком регулируются Федеральным законом от 02.10.2007 № 229 «Об исполнительном производстве».</w:t>
      </w:r>
    </w:p>
    <w:p w14:paraId="4DE63F8B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ч. 1 ст. 52 Федерального закона от 02.10.2007 № 229 «Об исполнительном производстве», в случае выбытия одной из сторон исполнительного про</w:t>
      </w:r>
      <w:r>
        <w:rPr>
          <w:sz w:val="25"/>
          <w:szCs w:val="25"/>
          <w:lang w:val="en-BE" w:eastAsia="en-BE" w:bidi="ar-SA"/>
        </w:rPr>
        <w:t xml:space="preserve">изводства (смерть гражданина, реорганизация организации, уступка права требования, перевод долга) судебный пристав-исполнитель производит замену этой стороны исполнительного производства ее правопреемником. </w:t>
      </w:r>
    </w:p>
    <w:p w14:paraId="15209010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Доводы истца о том, что вышеуказанный договор ус</w:t>
      </w:r>
      <w:r>
        <w:rPr>
          <w:sz w:val="25"/>
          <w:szCs w:val="25"/>
          <w:lang w:val="en-BE" w:eastAsia="en-BE" w:bidi="ar-SA"/>
        </w:rPr>
        <w:t>тупки права (требования) необходимо признать недействительным на основании того, что заключение договора нарушает права истца, предусмотренные ст.6,7,9,21 Федерального закона от 27.07.2006 г. № 152-ФЗ «О персональных данных», другими законами РФ, суд наход</w:t>
      </w:r>
      <w:r>
        <w:rPr>
          <w:sz w:val="25"/>
          <w:szCs w:val="25"/>
          <w:lang w:val="en-BE" w:eastAsia="en-BE" w:bidi="ar-SA"/>
        </w:rPr>
        <w:t>ит несостоятельными на основании следующего.</w:t>
      </w:r>
    </w:p>
    <w:p w14:paraId="1D43841D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ч. 3 ст. 6 Федерального закона "О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</w:t>
      </w:r>
      <w:r>
        <w:rPr>
          <w:sz w:val="25"/>
          <w:szCs w:val="25"/>
          <w:lang w:val="en-BE" w:eastAsia="en-BE" w:bidi="ar-SA"/>
        </w:rPr>
        <w:t xml:space="preserve"> "О микрофинансовой деятельности и микрофинансовых организациях" от 03.07.2016 N 230-ФЗ,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</w:t>
      </w:r>
      <w:r>
        <w:rPr>
          <w:sz w:val="25"/>
          <w:szCs w:val="25"/>
          <w:lang w:val="en-BE" w:eastAsia="en-BE" w:bidi="ar-SA"/>
        </w:rPr>
        <w:t>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</w:t>
      </w:r>
    </w:p>
    <w:p w14:paraId="42301F42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ч. 5 с</w:t>
      </w:r>
      <w:r>
        <w:rPr>
          <w:sz w:val="25"/>
          <w:szCs w:val="25"/>
          <w:lang w:val="en-BE" w:eastAsia="en-BE" w:bidi="ar-SA"/>
        </w:rPr>
        <w:t xml:space="preserve">т. 6 Федерального закона "О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"О микрофинансовой деятельности и микрофинансовых организациях" от </w:t>
      </w:r>
      <w:r>
        <w:rPr>
          <w:sz w:val="25"/>
          <w:szCs w:val="25"/>
          <w:lang w:val="en-BE" w:eastAsia="en-BE" w:bidi="ar-SA"/>
        </w:rPr>
        <w:t>03.07.2016 N 230-ФЗ, вне зависимости от наличия согласия должника кредитор вправе передавать сведения, указанные в </w:t>
      </w:r>
      <w:hyperlink r:id="rId14" w:anchor="dst100063" w:history="1">
        <w:r>
          <w:rPr>
            <w:color w:val="0000EE"/>
            <w:sz w:val="25"/>
            <w:szCs w:val="25"/>
            <w:lang w:val="en-BE" w:eastAsia="en-BE" w:bidi="ar-SA"/>
          </w:rPr>
          <w:t>части 3</w:t>
        </w:r>
      </w:hyperlink>
      <w:r>
        <w:rPr>
          <w:sz w:val="25"/>
          <w:szCs w:val="25"/>
          <w:lang w:val="en-BE" w:eastAsia="en-BE" w:bidi="ar-SA"/>
        </w:rPr>
        <w:t> наст</w:t>
      </w:r>
      <w:r>
        <w:rPr>
          <w:sz w:val="25"/>
          <w:szCs w:val="25"/>
          <w:lang w:val="en-BE" w:eastAsia="en-BE" w:bidi="ar-SA"/>
        </w:rPr>
        <w:t>оящей статьи, при заключении договора и в ходе переговоров о заключении договора, предусматривающего уступку права требования, передачу права требования в залог, осуществление действий, направленных на возврат просроченной задолженности, или наделении соот</w:t>
      </w:r>
      <w:r>
        <w:rPr>
          <w:sz w:val="25"/>
          <w:szCs w:val="25"/>
          <w:lang w:val="en-BE" w:eastAsia="en-BE" w:bidi="ar-SA"/>
        </w:rPr>
        <w:t>ветствующими полномочиями путем выдачи доверенности только в случае, если сведения передаются Центральному банку Российской Федерации (Банку России), государственной корпорации "Агентство по страхованию вкладов", единому институту развития в жилищной сфере</w:t>
      </w:r>
      <w:r>
        <w:rPr>
          <w:sz w:val="25"/>
          <w:szCs w:val="25"/>
          <w:lang w:val="en-BE" w:eastAsia="en-BE" w:bidi="ar-SA"/>
        </w:rPr>
        <w:t xml:space="preserve"> и его организациям, предусмотренным </w:t>
      </w:r>
      <w:hyperlink r:id="rId15" w:anchor="dst100029" w:history="1">
        <w:r>
          <w:rPr>
            <w:color w:val="0000EE"/>
            <w:sz w:val="25"/>
            <w:szCs w:val="25"/>
            <w:lang w:val="en-BE" w:eastAsia="en-BE" w:bidi="ar-SA"/>
          </w:rPr>
          <w:t>статьей 3</w:t>
        </w:r>
      </w:hyperlink>
      <w:r>
        <w:rPr>
          <w:sz w:val="25"/>
          <w:szCs w:val="25"/>
          <w:lang w:val="en-BE" w:eastAsia="en-BE" w:bidi="ar-SA"/>
        </w:rPr>
        <w:t> Федерального закона от 13 июля 2015 года N 225-ФЗ "О содействии развитию и повыш</w:t>
      </w:r>
      <w:r>
        <w:rPr>
          <w:sz w:val="25"/>
          <w:szCs w:val="25"/>
          <w:lang w:val="en-BE" w:eastAsia="en-BE" w:bidi="ar-SA"/>
        </w:rPr>
        <w:t>ению эффективности управления в жилищной сфере и о внесении изменений в отдельные законодательные акты Российской Федерации", управляющим компаниям инвестиционных фондов, паевых инвестиционных фондов и негосударственных пенсионных фондов, кредитным организ</w:t>
      </w:r>
      <w:r>
        <w:rPr>
          <w:sz w:val="25"/>
          <w:szCs w:val="25"/>
          <w:lang w:val="en-BE" w:eastAsia="en-BE" w:bidi="ar-SA"/>
        </w:rPr>
        <w:t>ациям, специализированным обществам, ипотечным агентам и лицам, осуществляющим деятельность по возврату просроченной задолженности в качестве основного вида деятельности, включенным в государственный реестр.</w:t>
      </w:r>
    </w:p>
    <w:p w14:paraId="4B2BEED5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соответствии с ч. 11 ст. 6 Федерального закона</w:t>
      </w:r>
      <w:r>
        <w:rPr>
          <w:sz w:val="25"/>
          <w:szCs w:val="25"/>
          <w:lang w:val="en-BE" w:eastAsia="en-BE" w:bidi="ar-SA"/>
        </w:rPr>
        <w:t xml:space="preserve"> "О кредитных историях" от 30.12.2004 N 218-ФЗ, в случае уступки права требования по договору займа (кредита) или иному договору, информация об обязательствах по которому передается в бюро кредитных историй, согласие субъекта кредитной истории считается да</w:t>
      </w:r>
      <w:r>
        <w:rPr>
          <w:sz w:val="25"/>
          <w:szCs w:val="25"/>
          <w:lang w:val="en-BE" w:eastAsia="en-BE" w:bidi="ar-SA"/>
        </w:rPr>
        <w:t>нным правопреемнику по заключенному договору займа (кредита) или иному договору, информация об обязательствах по которым передается в бюро кредитных историй. Согласие субъекта кредитной истории считается данным обслуживающей организации, осуществляющей обс</w:t>
      </w:r>
      <w:r>
        <w:rPr>
          <w:sz w:val="25"/>
          <w:szCs w:val="25"/>
          <w:lang w:val="en-BE" w:eastAsia="en-BE" w:bidi="ar-SA"/>
        </w:rPr>
        <w:t>луживание денежных требований по договору займа (кредита) или иному договору, информация об обязательствах по которым передается в бюро кредитных историй, в случае, если это предусмотрено договором между специализированным финансовым обществом, которому бы</w:t>
      </w:r>
      <w:r>
        <w:rPr>
          <w:sz w:val="25"/>
          <w:szCs w:val="25"/>
          <w:lang w:val="en-BE" w:eastAsia="en-BE" w:bidi="ar-SA"/>
        </w:rPr>
        <w:t>ли уступлены соответствующие права требования, или ипотечным агентом и этой обслуживающей организацией. </w:t>
      </w:r>
    </w:p>
    <w:p w14:paraId="6F7642A2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Таким образом, согласие субъекта кредитной истории (должника), которое он дал во время заключении кредитного договора (получении кредита), при заключен</w:t>
      </w:r>
      <w:r>
        <w:rPr>
          <w:sz w:val="25"/>
          <w:szCs w:val="25"/>
          <w:lang w:val="en-BE" w:eastAsia="en-BE" w:bidi="ar-SA"/>
        </w:rPr>
        <w:t>ии договора уступки права (требования), считается данным ООО «АктивБизнесКонсалт».</w:t>
      </w:r>
    </w:p>
    <w:p w14:paraId="26E73837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Кроме того, цессионарий ООО «АктивБизнесКонсалт» обязался хранить ставшую ему известной в связи с уступкой прав (требований) банковскую тайну и иную охраняемую законом тайну</w:t>
      </w:r>
      <w:r>
        <w:rPr>
          <w:sz w:val="25"/>
          <w:szCs w:val="25"/>
          <w:lang w:val="en-BE" w:eastAsia="en-BE" w:bidi="ar-SA"/>
        </w:rPr>
        <w:t>, персональные данные, обеспечивать конфиденциальность и безопасность указанных данных и нести ответственность за их разглашение в соответствии с п. 7.3 договора уступки прав (требований) № ПЦП31-1 от 07.02.2023.</w:t>
      </w:r>
    </w:p>
    <w:p w14:paraId="0F645719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С учетом фактических обстоятельств дела, су</w:t>
      </w:r>
      <w:r>
        <w:rPr>
          <w:sz w:val="25"/>
          <w:szCs w:val="25"/>
          <w:lang w:val="en-BE" w:eastAsia="en-BE" w:bidi="ar-SA"/>
        </w:rPr>
        <w:t>д  не усматривает правовых оснований  для признания договора уступки прав (требований) № ПЦП31-1 от 07.02.2023 года, заключенного между ПАО «Сбербанк» и ООО «АктивБизнесКонсалт», ничтожным.</w:t>
      </w:r>
    </w:p>
    <w:p w14:paraId="176E07A4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По изложенным выше основаниям суд отказывает в удовлетворении иска</w:t>
      </w:r>
      <w:r>
        <w:rPr>
          <w:sz w:val="25"/>
          <w:szCs w:val="25"/>
          <w:lang w:val="en-BE" w:eastAsia="en-BE" w:bidi="ar-SA"/>
        </w:rPr>
        <w:t xml:space="preserve"> Суркичина Георгия Федоровича к ПАО «Сбербанк», ООО «АктивБизнесКонсалт» о признании договора уступки прав (требований) ничтожным.</w:t>
      </w:r>
    </w:p>
    <w:p w14:paraId="7327E2D6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На основании изложенного, руководствуясь ст.ст.194-198 ГПК РФ, суд</w:t>
      </w:r>
    </w:p>
    <w:p w14:paraId="5C3617CA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</w:p>
    <w:p w14:paraId="223B7787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Решил:</w:t>
      </w:r>
    </w:p>
    <w:p w14:paraId="5E653308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</w:p>
    <w:p w14:paraId="6B63B490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>В удовлетворении исковых требований Суркичина Гео</w:t>
      </w:r>
      <w:r>
        <w:rPr>
          <w:sz w:val="25"/>
          <w:szCs w:val="25"/>
          <w:lang w:val="en-BE" w:eastAsia="en-BE" w:bidi="ar-SA"/>
        </w:rPr>
        <w:t>ргия Федоровича к ПАО «Сбербанк», ООО «АктивБизнесКонсалт» о признании договора уступки прав (требований) ничтожным, - отказать в полном объеме.</w:t>
      </w:r>
    </w:p>
    <w:p w14:paraId="6B12DF69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может быть обжаловано в Московский городской суд через Гагаринский районный суд </w:t>
      </w:r>
      <w:r>
        <w:rPr>
          <w:rStyle w:val="cat-Addressgrp-0rplc-9"/>
          <w:sz w:val="25"/>
          <w:szCs w:val="25"/>
          <w:lang w:val="en-BE" w:eastAsia="en-BE" w:bidi="ar-SA"/>
        </w:rPr>
        <w:t>адрес</w:t>
      </w:r>
      <w:r>
        <w:rPr>
          <w:sz w:val="25"/>
          <w:szCs w:val="25"/>
          <w:lang w:val="en-BE" w:eastAsia="en-BE" w:bidi="ar-SA"/>
        </w:rPr>
        <w:t xml:space="preserve"> в течение 1 месяц</w:t>
      </w:r>
      <w:r>
        <w:rPr>
          <w:sz w:val="25"/>
          <w:szCs w:val="25"/>
          <w:lang w:val="en-BE" w:eastAsia="en-BE" w:bidi="ar-SA"/>
        </w:rPr>
        <w:t>а с даты изготовления решения в окончательной форме.</w:t>
      </w:r>
    </w:p>
    <w:p w14:paraId="4E11BCF3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Решение изготовлено в окончательной форме 27 июня 2023 года </w:t>
      </w:r>
    </w:p>
    <w:p w14:paraId="198A8F38" w14:textId="77777777" w:rsidR="00000000" w:rsidRDefault="003636A2">
      <w:pPr>
        <w:ind w:firstLine="567"/>
        <w:jc w:val="both"/>
        <w:rPr>
          <w:sz w:val="25"/>
          <w:szCs w:val="25"/>
          <w:lang w:val="en-BE" w:eastAsia="en-BE" w:bidi="ar-SA"/>
        </w:rPr>
      </w:pPr>
    </w:p>
    <w:p w14:paraId="73A5221F" w14:textId="77777777" w:rsidR="00000000" w:rsidRDefault="003636A2">
      <w:pPr>
        <w:ind w:firstLine="567"/>
        <w:rPr>
          <w:sz w:val="25"/>
          <w:szCs w:val="25"/>
          <w:lang w:val="en-BE" w:eastAsia="en-BE" w:bidi="ar-SA"/>
        </w:rPr>
      </w:pPr>
      <w:r>
        <w:rPr>
          <w:sz w:val="25"/>
          <w:szCs w:val="25"/>
          <w:lang w:val="en-BE" w:eastAsia="en-BE" w:bidi="ar-SA"/>
        </w:rPr>
        <w:t xml:space="preserve"> Судья                                                                                                  Черныш Е.М.</w:t>
      </w:r>
    </w:p>
    <w:p w14:paraId="211AE3BE" w14:textId="77777777" w:rsidR="00000000" w:rsidRDefault="003636A2">
      <w:pPr>
        <w:rPr>
          <w:sz w:val="25"/>
          <w:szCs w:val="25"/>
          <w:lang w:val="en-BE" w:eastAsia="en-BE" w:bidi="ar-SA"/>
        </w:rPr>
      </w:pPr>
    </w:p>
    <w:p w14:paraId="1F9FB9D5" w14:textId="77777777" w:rsidR="00000000" w:rsidRDefault="003636A2">
      <w:pPr>
        <w:ind w:firstLine="567"/>
        <w:jc w:val="center"/>
        <w:rPr>
          <w:sz w:val="25"/>
          <w:szCs w:val="25"/>
          <w:lang w:val="en-BE" w:eastAsia="en-BE" w:bidi="ar-SA"/>
        </w:rPr>
      </w:pPr>
    </w:p>
    <w:sectPr w:rsidR="00000000">
      <w:headerReference w:type="default" r:id="rId16"/>
      <w:footerReference w:type="default" r:id="rId1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234A0" w14:textId="77777777" w:rsidR="00000000" w:rsidRDefault="003636A2">
      <w:r>
        <w:separator/>
      </w:r>
    </w:p>
  </w:endnote>
  <w:endnote w:type="continuationSeparator" w:id="0">
    <w:p w14:paraId="55BC61FD" w14:textId="77777777" w:rsidR="00000000" w:rsidRDefault="0036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31D66" w14:textId="77777777" w:rsidR="00000000" w:rsidRDefault="003636A2">
    <w:pPr>
      <w:jc w:val="center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D0A2" w14:textId="77777777" w:rsidR="00000000" w:rsidRDefault="003636A2">
      <w:r>
        <w:separator/>
      </w:r>
    </w:p>
  </w:footnote>
  <w:footnote w:type="continuationSeparator" w:id="0">
    <w:p w14:paraId="455CC986" w14:textId="77777777" w:rsidR="00000000" w:rsidRDefault="00363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12FD9" w14:textId="77777777" w:rsidR="00000000" w:rsidRDefault="003636A2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6A2"/>
    <w:rsid w:val="0036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E902FB4"/>
  <w15:chartTrackingRefBased/>
  <w15:docId w15:val="{E81BA132-B107-48C9-BAA2-9A84A00A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Addressgrp-0rplc-9">
    <w:name w:val="cat-Address grp-0 rplc-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cons/cgi/online.cgi?req=doc&amp;rnd=JgLbGg&amp;base=LAW&amp;n=286129&amp;dst=100034&amp;field=134" TargetMode="External"/><Relationship Id="rId13" Type="http://schemas.openxmlformats.org/officeDocument/2006/relationships/hyperlink" Target="https://www.consultant.ru/document/cons_doc_LAW_433294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cons/cgi/online.cgi?req=query&amp;mode=multiref&amp;rnd=JgLbGg&amp;REFBASE=LAW&amp;REFDOC=438471&amp;REFFIELD=134&amp;REFSEGM=105&amp;REFIDX=5751&amp;REFDST=1075&amp;REFPAGE=text" TargetMode="External"/><Relationship Id="rId12" Type="http://schemas.openxmlformats.org/officeDocument/2006/relationships/hyperlink" Target="https://www.consultant.ru/cons/cgi/online.cgi?req=doc&amp;rnd=JgLbGg&amp;base=LAW&amp;n=286129&amp;dst=100025&amp;field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ant.ru/cons/cgi/online.cgi?req=query&amp;mode=multiref&amp;rnd=JgLbGg&amp;REFBASE=LAW&amp;REFDOC=438471&amp;REFFIELD=134&amp;REFSEGM=109&amp;REFIDX=5855&amp;REFDST=1104&amp;REFPAGE=tex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nsultant.ru/document/cons_doc_LAW_406130/497ecb72266a0d527d29e3dd5bba72748a8f2ac8/" TargetMode="External"/><Relationship Id="rId10" Type="http://schemas.openxmlformats.org/officeDocument/2006/relationships/hyperlink" Target="https://www.consultant.ru/cons/cgi/online.cgi?req=query&amp;mode=multiref&amp;rnd=JgLbGg&amp;REFBASE=LAW&amp;REFDOC=438471&amp;REFFIELD=134&amp;REFSEGM=183&amp;REFIDX=5754&amp;REFDST=1077&amp;REFPAGE=tex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cons/cgi/online.cgi?req=doc&amp;rnd=JgLbGg&amp;base=LAW&amp;n=436660&amp;dst=100697&amp;field=134" TargetMode="External"/><Relationship Id="rId14" Type="http://schemas.openxmlformats.org/officeDocument/2006/relationships/hyperlink" Target="https://www.consultant.ru/document/cons_doc_LAW_429472/d273bf73ebb15b14ee63a919fb795a39c21d260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2862</Words>
  <Characters>16315</Characters>
  <Application>Microsoft Office Word</Application>
  <DocSecurity>0</DocSecurity>
  <Lines>135</Lines>
  <Paragraphs>38</Paragraphs>
  <ScaleCrop>false</ScaleCrop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