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4C5556" w14:textId="77777777" w:rsidR="00000000" w:rsidRDefault="002D69A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63729550" w14:textId="77777777" w:rsidR="00000000" w:rsidRDefault="002D69A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DD70C6F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7E04C727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1859124A" w14:textId="77777777" w:rsidR="00000000" w:rsidRDefault="002D69A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17 августа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2C1F62BF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4B1C0643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D29201E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2"/>
          <w:lang w:val="en-BE" w:eastAsia="en-BE" w:bidi="ar-SA"/>
        </w:rPr>
        <w:t>фио</w:t>
      </w:r>
    </w:p>
    <w:p w14:paraId="7DC1E853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2FAB8A8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2-4044/</w:t>
      </w:r>
      <w:r>
        <w:rPr>
          <w:lang w:val="en-BE" w:eastAsia="en-BE" w:bidi="ar-SA"/>
        </w:rPr>
        <w:t>2022 (УИД 77RS0014-02-2022-005846-19) по иску ПАО «Сбербанк России» в лице филиала – Московского банка Сбербанка России ПАО к Никольской Ольге Александровне о взыскании задолженности по кредитному договору, руководствуясь ст. 199 ГПК РФ,</w:t>
      </w:r>
    </w:p>
    <w:p w14:paraId="378ACC4A" w14:textId="77777777" w:rsidR="00000000" w:rsidRDefault="002D69AC">
      <w:pPr>
        <w:jc w:val="both"/>
        <w:rPr>
          <w:lang w:val="en-BE" w:eastAsia="en-BE" w:bidi="ar-SA"/>
        </w:rPr>
      </w:pPr>
    </w:p>
    <w:p w14:paraId="62CC02C1" w14:textId="77777777" w:rsidR="00000000" w:rsidRDefault="002D69A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7929814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5DE11BAB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</w:t>
      </w:r>
      <w:r>
        <w:rPr>
          <w:lang w:val="en-BE" w:eastAsia="en-BE" w:bidi="ar-SA"/>
        </w:rPr>
        <w:t>ребования ПАО «Сбербанк России» в лице филиала – Московского банка Сбербанка России ПАО к Никольской Ольге Александровне о взыскании задолженности по счету банковской карты удовлетворить частично.</w:t>
      </w:r>
    </w:p>
    <w:p w14:paraId="1FEF583F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Никольской Ольги Александровны (</w:t>
      </w:r>
      <w:r>
        <w:rPr>
          <w:rStyle w:val="cat-PassportDatagrp-20rplc-7"/>
          <w:lang w:val="en-BE" w:eastAsia="en-BE" w:bidi="ar-SA"/>
        </w:rPr>
        <w:t>паспортные данны</w:t>
      </w:r>
      <w:r>
        <w:rPr>
          <w:rStyle w:val="cat-PassportDatagrp-20rplc-7"/>
          <w:lang w:val="en-BE" w:eastAsia="en-BE" w:bidi="ar-SA"/>
        </w:rPr>
        <w:t>е</w:t>
      </w:r>
      <w:r>
        <w:rPr>
          <w:lang w:val="en-BE" w:eastAsia="en-BE" w:bidi="ar-SA"/>
        </w:rPr>
        <w:t xml:space="preserve">) в пользу ПАО «Сбербанк России» в лице филиала – Московского банка Сбербанка России ПАО задолженность по кредитному договору от 21 ноября 2012 года № 0910-Р-678886871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9rplc-9"/>
          <w:lang w:val="en-BE" w:eastAsia="en-BE" w:bidi="ar-SA"/>
        </w:rPr>
        <w:t>сумма</w:t>
      </w:r>
    </w:p>
    <w:p w14:paraId="3C193CA8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</w:t>
      </w:r>
      <w:r>
        <w:rPr>
          <w:lang w:val="en-BE" w:eastAsia="en-BE" w:bidi="ar-SA"/>
        </w:rPr>
        <w:t>ении остальной части исковых требований отказать.</w:t>
      </w:r>
    </w:p>
    <w:p w14:paraId="2F38D5B8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26BC1C5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6AF578CE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662879A9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rStyle w:val="cat-FIOgrp-7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9D027EE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01989FA5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573129AC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14189630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0E466131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3D0B5FA8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7861751D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4DD6C582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4363DC53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69083CA8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7C0BF76F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72204792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5B669BC1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0A7234BA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5A5D6F7A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4D8A8618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56471A56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00CA4A5C" w14:textId="77777777" w:rsidR="00000000" w:rsidRDefault="002D69AC">
      <w:pPr>
        <w:jc w:val="center"/>
        <w:rPr>
          <w:lang w:val="en-BE" w:eastAsia="en-BE" w:bidi="ar-SA"/>
        </w:rPr>
      </w:pPr>
    </w:p>
    <w:p w14:paraId="6B935B39" w14:textId="77777777" w:rsidR="00000000" w:rsidRDefault="002D69AC">
      <w:pPr>
        <w:jc w:val="center"/>
        <w:rPr>
          <w:lang w:val="en-BE" w:eastAsia="en-BE" w:bidi="ar-SA"/>
        </w:rPr>
      </w:pPr>
    </w:p>
    <w:p w14:paraId="0F1F9591" w14:textId="77777777" w:rsidR="00000000" w:rsidRDefault="002D69AC">
      <w:pPr>
        <w:jc w:val="center"/>
        <w:rPr>
          <w:lang w:val="en-BE" w:eastAsia="en-BE" w:bidi="ar-SA"/>
        </w:rPr>
      </w:pPr>
    </w:p>
    <w:p w14:paraId="49B9A46E" w14:textId="77777777" w:rsidR="00000000" w:rsidRDefault="002D69AC">
      <w:pPr>
        <w:jc w:val="center"/>
        <w:rPr>
          <w:lang w:val="en-BE" w:eastAsia="en-BE" w:bidi="ar-SA"/>
        </w:rPr>
      </w:pPr>
    </w:p>
    <w:p w14:paraId="71E5F81C" w14:textId="77777777" w:rsidR="00000000" w:rsidRDefault="002D69A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E6C3672" w14:textId="77777777" w:rsidR="00000000" w:rsidRDefault="002D69A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8717906" w14:textId="77777777" w:rsidR="00000000" w:rsidRDefault="002D69AC">
      <w:pPr>
        <w:jc w:val="both"/>
        <w:rPr>
          <w:lang w:val="en-BE" w:eastAsia="en-BE" w:bidi="ar-SA"/>
        </w:rPr>
      </w:pPr>
    </w:p>
    <w:p w14:paraId="743CAB33" w14:textId="77777777" w:rsidR="00000000" w:rsidRDefault="002D69A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17 августа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5680C36E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24D62F33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47DD8202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14"/>
          <w:lang w:val="en-BE" w:eastAsia="en-BE" w:bidi="ar-SA"/>
        </w:rPr>
        <w:t>фио</w:t>
      </w:r>
    </w:p>
    <w:p w14:paraId="17D14F56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3DD4A17" w14:textId="77777777" w:rsidR="00000000" w:rsidRDefault="002D69A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2-404</w:t>
      </w:r>
      <w:r>
        <w:rPr>
          <w:lang w:val="en-BE" w:eastAsia="en-BE" w:bidi="ar-SA"/>
        </w:rPr>
        <w:t xml:space="preserve">4/2022 (УИД 77RS0014-02-2022-005846-19) по иску ПАО «Сбербанк России» в лице филиала – Московского банка Сбербанка России ПАО к Никольской Ольге Александровне о взыскании задолженности по кредитному договору, </w:t>
      </w:r>
    </w:p>
    <w:p w14:paraId="6B7048DE" w14:textId="77777777" w:rsidR="00000000" w:rsidRDefault="002D69AC">
      <w:pPr>
        <w:jc w:val="center"/>
        <w:rPr>
          <w:lang w:val="en-BE" w:eastAsia="en-BE" w:bidi="ar-SA"/>
        </w:rPr>
      </w:pPr>
    </w:p>
    <w:p w14:paraId="4DA857CC" w14:textId="77777777" w:rsidR="00000000" w:rsidRDefault="002D69A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E3CFD5B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14D07A81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</w:t>
      </w:r>
      <w:r>
        <w:rPr>
          <w:lang w:val="en-BE" w:eastAsia="en-BE" w:bidi="ar-SA"/>
        </w:rPr>
        <w:t>ице филиала – Московского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</w:t>
      </w:r>
      <w:r>
        <w:rPr>
          <w:lang w:val="en-BE" w:eastAsia="en-BE" w:bidi="ar-SA"/>
        </w:rPr>
        <w:t>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</w:t>
      </w:r>
      <w:r>
        <w:rPr>
          <w:lang w:val="en-BE" w:eastAsia="en-BE" w:bidi="ar-SA"/>
        </w:rPr>
        <w:t>мо с требованием о досрочном возврате всей суммы задолженности, однако данное требование ответчиком исполнено не было.</w:t>
      </w:r>
    </w:p>
    <w:p w14:paraId="1CF876AA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</w:t>
      </w:r>
      <w:r>
        <w:rPr>
          <w:lang w:val="en-BE" w:eastAsia="en-BE" w:bidi="ar-SA"/>
        </w:rPr>
        <w:t>ца по уплате государственной пошлины.</w:t>
      </w:r>
    </w:p>
    <w:p w14:paraId="02ED1C65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</w:t>
      </w:r>
      <w:r>
        <w:rPr>
          <w:lang w:val="en-BE" w:eastAsia="en-BE" w:bidi="ar-SA"/>
        </w:rPr>
        <w:t>представителя.</w:t>
      </w:r>
    </w:p>
    <w:p w14:paraId="5D6710DA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Никольская О.А. 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</w:t>
      </w:r>
      <w:r>
        <w:rPr>
          <w:lang w:val="en-BE" w:eastAsia="en-BE" w:bidi="ar-SA"/>
        </w:rPr>
        <w:t>кратно направлял по месту жительства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</w:t>
      </w:r>
      <w:r>
        <w:rPr>
          <w:lang w:val="en-BE" w:eastAsia="en-BE" w:bidi="ar-SA"/>
        </w:rPr>
        <w:t>тоятельствах суд приходит к выводу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</w:t>
      </w:r>
      <w:r>
        <w:rPr>
          <w:lang w:val="en-BE" w:eastAsia="en-BE" w:bidi="ar-SA"/>
        </w:rPr>
        <w:t>15 года № 25 «О применении судами некоторых положений раздела I части первой Гражданского кодекса Российской Федерации»).</w:t>
      </w:r>
    </w:p>
    <w:p w14:paraId="55FE63F2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учетом изложенного, а также положений ч.ч. 3, 4 ст. 167 ГПК РФ суд считает возможным рассмотреть дело в данном судебном заседании в </w:t>
      </w:r>
      <w:r>
        <w:rPr>
          <w:lang w:val="en-BE" w:eastAsia="en-BE" w:bidi="ar-SA"/>
        </w:rPr>
        <w:t>отсутствие не явившихся лиц.</w:t>
      </w:r>
    </w:p>
    <w:p w14:paraId="1B4D2936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7A32BE7A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п.п. 1, 2 ст. 819 ГК РФ по кредитному договору банк</w:t>
      </w:r>
      <w:r>
        <w:rPr>
          <w:lang w:val="en-BE" w:eastAsia="en-BE" w:bidi="ar-SA"/>
        </w:rPr>
        <w:t xml:space="preserve">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07C24190" w14:textId="77777777" w:rsidR="00000000" w:rsidRDefault="002D69AC">
      <w:pPr>
        <w:ind w:firstLine="737"/>
        <w:jc w:val="both"/>
        <w:rPr>
          <w:lang w:val="en-BE" w:eastAsia="en-BE" w:bidi="ar-SA"/>
        </w:rPr>
      </w:pPr>
    </w:p>
    <w:p w14:paraId="4259F2E0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</w:t>
      </w:r>
      <w:r>
        <w:rPr>
          <w:lang w:val="en-BE" w:eastAsia="en-BE" w:bidi="ar-SA"/>
        </w:rPr>
        <w:t>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</w:t>
      </w:r>
      <w:r>
        <w:rPr>
          <w:lang w:val="en-BE" w:eastAsia="en-BE" w:bidi="ar-SA"/>
        </w:rPr>
        <w:t>ями.</w:t>
      </w:r>
    </w:p>
    <w:p w14:paraId="0FC752BF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6CBE14EB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</w:t>
      </w:r>
      <w:r>
        <w:rPr>
          <w:lang w:val="en-BE" w:eastAsia="en-BE" w:bidi="ar-SA"/>
        </w:rPr>
        <w:t>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533569AA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</w:t>
      </w:r>
      <w:r>
        <w:rPr>
          <w:lang w:val="en-BE" w:eastAsia="en-BE" w:bidi="ar-SA"/>
        </w:rPr>
        <w:t xml:space="preserve">ва установлено, что 21 ноября 2012 года на основании заявления Никольской О.А. на получение кредитной банковской карты Сбербанка России с лимитом по карте в размере </w:t>
      </w:r>
      <w:r>
        <w:rPr>
          <w:rStyle w:val="cat-Sumgrp-10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между истцом и ответчиком подписана Информация о полной стоимости кредита в которой </w:t>
      </w:r>
      <w:r>
        <w:rPr>
          <w:lang w:val="en-BE" w:eastAsia="en-BE" w:bidi="ar-SA"/>
        </w:rPr>
        <w:t xml:space="preserve">согласованы основные условия получения кредита: лимит – </w:t>
      </w:r>
      <w:r>
        <w:rPr>
          <w:rStyle w:val="cat-Sumgrp-10rplc-20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19,00 %, срок действия договора – 12 месяцев. Данная форма подписана ответчиком 21 ноября 2012 года.</w:t>
      </w:r>
    </w:p>
    <w:p w14:paraId="432386FC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Никольской</w:t>
      </w:r>
      <w:r>
        <w:rPr>
          <w:lang w:val="en-BE" w:eastAsia="en-BE" w:bidi="ar-SA"/>
        </w:rPr>
        <w:t xml:space="preserve"> О.А.</w:t>
      </w:r>
    </w:p>
    <w:p w14:paraId="44FE3E6C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0910-Р-678886871.</w:t>
      </w:r>
    </w:p>
    <w:p w14:paraId="68AD9D02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676D4584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</w:t>
      </w:r>
      <w:r>
        <w:rPr>
          <w:lang w:val="en-BE" w:eastAsia="en-BE" w:bidi="ar-SA"/>
        </w:rPr>
        <w:t>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</w:t>
      </w:r>
      <w:r>
        <w:rPr>
          <w:lang w:val="en-BE" w:eastAsia="en-BE" w:bidi="ar-SA"/>
        </w:rPr>
        <w:t>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6610D974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</w:t>
      </w:r>
      <w:r>
        <w:rPr>
          <w:lang w:val="en-BE" w:eastAsia="en-BE" w:bidi="ar-SA"/>
        </w:rPr>
        <w:t>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</w:t>
      </w:r>
      <w:r>
        <w:rPr>
          <w:lang w:val="en-BE" w:eastAsia="en-BE" w:bidi="ar-SA"/>
        </w:rPr>
        <w:t>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2F7324B0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</w:t>
      </w:r>
      <w:r>
        <w:rPr>
          <w:lang w:val="en-BE" w:eastAsia="en-BE" w:bidi="ar-SA"/>
        </w:rPr>
        <w:t xml:space="preserve"> карты Сбербанка России банк в одностороннем порядке вправе изменять доступный лимит кредита.</w:t>
      </w:r>
    </w:p>
    <w:p w14:paraId="6F533CD7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</w:t>
      </w:r>
      <w:r>
        <w:rPr>
          <w:lang w:val="en-BE" w:eastAsia="en-BE" w:bidi="ar-SA"/>
        </w:rPr>
        <w:t>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6751FA31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</w:t>
      </w:r>
      <w:r>
        <w:rPr>
          <w:lang w:val="en-BE" w:eastAsia="en-BE" w:bidi="ar-SA"/>
        </w:rPr>
        <w:t xml:space="preserve">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4EF80DD4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1D376AAA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7203BDC4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05 мая 2022 года за отве</w:t>
      </w:r>
      <w:r>
        <w:rPr>
          <w:lang w:val="en-BE" w:eastAsia="en-BE" w:bidi="ar-SA"/>
        </w:rPr>
        <w:t>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2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3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4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комиссия банка – </w:t>
      </w:r>
      <w:r>
        <w:rPr>
          <w:rStyle w:val="cat-Sumgrp-15rplc-26"/>
          <w:lang w:val="en-BE" w:eastAsia="en-BE" w:bidi="ar-SA"/>
        </w:rPr>
        <w:t>сумма</w:t>
      </w:r>
    </w:p>
    <w:p w14:paraId="14940962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09 марта и 01 апреля 2022 года в порядке ст. 452 ГК РФ истцом от</w:t>
      </w:r>
      <w:r>
        <w:rPr>
          <w:lang w:val="en-BE" w:eastAsia="en-BE" w:bidi="ar-SA"/>
        </w:rPr>
        <w:t>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0E38ADC6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</w:t>
      </w:r>
      <w:r>
        <w:rPr>
          <w:lang w:val="en-BE" w:eastAsia="en-BE" w:bidi="ar-SA"/>
        </w:rPr>
        <w:t xml:space="preserve">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</w:t>
      </w:r>
      <w:r>
        <w:rPr>
          <w:lang w:val="en-BE" w:eastAsia="en-BE" w:bidi="ar-SA"/>
        </w:rPr>
        <w:t>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2F6F4F1C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</w:t>
      </w:r>
      <w:r>
        <w:rPr>
          <w:lang w:val="en-BE" w:eastAsia="en-BE" w:bidi="ar-SA"/>
        </w:rPr>
        <w:t>сылается как на основания своих требований и возражений, если иное не предусмотрено федеральным законом.</w:t>
      </w:r>
    </w:p>
    <w:p w14:paraId="5C3AB844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</w:t>
      </w:r>
      <w:r>
        <w:rPr>
          <w:lang w:val="en-BE" w:eastAsia="en-BE" w:bidi="ar-SA"/>
        </w:rPr>
        <w:t xml:space="preserve">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</w:t>
      </w:r>
      <w:r>
        <w:rPr>
          <w:lang w:val="en-BE" w:eastAsia="en-BE" w:bidi="ar-SA"/>
        </w:rPr>
        <w:t xml:space="preserve">и иного расчета. </w:t>
      </w:r>
    </w:p>
    <w:p w14:paraId="53BBF366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</w:t>
      </w:r>
      <w:r>
        <w:rPr>
          <w:lang w:val="en-BE" w:eastAsia="en-BE" w:bidi="ar-SA"/>
        </w:rPr>
        <w:t>устойка явно несоразмерна последствиям нарушения обязательства, суд вправе уменьшить неустойку.</w:t>
      </w:r>
    </w:p>
    <w:p w14:paraId="6C758311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333 ГК Р</w:t>
      </w:r>
      <w:r>
        <w:rPr>
          <w:lang w:val="en-BE" w:eastAsia="en-BE" w:bidi="ar-SA"/>
        </w:rPr>
        <w:t xml:space="preserve">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</w:t>
      </w:r>
      <w:r>
        <w:rPr>
          <w:lang w:val="en-BE" w:eastAsia="en-BE" w:bidi="ar-SA"/>
        </w:rPr>
        <w:t>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</w:t>
      </w:r>
      <w:r>
        <w:rPr>
          <w:lang w:val="en-BE" w:eastAsia="en-BE" w:bidi="ar-SA"/>
        </w:rPr>
        <w:t>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</w:t>
      </w:r>
      <w:r>
        <w:rPr>
          <w:lang w:val="en-BE" w:eastAsia="en-BE" w:bidi="ar-SA"/>
        </w:rPr>
        <w:t>нс между применяемой к нарушителю мерой ответственности и оценкой действительного (а не возможного) размера ущерба.</w:t>
      </w:r>
    </w:p>
    <w:p w14:paraId="73321C68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</w:t>
      </w:r>
      <w:r>
        <w:rPr>
          <w:lang w:val="en-BE" w:eastAsia="en-BE" w:bidi="ar-SA"/>
        </w:rPr>
        <w:t>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</w:t>
      </w:r>
      <w:r>
        <w:rPr>
          <w:lang w:val="en-BE" w:eastAsia="en-BE" w:bidi="ar-SA"/>
        </w:rPr>
        <w:t xml:space="preserve">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</w:t>
      </w:r>
      <w:r>
        <w:rPr>
          <w:lang w:val="en-BE" w:eastAsia="en-BE" w:bidi="ar-SA"/>
        </w:rPr>
        <w:t xml:space="preserve">до </w:t>
      </w:r>
      <w:r>
        <w:rPr>
          <w:rStyle w:val="cat-Sumgrp-16rplc-27"/>
          <w:lang w:val="en-BE" w:eastAsia="en-BE" w:bidi="ar-SA"/>
        </w:rPr>
        <w:t>сумма</w:t>
      </w:r>
    </w:p>
    <w:p w14:paraId="6478BE16" w14:textId="77777777" w:rsidR="00000000" w:rsidRDefault="002D69AC">
      <w:pPr>
        <w:ind w:firstLine="737"/>
        <w:jc w:val="both"/>
        <w:rPr>
          <w:lang w:val="en-BE" w:eastAsia="en-BE" w:bidi="ar-SA"/>
        </w:rPr>
      </w:pPr>
    </w:p>
    <w:p w14:paraId="07213906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исковом заявлении и расчете исковых требований не указано, за какие оказанные банком услуги начислена комиссия в размере </w:t>
      </w:r>
      <w:r>
        <w:rPr>
          <w:rStyle w:val="cat-Sumgrp-15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не представлено в материалы дела доказательств оказания банком данных услуг, у суда нет оснований </w:t>
      </w:r>
      <w:r>
        <w:rPr>
          <w:lang w:val="en-BE" w:eastAsia="en-BE" w:bidi="ar-SA"/>
        </w:rPr>
        <w:t xml:space="preserve">для взыскания с ответчика в пользу истца суммы комиссии в размере </w:t>
      </w:r>
      <w:r>
        <w:rPr>
          <w:rStyle w:val="cat-Sumgrp-15rplc-29"/>
          <w:lang w:val="en-BE" w:eastAsia="en-BE" w:bidi="ar-SA"/>
        </w:rPr>
        <w:t>сумма</w:t>
      </w:r>
    </w:p>
    <w:p w14:paraId="2095454B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</w:t>
      </w:r>
      <w:r>
        <w:rPr>
          <w:lang w:val="en-BE" w:eastAsia="en-BE" w:bidi="ar-SA"/>
        </w:rPr>
        <w:t xml:space="preserve">сть по кредитному договору в размере </w:t>
      </w:r>
      <w:r>
        <w:rPr>
          <w:rStyle w:val="cat-Sumgrp-17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2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3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33"/>
          <w:lang w:val="en-BE" w:eastAsia="en-BE" w:bidi="ar-SA"/>
        </w:rPr>
        <w:t>сумма</w:t>
      </w:r>
    </w:p>
    <w:p w14:paraId="199004DF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Заявленные исковые требования имущественного характера, подлежащие оценке, удовлетворены судом частично (на </w:t>
      </w:r>
      <w:r>
        <w:rPr>
          <w:lang w:val="en-BE" w:eastAsia="en-BE" w:bidi="ar-SA"/>
        </w:rPr>
        <w:t>99,9 %), в связи с чем с учетом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</w:t>
      </w:r>
      <w:r>
        <w:rPr>
          <w:lang w:val="en-BE" w:eastAsia="en-BE" w:bidi="ar-SA"/>
        </w:rPr>
        <w:t xml:space="preserve">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</w:t>
      </w:r>
      <w:r>
        <w:rPr>
          <w:lang w:val="en-BE" w:eastAsia="en-BE" w:bidi="ar-SA"/>
        </w:rPr>
        <w:t xml:space="preserve">последствиям нарушения обязательства (ст. 333 ГК РФ), с ответчика в пользу истца подлежат взысканию расходы по уплате государственной пошлины в размере </w:t>
      </w:r>
      <w:r>
        <w:rPr>
          <w:rStyle w:val="cat-Sumgrp-18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19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× 99,9 %).</w:t>
      </w:r>
    </w:p>
    <w:p w14:paraId="4517A272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и, руководствуясь ст.ст. 194 – 198 ГПК РФ, </w:t>
      </w:r>
      <w:r>
        <w:rPr>
          <w:lang w:val="en-BE" w:eastAsia="en-BE" w:bidi="ar-SA"/>
        </w:rPr>
        <w:t>суд</w:t>
      </w:r>
    </w:p>
    <w:p w14:paraId="36BFDB89" w14:textId="77777777" w:rsidR="00000000" w:rsidRDefault="002D69AC">
      <w:pPr>
        <w:jc w:val="center"/>
        <w:rPr>
          <w:lang w:val="en-BE" w:eastAsia="en-BE" w:bidi="ar-SA"/>
        </w:rPr>
      </w:pPr>
    </w:p>
    <w:p w14:paraId="7955F4BA" w14:textId="77777777" w:rsidR="00000000" w:rsidRDefault="002D69A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19A7B3A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4E76636B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Никольской Ольге Александровне о взыскании задолженности по счету банковской карты удовлетворить частично.</w:t>
      </w:r>
    </w:p>
    <w:p w14:paraId="2ED0E9BF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Никольской Ольги Александр</w:t>
      </w:r>
      <w:r>
        <w:rPr>
          <w:lang w:val="en-BE" w:eastAsia="en-BE" w:bidi="ar-SA"/>
        </w:rPr>
        <w:t>овны (</w:t>
      </w:r>
      <w:r>
        <w:rPr>
          <w:rStyle w:val="cat-PassportDatagrp-20rplc-3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– Московского банка Сбербанка России ПАО задолженность по кредитному договору от 21 ноября 2012 года № 0910-Р-678886871 в размере </w:t>
      </w:r>
      <w:r>
        <w:rPr>
          <w:rStyle w:val="cat-Sumgrp-8rplc-39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государственной пошлины в разм</w:t>
      </w:r>
      <w:r>
        <w:rPr>
          <w:lang w:val="en-BE" w:eastAsia="en-BE" w:bidi="ar-SA"/>
        </w:rPr>
        <w:t xml:space="preserve">ере </w:t>
      </w:r>
      <w:r>
        <w:rPr>
          <w:rStyle w:val="cat-Sumgrp-9rplc-40"/>
          <w:lang w:val="en-BE" w:eastAsia="en-BE" w:bidi="ar-SA"/>
        </w:rPr>
        <w:t>сумма</w:t>
      </w:r>
    </w:p>
    <w:p w14:paraId="1FA4111E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74315F5F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524B78C" w14:textId="77777777" w:rsidR="00000000" w:rsidRDefault="002D69AC">
      <w:pPr>
        <w:ind w:firstLine="709"/>
        <w:jc w:val="both"/>
        <w:rPr>
          <w:lang w:val="en-BE" w:eastAsia="en-BE" w:bidi="ar-SA"/>
        </w:rPr>
      </w:pPr>
    </w:p>
    <w:p w14:paraId="0CA24F67" w14:textId="77777777" w:rsidR="00000000" w:rsidRDefault="002D69AC">
      <w:pPr>
        <w:jc w:val="both"/>
        <w:rPr>
          <w:lang w:val="en-BE" w:eastAsia="en-BE" w:bidi="ar-SA"/>
        </w:rPr>
      </w:pPr>
    </w:p>
    <w:p w14:paraId="49CCD837" w14:textId="77777777" w:rsidR="00000000" w:rsidRDefault="002D69AC">
      <w:pPr>
        <w:jc w:val="both"/>
        <w:rPr>
          <w:lang w:val="en-BE" w:eastAsia="en-BE" w:bidi="ar-SA"/>
        </w:rPr>
      </w:pPr>
    </w:p>
    <w:p w14:paraId="528F9FDA" w14:textId="77777777" w:rsidR="00000000" w:rsidRDefault="002D69AC">
      <w:pPr>
        <w:ind w:firstLine="709"/>
        <w:jc w:val="both"/>
        <w:rPr>
          <w:lang w:val="en-BE" w:eastAsia="en-BE" w:bidi="ar-SA"/>
        </w:rPr>
      </w:pPr>
      <w:r>
        <w:rPr>
          <w:rStyle w:val="cat-FIOgrp-7rplc-42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</w:t>
      </w:r>
      <w:r>
        <w:rPr>
          <w:lang w:val="en-BE" w:eastAsia="en-BE" w:bidi="ar-SA"/>
        </w:rPr>
        <w:t xml:space="preserve">нов </w:t>
      </w:r>
    </w:p>
    <w:p w14:paraId="6AF46148" w14:textId="77777777" w:rsidR="00000000" w:rsidRDefault="002D69AC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3C45075C" w14:textId="77777777" w:rsidR="00000000" w:rsidRDefault="002D69AC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3F38262B" w14:textId="77777777" w:rsidR="00000000" w:rsidRDefault="002D69AC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681D1FFA" w14:textId="77777777" w:rsidR="00000000" w:rsidRDefault="002D69A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22 августа 2022 года.</w:t>
      </w:r>
    </w:p>
    <w:p w14:paraId="4060AA4A" w14:textId="77777777" w:rsidR="00000000" w:rsidRDefault="002D69AC">
      <w:pPr>
        <w:ind w:firstLine="737"/>
        <w:jc w:val="right"/>
        <w:rPr>
          <w:lang w:val="en-BE" w:eastAsia="en-BE" w:bidi="ar-SA"/>
        </w:rPr>
      </w:pPr>
    </w:p>
    <w:p w14:paraId="5771A502" w14:textId="77777777" w:rsidR="00000000" w:rsidRDefault="002D69AC">
      <w:pPr>
        <w:ind w:firstLine="737"/>
        <w:rPr>
          <w:lang w:val="en-BE" w:eastAsia="en-BE" w:bidi="ar-SA"/>
        </w:rPr>
      </w:pPr>
      <w:r>
        <w:rPr>
          <w:rStyle w:val="cat-FIOgrp-7rplc-43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3DD42C8C" w14:textId="77777777" w:rsidR="00000000" w:rsidRDefault="002D69AC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B700B" w14:textId="77777777" w:rsidR="00000000" w:rsidRDefault="002D69AC">
      <w:r>
        <w:separator/>
      </w:r>
    </w:p>
  </w:endnote>
  <w:endnote w:type="continuationSeparator" w:id="0">
    <w:p w14:paraId="7A4114C5" w14:textId="77777777" w:rsidR="00000000" w:rsidRDefault="002D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26FF9" w14:textId="77777777" w:rsidR="00000000" w:rsidRDefault="002D69AC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30E6A09" w14:textId="77777777" w:rsidR="00000000" w:rsidRDefault="002D69AC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DC324" w14:textId="77777777" w:rsidR="00000000" w:rsidRDefault="002D69AC">
      <w:r>
        <w:separator/>
      </w:r>
    </w:p>
  </w:footnote>
  <w:footnote w:type="continuationSeparator" w:id="0">
    <w:p w14:paraId="11B5B236" w14:textId="77777777" w:rsidR="00000000" w:rsidRDefault="002D6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9AC"/>
    <w:rsid w:val="002D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9E061CE"/>
  <w15:chartTrackingRefBased/>
  <w15:docId w15:val="{BB8D2C07-D3CD-40AA-85FD-21F69BE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PassportDatagrp-20rplc-7">
    <w:name w:val="cat-PassportData grp-20 rplc-7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7rplc-11">
    <w:name w:val="cat-FIO grp-7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2rplc-14">
    <w:name w:val="cat-FIO grp-2 rplc-14"/>
    <w:basedOn w:val="a0"/>
  </w:style>
  <w:style w:type="character" w:customStyle="1" w:styleId="cat-FIOgrp-3rplc-15">
    <w:name w:val="cat-FIO grp-3 rplc-15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1rplc-22">
    <w:name w:val="cat-Sum grp-11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4rplc-25">
    <w:name w:val="cat-Sum grp-14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5rplc-28">
    <w:name w:val="cat-Sum grp-15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7rplc-30">
    <w:name w:val="cat-Sum grp-17 rplc-30"/>
    <w:basedOn w:val="a0"/>
  </w:style>
  <w:style w:type="character" w:customStyle="1" w:styleId="cat-Sumgrp-12rplc-31">
    <w:name w:val="cat-Sum grp-12 rplc-31"/>
    <w:basedOn w:val="a0"/>
  </w:style>
  <w:style w:type="character" w:customStyle="1" w:styleId="cat-Sumgrp-13rplc-32">
    <w:name w:val="cat-Sum grp-13 rplc-32"/>
    <w:basedOn w:val="a0"/>
  </w:style>
  <w:style w:type="character" w:customStyle="1" w:styleId="cat-Sumgrp-16rplc-33">
    <w:name w:val="cat-Sum grp-16 rplc-33"/>
    <w:basedOn w:val="a0"/>
  </w:style>
  <w:style w:type="character" w:customStyle="1" w:styleId="cat-Sumgrp-18rplc-34">
    <w:name w:val="cat-Sum grp-18 rplc-34"/>
    <w:basedOn w:val="a0"/>
  </w:style>
  <w:style w:type="character" w:customStyle="1" w:styleId="cat-Sumgrp-19rplc-35">
    <w:name w:val="cat-Sum grp-19 rplc-35"/>
    <w:basedOn w:val="a0"/>
  </w:style>
  <w:style w:type="character" w:customStyle="1" w:styleId="cat-PassportDatagrp-20rplc-38">
    <w:name w:val="cat-PassportData grp-20 rplc-38"/>
    <w:basedOn w:val="a0"/>
  </w:style>
  <w:style w:type="character" w:customStyle="1" w:styleId="cat-Sumgrp-8rplc-39">
    <w:name w:val="cat-Sum grp-8 rplc-39"/>
    <w:basedOn w:val="a0"/>
  </w:style>
  <w:style w:type="character" w:customStyle="1" w:styleId="cat-Sumgrp-9rplc-40">
    <w:name w:val="cat-Sum grp-9 rplc-40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FIOgrp-7rplc-42">
    <w:name w:val="cat-FIO grp-7 rplc-42"/>
    <w:basedOn w:val="a0"/>
  </w:style>
  <w:style w:type="character" w:customStyle="1" w:styleId="cat-FIOgrp-7rplc-43">
    <w:name w:val="cat-FIO grp-7 rplc-4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2077</Words>
  <Characters>11841</Characters>
  <Application>Microsoft Office Word</Application>
  <DocSecurity>0</DocSecurity>
  <Lines>98</Lines>
  <Paragraphs>27</Paragraphs>
  <ScaleCrop>false</ScaleCrop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