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B5348E9" w14:textId="77777777" w:rsidR="00000000" w:rsidRDefault="004640DE">
      <w:pPr>
        <w:ind w:firstLine="567"/>
        <w:jc w:val="center"/>
        <w:rPr>
          <w:sz w:val="26"/>
          <w:szCs w:val="26"/>
          <w:lang w:val="en-BE" w:eastAsia="en-BE" w:bidi="ar-SA"/>
        </w:rPr>
      </w:pPr>
      <w:bookmarkStart w:id="0" w:name="_GoBack"/>
      <w:bookmarkEnd w:id="0"/>
      <w:r>
        <w:rPr>
          <w:rFonts w:ascii="Times New Roman CYR" w:eastAsia="Times New Roman CYR" w:hAnsi="Times New Roman CYR" w:cs="Times New Roman CYR"/>
          <w:sz w:val="26"/>
          <w:szCs w:val="26"/>
          <w:lang w:val="en-BE" w:eastAsia="en-BE" w:bidi="ar-SA"/>
        </w:rPr>
        <w:t xml:space="preserve">                                                            УИД 77RS0004-02-2021-006881-47</w:t>
      </w:r>
    </w:p>
    <w:p w14:paraId="0520E1EC" w14:textId="77777777" w:rsidR="00000000" w:rsidRDefault="004640DE">
      <w:pPr>
        <w:ind w:firstLine="567"/>
        <w:jc w:val="center"/>
        <w:rPr>
          <w:sz w:val="26"/>
          <w:szCs w:val="26"/>
          <w:lang w:val="en-BE" w:eastAsia="en-BE" w:bidi="ar-SA"/>
        </w:rPr>
      </w:pPr>
    </w:p>
    <w:p w14:paraId="5987D4F4" w14:textId="77777777" w:rsidR="00000000" w:rsidRDefault="004640DE">
      <w:pPr>
        <w:ind w:firstLine="567"/>
        <w:jc w:val="center"/>
        <w:rPr>
          <w:sz w:val="26"/>
          <w:szCs w:val="26"/>
          <w:lang w:val="en-BE" w:eastAsia="en-BE" w:bidi="ar-SA"/>
        </w:rPr>
      </w:pPr>
    </w:p>
    <w:p w14:paraId="4B0173A6" w14:textId="77777777" w:rsidR="00000000" w:rsidRDefault="004640DE">
      <w:pPr>
        <w:ind w:firstLine="567"/>
        <w:jc w:val="center"/>
        <w:rPr>
          <w:sz w:val="26"/>
          <w:szCs w:val="26"/>
          <w:lang w:val="en-BE" w:eastAsia="en-BE" w:bidi="ar-SA"/>
        </w:rPr>
      </w:pPr>
      <w:r>
        <w:rPr>
          <w:rFonts w:ascii="Times New Roman CYR" w:eastAsia="Times New Roman CYR" w:hAnsi="Times New Roman CYR" w:cs="Times New Roman CYR"/>
          <w:sz w:val="26"/>
          <w:szCs w:val="26"/>
          <w:lang w:val="en-BE" w:eastAsia="en-BE" w:bidi="ar-SA"/>
        </w:rPr>
        <w:t>Решение</w:t>
      </w:r>
    </w:p>
    <w:p w14:paraId="11BE8D6F" w14:textId="77777777" w:rsidR="00000000" w:rsidRDefault="004640DE">
      <w:pPr>
        <w:ind w:firstLine="567"/>
        <w:jc w:val="center"/>
        <w:rPr>
          <w:sz w:val="26"/>
          <w:szCs w:val="26"/>
          <w:lang w:val="en-BE" w:eastAsia="en-BE" w:bidi="ar-SA"/>
        </w:rPr>
      </w:pPr>
      <w:r>
        <w:rPr>
          <w:rFonts w:ascii="Times New Roman CYR" w:eastAsia="Times New Roman CYR" w:hAnsi="Times New Roman CYR" w:cs="Times New Roman CYR"/>
          <w:sz w:val="26"/>
          <w:szCs w:val="26"/>
          <w:lang w:val="en-BE" w:eastAsia="en-BE" w:bidi="ar-SA"/>
        </w:rPr>
        <w:t>именем Российской Федерации</w:t>
      </w:r>
    </w:p>
    <w:p w14:paraId="5644A4E7" w14:textId="77777777" w:rsidR="00000000" w:rsidRDefault="004640DE">
      <w:pPr>
        <w:ind w:firstLine="567"/>
        <w:jc w:val="both"/>
        <w:rPr>
          <w:sz w:val="26"/>
          <w:szCs w:val="26"/>
          <w:lang w:val="en-BE" w:eastAsia="en-BE" w:bidi="ar-SA"/>
        </w:rPr>
      </w:pPr>
    </w:p>
    <w:p w14:paraId="227719FF" w14:textId="77777777" w:rsidR="00000000" w:rsidRDefault="004640DE">
      <w:pPr>
        <w:ind w:firstLine="567"/>
        <w:jc w:val="both"/>
        <w:rPr>
          <w:sz w:val="26"/>
          <w:szCs w:val="26"/>
          <w:lang w:val="en-BE" w:eastAsia="en-BE" w:bidi="ar-SA"/>
        </w:rPr>
      </w:pPr>
      <w:r>
        <w:rPr>
          <w:sz w:val="26"/>
          <w:szCs w:val="26"/>
          <w:lang w:val="en-BE" w:eastAsia="en-BE" w:bidi="ar-SA"/>
        </w:rPr>
        <w:t>02 декабря 2021</w:t>
      </w:r>
      <w:r>
        <w:rPr>
          <w:rFonts w:ascii="Times New Roman CYR" w:eastAsia="Times New Roman CYR" w:hAnsi="Times New Roman CYR" w:cs="Times New Roman CYR"/>
          <w:sz w:val="26"/>
          <w:szCs w:val="26"/>
          <w:lang w:val="en-BE" w:eastAsia="en-BE" w:bidi="ar-SA"/>
        </w:rPr>
        <w:t xml:space="preserve"> года Гагаринский районный суд </w:t>
      </w:r>
      <w:r>
        <w:rPr>
          <w:rStyle w:val="cat-Addressgrp-0rplc-0"/>
          <w:rFonts w:ascii="Times New Roman CYR" w:eastAsia="Times New Roman CYR" w:hAnsi="Times New Roman CYR" w:cs="Times New Roman CYR"/>
          <w:sz w:val="26"/>
          <w:szCs w:val="26"/>
          <w:lang w:val="en-BE" w:eastAsia="en-BE" w:bidi="ar-SA"/>
        </w:rPr>
        <w:t>адрес</w:t>
      </w:r>
      <w:r>
        <w:rPr>
          <w:rFonts w:ascii="Times New Roman CYR" w:eastAsia="Times New Roman CYR" w:hAnsi="Times New Roman CYR" w:cs="Times New Roman CYR"/>
          <w:sz w:val="26"/>
          <w:szCs w:val="26"/>
          <w:lang w:val="en-BE" w:eastAsia="en-BE" w:bidi="ar-SA"/>
        </w:rPr>
        <w:t xml:space="preserve"> в составе председательствующего судьи Черныш Е.М. при секретаре Бунятовой </w:t>
      </w:r>
      <w:r>
        <w:rPr>
          <w:rFonts w:ascii="Times New Roman CYR" w:eastAsia="Times New Roman CYR" w:hAnsi="Times New Roman CYR" w:cs="Times New Roman CYR"/>
          <w:sz w:val="26"/>
          <w:szCs w:val="26"/>
          <w:lang w:val="en-BE" w:eastAsia="en-BE" w:bidi="ar-SA"/>
        </w:rPr>
        <w:t xml:space="preserve">Э., рассмотрев в открытом судебном заседании гражданское дело </w:t>
      </w:r>
      <w:r>
        <w:rPr>
          <w:sz w:val="26"/>
          <w:szCs w:val="26"/>
          <w:lang w:val="en-BE" w:eastAsia="en-BE" w:bidi="ar-SA"/>
        </w:rPr>
        <w:t>№</w:t>
      </w:r>
      <w:r>
        <w:rPr>
          <w:rFonts w:ascii="Calibri" w:eastAsia="Calibri" w:hAnsi="Calibri" w:cs="Calibri"/>
          <w:sz w:val="26"/>
          <w:szCs w:val="26"/>
          <w:lang w:val="en-BE" w:eastAsia="en-BE" w:bidi="ar-SA"/>
        </w:rPr>
        <w:t xml:space="preserve"> </w:t>
      </w:r>
      <w:r>
        <w:rPr>
          <w:sz w:val="26"/>
          <w:szCs w:val="26"/>
          <w:lang w:val="en-BE" w:eastAsia="en-BE" w:bidi="ar-SA"/>
        </w:rPr>
        <w:t xml:space="preserve">2-4069/21 </w:t>
      </w:r>
      <w:r>
        <w:rPr>
          <w:rFonts w:ascii="Times New Roman CYR" w:eastAsia="Times New Roman CYR" w:hAnsi="Times New Roman CYR" w:cs="Times New Roman CYR"/>
          <w:sz w:val="26"/>
          <w:szCs w:val="26"/>
          <w:lang w:val="en-BE" w:eastAsia="en-BE" w:bidi="ar-SA"/>
        </w:rPr>
        <w:t xml:space="preserve">по иску 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России</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к Кузнецову Антону Сергеевичу о взыскании ссудной задолженности по эмиссионному контракту,</w:t>
      </w:r>
    </w:p>
    <w:p w14:paraId="4E2D0A93" w14:textId="77777777" w:rsidR="00000000" w:rsidRDefault="004640DE">
      <w:pPr>
        <w:ind w:firstLine="567"/>
        <w:jc w:val="center"/>
        <w:rPr>
          <w:sz w:val="26"/>
          <w:szCs w:val="26"/>
          <w:lang w:val="en-BE" w:eastAsia="en-BE" w:bidi="ar-SA"/>
        </w:rPr>
      </w:pPr>
      <w:r>
        <w:rPr>
          <w:rFonts w:ascii="Times New Roman CYR" w:eastAsia="Times New Roman CYR" w:hAnsi="Times New Roman CYR" w:cs="Times New Roman CYR"/>
          <w:sz w:val="26"/>
          <w:szCs w:val="26"/>
          <w:lang w:val="en-BE" w:eastAsia="en-BE" w:bidi="ar-SA"/>
        </w:rPr>
        <w:t>Установил:</w:t>
      </w:r>
    </w:p>
    <w:p w14:paraId="30FB996C" w14:textId="77777777" w:rsidR="00000000" w:rsidRDefault="004640DE">
      <w:pPr>
        <w:ind w:firstLine="567"/>
        <w:jc w:val="both"/>
        <w:rPr>
          <w:sz w:val="26"/>
          <w:szCs w:val="26"/>
          <w:lang w:val="en-BE" w:eastAsia="en-BE" w:bidi="ar-SA"/>
        </w:rPr>
      </w:pPr>
    </w:p>
    <w:p w14:paraId="3F398CEA"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xml:space="preserve">Истец 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России</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в лице филиала Москов</w:t>
      </w:r>
      <w:r>
        <w:rPr>
          <w:rFonts w:ascii="Times New Roman CYR" w:eastAsia="Times New Roman CYR" w:hAnsi="Times New Roman CYR" w:cs="Times New Roman CYR"/>
          <w:sz w:val="26"/>
          <w:szCs w:val="26"/>
          <w:lang w:val="en-BE" w:eastAsia="en-BE" w:bidi="ar-SA"/>
        </w:rPr>
        <w:t xml:space="preserve">ского банка ПАО Сбербанк обратился в суд с иском к ответчику Кузнецову А.С. о взыскании ссудной задолженности по эмиссионному контракту, указав, что между 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России</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 xml:space="preserve">и Кузнецовым А.С. 01.09.2017 года заключен эмиссионный контракт </w:t>
      </w:r>
      <w:r>
        <w:rPr>
          <w:sz w:val="26"/>
          <w:szCs w:val="26"/>
          <w:lang w:val="en-BE" w:eastAsia="en-BE" w:bidi="ar-SA"/>
        </w:rPr>
        <w:t>№0910-Р-8801573</w:t>
      </w:r>
      <w:r>
        <w:rPr>
          <w:sz w:val="26"/>
          <w:szCs w:val="26"/>
          <w:lang w:val="en-BE" w:eastAsia="en-BE" w:bidi="ar-SA"/>
        </w:rPr>
        <w:t>380</w:t>
      </w:r>
      <w:r>
        <w:rPr>
          <w:rFonts w:ascii="Times New Roman CYR" w:eastAsia="Times New Roman CYR" w:hAnsi="Times New Roman CYR" w:cs="Times New Roman CYR"/>
          <w:sz w:val="26"/>
          <w:szCs w:val="26"/>
          <w:lang w:val="en-BE" w:eastAsia="en-BE" w:bidi="ar-SA"/>
        </w:rPr>
        <w:t xml:space="preserve"> на предоставление Кузнецову А.С. возобновляемой кредитной линии посредством выдачи ему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w:t>
      </w:r>
      <w:r>
        <w:rPr>
          <w:rFonts w:ascii="Times New Roman CYR" w:eastAsia="Times New Roman CYR" w:hAnsi="Times New Roman CYR" w:cs="Times New Roman CYR"/>
          <w:sz w:val="26"/>
          <w:szCs w:val="26"/>
          <w:lang w:val="en-BE" w:eastAsia="en-BE" w:bidi="ar-SA"/>
        </w:rPr>
        <w:t>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Кузнецову А.С. выдана кредитная к</w:t>
      </w:r>
      <w:r>
        <w:rPr>
          <w:rFonts w:ascii="Times New Roman CYR" w:eastAsia="Times New Roman CYR" w:hAnsi="Times New Roman CYR" w:cs="Times New Roman CYR"/>
          <w:sz w:val="26"/>
          <w:szCs w:val="26"/>
          <w:lang w:val="en-BE" w:eastAsia="en-BE" w:bidi="ar-SA"/>
        </w:rPr>
        <w:t xml:space="preserve">арта с лимитом кредита </w:t>
      </w:r>
      <w:r>
        <w:rPr>
          <w:rStyle w:val="cat-Sumgrp-8rplc-8"/>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под 23,90%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w:t>
      </w:r>
      <w:r>
        <w:rPr>
          <w:rFonts w:ascii="Times New Roman CYR" w:eastAsia="Times New Roman CYR" w:hAnsi="Times New Roman CYR" w:cs="Times New Roman CYR"/>
          <w:sz w:val="26"/>
          <w:szCs w:val="26"/>
          <w:lang w:val="en-BE" w:eastAsia="en-BE" w:bidi="ar-SA"/>
        </w:rPr>
        <w:t>к России обязался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Ответчиком платежи в счет погашен</w:t>
      </w:r>
      <w:r>
        <w:rPr>
          <w:rFonts w:ascii="Times New Roman CYR" w:eastAsia="Times New Roman CYR" w:hAnsi="Times New Roman CYR" w:cs="Times New Roman CYR"/>
          <w:sz w:val="26"/>
          <w:szCs w:val="26"/>
          <w:lang w:val="en-BE" w:eastAsia="en-BE" w:bidi="ar-SA"/>
        </w:rPr>
        <w:t xml:space="preserve">ия задолженности по кредиту производились с нарушением в части сроков и сумм, обязательных к погашению, и по состоянию на 08.06.2021 года образовалась задолженность в размере  </w:t>
      </w:r>
      <w:r>
        <w:rPr>
          <w:rStyle w:val="cat-Sumgrp-9rplc-9"/>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из которых: </w:t>
      </w:r>
      <w:r>
        <w:rPr>
          <w:rStyle w:val="cat-Sumgrp-10rplc-10"/>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 xml:space="preserve">просроченный основной долг, </w:t>
      </w:r>
      <w:r>
        <w:rPr>
          <w:rStyle w:val="cat-Sumgrp-11rplc-11"/>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просроченные проц</w:t>
      </w:r>
      <w:r>
        <w:rPr>
          <w:rFonts w:ascii="Times New Roman CYR" w:eastAsia="Times New Roman CYR" w:hAnsi="Times New Roman CYR" w:cs="Times New Roman CYR"/>
          <w:sz w:val="26"/>
          <w:szCs w:val="26"/>
          <w:lang w:val="en-BE" w:eastAsia="en-BE" w:bidi="ar-SA"/>
        </w:rPr>
        <w:t xml:space="preserve">енты, </w:t>
      </w:r>
      <w:r>
        <w:rPr>
          <w:rStyle w:val="cat-Sumgrp-12rplc-12"/>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 xml:space="preserve">неустойка. Поскольку претензионные требования банка об оплате задолженности оставлены ответчиком без внимания, 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России</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обратился в суд с указанными требованиями, просит взыскать с ответчика задолженность по эмиссионному контракт</w:t>
      </w:r>
      <w:r>
        <w:rPr>
          <w:rFonts w:ascii="Times New Roman CYR" w:eastAsia="Times New Roman CYR" w:hAnsi="Times New Roman CYR" w:cs="Times New Roman CYR"/>
          <w:sz w:val="26"/>
          <w:szCs w:val="26"/>
          <w:lang w:val="en-BE" w:eastAsia="en-BE" w:bidi="ar-SA"/>
        </w:rPr>
        <w:t xml:space="preserve">у </w:t>
      </w:r>
      <w:r>
        <w:rPr>
          <w:sz w:val="26"/>
          <w:szCs w:val="26"/>
          <w:lang w:val="en-BE" w:eastAsia="en-BE" w:bidi="ar-SA"/>
        </w:rPr>
        <w:t xml:space="preserve">№0910-Р-8801573380 </w:t>
      </w:r>
      <w:r>
        <w:rPr>
          <w:rFonts w:ascii="Times New Roman CYR" w:eastAsia="Times New Roman CYR" w:hAnsi="Times New Roman CYR" w:cs="Times New Roman CYR"/>
          <w:sz w:val="26"/>
          <w:szCs w:val="26"/>
          <w:lang w:val="en-BE" w:eastAsia="en-BE" w:bidi="ar-SA"/>
        </w:rPr>
        <w:t xml:space="preserve">от 01.09.2017 года в размере </w:t>
      </w:r>
      <w:r>
        <w:rPr>
          <w:rStyle w:val="cat-Sumgrp-9rplc-13"/>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а также расходы по уплате государственной пошлины в размере </w:t>
      </w:r>
      <w:r>
        <w:rPr>
          <w:rStyle w:val="cat-Sumgrp-13rplc-14"/>
          <w:rFonts w:ascii="Times New Roman CYR" w:eastAsia="Times New Roman CYR" w:hAnsi="Times New Roman CYR" w:cs="Times New Roman CYR"/>
          <w:sz w:val="26"/>
          <w:szCs w:val="26"/>
          <w:lang w:val="en-BE" w:eastAsia="en-BE" w:bidi="ar-SA"/>
        </w:rPr>
        <w:t>сумма</w:t>
      </w:r>
    </w:p>
    <w:p w14:paraId="1DDFCE31"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xml:space="preserve">Представитель истца 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России</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в лице филиала Московского банка ПАО Сбербанк в судебное заседание не явился, о дате, месте</w:t>
      </w:r>
      <w:r>
        <w:rPr>
          <w:rFonts w:ascii="Times New Roman CYR" w:eastAsia="Times New Roman CYR" w:hAnsi="Times New Roman CYR" w:cs="Times New Roman CYR"/>
          <w:sz w:val="26"/>
          <w:szCs w:val="26"/>
          <w:lang w:val="en-BE" w:eastAsia="en-BE" w:bidi="ar-SA"/>
        </w:rPr>
        <w:t xml:space="preserve"> и времени судебного заседания истец извещён надлежащим образом; при подаче искового заявления просил о рассмотрении дела в отсутствии представителя.</w:t>
      </w:r>
    </w:p>
    <w:p w14:paraId="2DF5F7D5" w14:textId="77777777" w:rsidR="00000000" w:rsidRDefault="004640DE">
      <w:pPr>
        <w:ind w:firstLine="709"/>
        <w:jc w:val="both"/>
        <w:rPr>
          <w:sz w:val="26"/>
          <w:szCs w:val="26"/>
          <w:lang w:val="en-BE" w:eastAsia="en-BE" w:bidi="ar-SA"/>
        </w:rPr>
      </w:pPr>
      <w:r>
        <w:rPr>
          <w:sz w:val="26"/>
          <w:szCs w:val="26"/>
          <w:lang w:val="en-BE" w:eastAsia="en-BE" w:bidi="ar-SA"/>
        </w:rPr>
        <w:lastRenderedPageBreak/>
        <w:t>Ответчик в судебное заседание не явился,  причину неявки суду не сообщил, об отложении судебного разбирате</w:t>
      </w:r>
      <w:r>
        <w:rPr>
          <w:sz w:val="26"/>
          <w:szCs w:val="26"/>
          <w:lang w:val="en-BE" w:eastAsia="en-BE" w:bidi="ar-SA"/>
        </w:rPr>
        <w:t>льства не ходатайствовал, письменный отзыв на иск не представил. Суд направлял по месту жительства ответчика извещения о времени и месте судебного разбирательства по данному делу, однако судебные извещения возвратились в суд без вручения адресату. При таки</w:t>
      </w:r>
      <w:r>
        <w:rPr>
          <w:sz w:val="26"/>
          <w:szCs w:val="26"/>
          <w:lang w:val="en-BE" w:eastAsia="en-BE" w:bidi="ar-SA"/>
        </w:rPr>
        <w:t>х обстоятельствах суд приходит к выводу о том, что ответчик намеренно уклоняется от получения судебной корреспонденции в отделении связи по месту своего жительства, а также исходит из того, что в этом случае судебные извещения считаются доставленными, а ри</w:t>
      </w:r>
      <w:r>
        <w:rPr>
          <w:sz w:val="26"/>
          <w:szCs w:val="26"/>
          <w:lang w:val="en-BE" w:eastAsia="en-BE" w:bidi="ar-SA"/>
        </w:rPr>
        <w:t>ск их неполучения возлагается на ответчика (п. 1 ст. 165.1 ГК РФ; п. 67 и 68 постановления Пленума Верховного Суда Российской Федерации от 23 июня 2015 года № 25 «О применении судами некоторых положений раздела I части первой Гражданского кодекса Российско</w:t>
      </w:r>
      <w:r>
        <w:rPr>
          <w:sz w:val="26"/>
          <w:szCs w:val="26"/>
          <w:lang w:val="en-BE" w:eastAsia="en-BE" w:bidi="ar-SA"/>
        </w:rPr>
        <w:t>й Федерации»).</w:t>
      </w:r>
    </w:p>
    <w:p w14:paraId="50316B89" w14:textId="77777777" w:rsidR="00000000" w:rsidRDefault="004640DE">
      <w:pPr>
        <w:ind w:firstLine="567"/>
        <w:jc w:val="both"/>
        <w:rPr>
          <w:sz w:val="26"/>
          <w:szCs w:val="26"/>
          <w:lang w:val="en-BE" w:eastAsia="en-BE" w:bidi="ar-SA"/>
        </w:rPr>
      </w:pPr>
      <w:r>
        <w:rPr>
          <w:sz w:val="26"/>
          <w:szCs w:val="26"/>
          <w:lang w:val="en-BE" w:eastAsia="en-BE" w:bidi="ar-SA"/>
        </w:rPr>
        <w:t>Кроме того, информация о дате и времени очередного судебного заседания в соответствии со статьями 14 и 16 ФЗ от 22.12.2008 № 262-ФЗ «Об обеспечении доступа к информации о деятельности судов в Российской Федерации» заблаговременно размещается</w:t>
      </w:r>
      <w:r>
        <w:rPr>
          <w:sz w:val="26"/>
          <w:szCs w:val="26"/>
          <w:lang w:val="en-BE" w:eastAsia="en-BE" w:bidi="ar-SA"/>
        </w:rPr>
        <w:t xml:space="preserve"> на интернет-сайте суда и является общедоступной.</w:t>
      </w:r>
    </w:p>
    <w:p w14:paraId="12F759B6" w14:textId="77777777" w:rsidR="00000000" w:rsidRDefault="004640DE">
      <w:pPr>
        <w:ind w:firstLine="709"/>
        <w:jc w:val="both"/>
        <w:rPr>
          <w:sz w:val="26"/>
          <w:szCs w:val="26"/>
          <w:lang w:val="en-BE" w:eastAsia="en-BE" w:bidi="ar-SA"/>
        </w:rPr>
      </w:pPr>
      <w:r>
        <w:rPr>
          <w:sz w:val="26"/>
          <w:szCs w:val="26"/>
          <w:lang w:val="en-BE" w:eastAsia="en-BE" w:bidi="ar-SA"/>
        </w:rPr>
        <w:t>С учетом положений ч. 4 ст. 167 ГПК РФ суд считает возможным рассмотреть дело в данном судебном заседании в отсутствие сторон по имеющимся доказательствам.</w:t>
      </w:r>
    </w:p>
    <w:p w14:paraId="36396705"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Исследовав материалы дела, оценив собранные по дел</w:t>
      </w:r>
      <w:r>
        <w:rPr>
          <w:rFonts w:ascii="Times New Roman CYR" w:eastAsia="Times New Roman CYR" w:hAnsi="Times New Roman CYR" w:cs="Times New Roman CYR"/>
          <w:sz w:val="26"/>
          <w:szCs w:val="26"/>
          <w:lang w:val="en-BE" w:eastAsia="en-BE" w:bidi="ar-SA"/>
        </w:rPr>
        <w:t xml:space="preserve">у доказательства, суд приходит к следующему выводу. </w:t>
      </w:r>
    </w:p>
    <w:p w14:paraId="533204BB"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В соответствии со ст.</w:t>
      </w:r>
      <w:hyperlink r:id="rId5" w:history="1">
        <w:r>
          <w:rPr>
            <w:rFonts w:ascii="Times New Roman CYR" w:eastAsia="Times New Roman CYR" w:hAnsi="Times New Roman CYR" w:cs="Times New Roman CYR"/>
            <w:color w:val="0000EE"/>
            <w:sz w:val="26"/>
            <w:szCs w:val="26"/>
            <w:lang w:val="en-BE" w:eastAsia="en-BE" w:bidi="ar-SA"/>
          </w:rPr>
          <w:t>56 ГПК РФ</w:t>
        </w:r>
      </w:hyperlink>
      <w:r>
        <w:rPr>
          <w:rFonts w:ascii="Times New Roman CYR" w:eastAsia="Times New Roman CYR" w:hAnsi="Times New Roman CYR" w:cs="Times New Roman CYR"/>
          <w:sz w:val="26"/>
          <w:szCs w:val="26"/>
          <w:lang w:val="en-BE" w:eastAsia="en-BE" w:bidi="ar-SA"/>
        </w:rPr>
        <w:t>, содержание которой следует рассматривать в контексте с положениями п.3 ст.</w:t>
      </w:r>
      <w:hyperlink r:id="rId6" w:history="1">
        <w:r>
          <w:rPr>
            <w:rFonts w:ascii="Times New Roman CYR" w:eastAsia="Times New Roman CYR" w:hAnsi="Times New Roman CYR" w:cs="Times New Roman CYR"/>
            <w:color w:val="0000EE"/>
            <w:sz w:val="26"/>
            <w:szCs w:val="26"/>
            <w:lang w:val="en-BE" w:eastAsia="en-BE" w:bidi="ar-SA"/>
          </w:rPr>
          <w:t>123</w:t>
        </w:r>
      </w:hyperlink>
      <w:r>
        <w:rPr>
          <w:rFonts w:ascii="Times New Roman CYR" w:eastAsia="Times New Roman CYR" w:hAnsi="Times New Roman CYR" w:cs="Times New Roman CYR"/>
          <w:sz w:val="26"/>
          <w:szCs w:val="26"/>
          <w:lang w:val="en-BE" w:eastAsia="en-BE" w:bidi="ar-SA"/>
        </w:rPr>
        <w:t xml:space="preserve"> Конституции РФ и ст.</w:t>
      </w:r>
      <w:hyperlink r:id="rId7" w:history="1">
        <w:r>
          <w:rPr>
            <w:rFonts w:ascii="Times New Roman CYR" w:eastAsia="Times New Roman CYR" w:hAnsi="Times New Roman CYR" w:cs="Times New Roman CYR"/>
            <w:color w:val="0000EE"/>
            <w:sz w:val="26"/>
            <w:szCs w:val="26"/>
            <w:lang w:val="en-BE" w:eastAsia="en-BE" w:bidi="ar-SA"/>
          </w:rPr>
          <w:t>12 ГПК РФ</w:t>
        </w:r>
      </w:hyperlink>
      <w:r>
        <w:rPr>
          <w:rFonts w:ascii="Times New Roman CYR" w:eastAsia="Times New Roman CYR" w:hAnsi="Times New Roman CYR" w:cs="Times New Roman CYR"/>
          <w:sz w:val="26"/>
          <w:szCs w:val="26"/>
          <w:lang w:val="en-BE" w:eastAsia="en-BE" w:bidi="ar-SA"/>
        </w:rPr>
        <w:t xml:space="preserve">, закрепляющих принцип состязательности гражданского судопроизводства и принцип равноправия сторон, каждая сторона должна </w:t>
      </w:r>
      <w:r>
        <w:rPr>
          <w:rFonts w:ascii="Times New Roman CYR" w:eastAsia="Times New Roman CYR" w:hAnsi="Times New Roman CYR" w:cs="Times New Roman CYR"/>
          <w:sz w:val="26"/>
          <w:szCs w:val="26"/>
          <w:lang w:val="en-BE" w:eastAsia="en-BE" w:bidi="ar-SA"/>
        </w:rPr>
        <w:t>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40EC5293"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Согласно ч.3 ст.67 ГПК РФ, суд оценивает доказательства по своему внутреннему убеждению, основанному на все</w:t>
      </w:r>
      <w:r>
        <w:rPr>
          <w:rFonts w:ascii="Times New Roman CYR" w:eastAsia="Times New Roman CYR" w:hAnsi="Times New Roman CYR" w:cs="Times New Roman CYR"/>
          <w:sz w:val="26"/>
          <w:szCs w:val="26"/>
          <w:lang w:val="en-BE" w:eastAsia="en-BE" w:bidi="ar-SA"/>
        </w:rPr>
        <w:t>стороннем, полном, объективном и непосредственном исследовании имеющихся в деле доказательств.</w:t>
      </w:r>
    </w:p>
    <w:p w14:paraId="4528A6AC"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В соответствии с ч.1 ст.68 ГПК РФ объяснения сторон и третьих лиц об известных им обстоятельствах, имеющих значение для правильного рассмотрения дела, подлежат п</w:t>
      </w:r>
      <w:r>
        <w:rPr>
          <w:rFonts w:ascii="Times New Roman CYR" w:eastAsia="Times New Roman CYR" w:hAnsi="Times New Roman CYR" w:cs="Times New Roman CYR"/>
          <w:sz w:val="26"/>
          <w:szCs w:val="26"/>
          <w:lang w:val="en-BE" w:eastAsia="en-BE" w:bidi="ar-SA"/>
        </w:rPr>
        <w:t>роверке и оценке наряду с другими доказательствами. В случае, если сторона, обязанная доказывать свои требования или возражения, удерживает находящиеся у нее доказательства и не представляет их суду, суд вправе обосновать свои выводы объяснениями другой ст</w:t>
      </w:r>
      <w:r>
        <w:rPr>
          <w:rFonts w:ascii="Times New Roman CYR" w:eastAsia="Times New Roman CYR" w:hAnsi="Times New Roman CYR" w:cs="Times New Roman CYR"/>
          <w:sz w:val="26"/>
          <w:szCs w:val="26"/>
          <w:lang w:val="en-BE" w:eastAsia="en-BE" w:bidi="ar-SA"/>
        </w:rPr>
        <w:t>ороны.</w:t>
      </w:r>
    </w:p>
    <w:p w14:paraId="438EE316"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В соответствии ч п. 1 ст. 12 ГПК РФ правосудие по гражданским делам осуществляется на основе состязательности и равноправия сторон.</w:t>
      </w:r>
    </w:p>
    <w:p w14:paraId="5BAA8B39"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xml:space="preserve">В данном случае сторона ответчика, не освобожденная в силу закона доказывать свои возражения, не является по вызовам </w:t>
      </w:r>
      <w:r>
        <w:rPr>
          <w:rFonts w:ascii="Times New Roman CYR" w:eastAsia="Times New Roman CYR" w:hAnsi="Times New Roman CYR" w:cs="Times New Roman CYR"/>
          <w:sz w:val="26"/>
          <w:szCs w:val="26"/>
          <w:lang w:val="en-BE" w:eastAsia="en-BE" w:bidi="ar-SA"/>
        </w:rPr>
        <w:t>в суд, проявляет тем самым процессуальную пассивность при разрешении настоящего гражданского дела, и суд вправе обосновать свои выводы объяснениями и представленными истцом доказательствами.</w:t>
      </w:r>
    </w:p>
    <w:p w14:paraId="38ABE771"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Согласно ст.</w:t>
      </w:r>
      <w:hyperlink r:id="rId8" w:history="1">
        <w:r>
          <w:rPr>
            <w:rFonts w:ascii="Times New Roman CYR" w:eastAsia="Times New Roman CYR" w:hAnsi="Times New Roman CYR" w:cs="Times New Roman CYR"/>
            <w:color w:val="0000EE"/>
            <w:sz w:val="26"/>
            <w:szCs w:val="26"/>
            <w:lang w:val="en-BE" w:eastAsia="en-BE" w:bidi="ar-SA"/>
          </w:rPr>
          <w:t>432 ГК РФ</w:t>
        </w:r>
      </w:hyperlink>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 xml:space="preserve">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w:t>
      </w:r>
      <w:r>
        <w:rPr>
          <w:rFonts w:ascii="Times New Roman CYR" w:eastAsia="Times New Roman CYR" w:hAnsi="Times New Roman CYR" w:cs="Times New Roman CYR"/>
          <w:sz w:val="26"/>
          <w:szCs w:val="26"/>
          <w:lang w:val="en-BE" w:eastAsia="en-BE" w:bidi="ar-SA"/>
        </w:rPr>
        <w:lastRenderedPageBreak/>
        <w:t>офе</w:t>
      </w:r>
      <w:r>
        <w:rPr>
          <w:rFonts w:ascii="Times New Roman CYR" w:eastAsia="Times New Roman CYR" w:hAnsi="Times New Roman CYR" w:cs="Times New Roman CYR"/>
          <w:sz w:val="26"/>
          <w:szCs w:val="26"/>
          <w:lang w:val="en-BE" w:eastAsia="en-BE" w:bidi="ar-SA"/>
        </w:rPr>
        <w:t>рты (предложения заключить договор) одной из сторон и ее акцепта (принятия предложения) другой стороной.</w:t>
      </w:r>
    </w:p>
    <w:p w14:paraId="35DABCCF"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В соответствии с п.1 ст.</w:t>
      </w:r>
      <w:hyperlink r:id="rId9" w:history="1">
        <w:r>
          <w:rPr>
            <w:rFonts w:ascii="Times New Roman CYR" w:eastAsia="Times New Roman CYR" w:hAnsi="Times New Roman CYR" w:cs="Times New Roman CYR"/>
            <w:color w:val="0000EE"/>
            <w:sz w:val="26"/>
            <w:szCs w:val="26"/>
            <w:lang w:val="en-BE" w:eastAsia="en-BE" w:bidi="ar-SA"/>
          </w:rPr>
          <w:t>819</w:t>
        </w:r>
      </w:hyperlink>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 xml:space="preserve">ГК РФ по кредитному договору банк </w:t>
      </w:r>
      <w:r>
        <w:rPr>
          <w:rFonts w:ascii="Times New Roman CYR" w:eastAsia="Times New Roman CYR" w:hAnsi="Times New Roman CYR" w:cs="Times New Roman CYR"/>
          <w:sz w:val="26"/>
          <w:szCs w:val="26"/>
          <w:lang w:val="en-BE" w:eastAsia="en-BE" w:bidi="ar-SA"/>
        </w:rPr>
        <w:t>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hyperlink r:id="rId10" w:history="1">
        <w:r>
          <w:rPr>
            <w:rFonts w:ascii="Times New Roman CYR" w:eastAsia="Times New Roman CYR" w:hAnsi="Times New Roman CYR" w:cs="Times New Roman CYR"/>
            <w:color w:val="0000EE"/>
            <w:sz w:val="26"/>
            <w:szCs w:val="26"/>
            <w:lang w:val="en-BE" w:eastAsia="en-BE" w:bidi="ar-SA"/>
          </w:rPr>
          <w:t>819</w:t>
        </w:r>
      </w:hyperlink>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w:t>
      </w:r>
      <w:r>
        <w:rPr>
          <w:rFonts w:ascii="Times New Roman CYR" w:eastAsia="Times New Roman CYR" w:hAnsi="Times New Roman CYR" w:cs="Times New Roman CYR"/>
          <w:sz w:val="26"/>
          <w:szCs w:val="26"/>
          <w:lang w:val="en-BE" w:eastAsia="en-BE" w:bidi="ar-SA"/>
        </w:rPr>
        <w:t>2 ГК РФ и не вытекает из существа кредитного договора.</w:t>
      </w:r>
    </w:p>
    <w:p w14:paraId="238A141D"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Согласно п.3 ст.</w:t>
      </w:r>
      <w:hyperlink r:id="rId11" w:history="1">
        <w:r>
          <w:rPr>
            <w:rFonts w:ascii="Times New Roman CYR" w:eastAsia="Times New Roman CYR" w:hAnsi="Times New Roman CYR" w:cs="Times New Roman CYR"/>
            <w:color w:val="0000EE"/>
            <w:sz w:val="26"/>
            <w:szCs w:val="26"/>
            <w:lang w:val="en-BE" w:eastAsia="en-BE" w:bidi="ar-SA"/>
          </w:rPr>
          <w:t>810</w:t>
        </w:r>
      </w:hyperlink>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ГК РФ, если иное не предусмотрено договором займа, сумма займа считается возвращенной в моме</w:t>
      </w:r>
      <w:r>
        <w:rPr>
          <w:rFonts w:ascii="Times New Roman CYR" w:eastAsia="Times New Roman CYR" w:hAnsi="Times New Roman CYR" w:cs="Times New Roman CYR"/>
          <w:sz w:val="26"/>
          <w:szCs w:val="26"/>
          <w:lang w:val="en-BE" w:eastAsia="en-BE" w:bidi="ar-SA"/>
        </w:rPr>
        <w:t>нт передачи ее заимодавцу или зачисления соответствующих денежных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w:t>
      </w:r>
      <w:r>
        <w:rPr>
          <w:rFonts w:ascii="Times New Roman CYR" w:eastAsia="Times New Roman CYR" w:hAnsi="Times New Roman CYR" w:cs="Times New Roman CYR"/>
          <w:sz w:val="26"/>
          <w:szCs w:val="26"/>
          <w:lang w:val="en-BE" w:eastAsia="en-BE" w:bidi="ar-SA"/>
        </w:rPr>
        <w:t>йма, заимодавец вправе потребовать досрочного возврата всей оставшейся суммы займа вместе с причитающимися процентами (п.2 ст.</w:t>
      </w:r>
      <w:hyperlink r:id="rId12" w:history="1">
        <w:r>
          <w:rPr>
            <w:rFonts w:ascii="Times New Roman CYR" w:eastAsia="Times New Roman CYR" w:hAnsi="Times New Roman CYR" w:cs="Times New Roman CYR"/>
            <w:color w:val="0000EE"/>
            <w:sz w:val="26"/>
            <w:szCs w:val="26"/>
            <w:lang w:val="en-BE" w:eastAsia="en-BE" w:bidi="ar-SA"/>
          </w:rPr>
          <w:t>811</w:t>
        </w:r>
      </w:hyperlink>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ГК РФ).</w:t>
      </w:r>
    </w:p>
    <w:p w14:paraId="033257E2"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Согласно ч.1 ст.</w:t>
      </w:r>
      <w:hyperlink r:id="rId13" w:history="1">
        <w:r>
          <w:rPr>
            <w:rFonts w:ascii="Times New Roman CYR" w:eastAsia="Times New Roman CYR" w:hAnsi="Times New Roman CYR" w:cs="Times New Roman CYR"/>
            <w:color w:val="0000EE"/>
            <w:sz w:val="26"/>
            <w:szCs w:val="26"/>
            <w:lang w:val="en-BE" w:eastAsia="en-BE" w:bidi="ar-SA"/>
          </w:rPr>
          <w:t>809 ГК РФ</w:t>
        </w:r>
      </w:hyperlink>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w:t>
      </w:r>
      <w:r>
        <w:rPr>
          <w:rFonts w:ascii="Times New Roman CYR" w:eastAsia="Times New Roman CYR" w:hAnsi="Times New Roman CYR" w:cs="Times New Roman CYR"/>
          <w:sz w:val="26"/>
          <w:szCs w:val="26"/>
          <w:lang w:val="en-BE" w:eastAsia="en-BE" w:bidi="ar-SA"/>
        </w:rPr>
        <w:t>вором.</w:t>
      </w:r>
    </w:p>
    <w:p w14:paraId="3D62272F"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В соответствии со ст.</w:t>
      </w:r>
      <w:hyperlink r:id="rId14" w:history="1">
        <w:r>
          <w:rPr>
            <w:rFonts w:ascii="Times New Roman CYR" w:eastAsia="Times New Roman CYR" w:hAnsi="Times New Roman CYR" w:cs="Times New Roman CYR"/>
            <w:color w:val="0000EE"/>
            <w:sz w:val="26"/>
            <w:szCs w:val="26"/>
            <w:lang w:val="en-BE" w:eastAsia="en-BE" w:bidi="ar-SA"/>
          </w:rPr>
          <w:t>820</w:t>
        </w:r>
      </w:hyperlink>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ГК РФ кредитный договор должен быть заключен в письменной форме.</w:t>
      </w:r>
    </w:p>
    <w:p w14:paraId="798604C0"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Исходя из положений ст.</w:t>
      </w:r>
      <w:hyperlink r:id="rId15" w:history="1">
        <w:r>
          <w:rPr>
            <w:rFonts w:ascii="Times New Roman CYR" w:eastAsia="Times New Roman CYR" w:hAnsi="Times New Roman CYR" w:cs="Times New Roman CYR"/>
            <w:color w:val="0000EE"/>
            <w:sz w:val="26"/>
            <w:szCs w:val="26"/>
            <w:lang w:val="en-BE" w:eastAsia="en-BE" w:bidi="ar-SA"/>
          </w:rPr>
          <w:t>810</w:t>
        </w:r>
      </w:hyperlink>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ГК РФ заёмщик обязан возвратить займодавцу полученную сумму займа в срок и в порядке, которые предусмотрены договором.</w:t>
      </w:r>
    </w:p>
    <w:p w14:paraId="25711FF4"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Как установлено в судебном заседании, 01.09.2017 года заключен эмиссионный контракт №0910-Р</w:t>
      </w:r>
      <w:r>
        <w:rPr>
          <w:rFonts w:ascii="Times New Roman CYR" w:eastAsia="Times New Roman CYR" w:hAnsi="Times New Roman CYR" w:cs="Times New Roman CYR"/>
          <w:sz w:val="26"/>
          <w:szCs w:val="26"/>
          <w:lang w:val="en-BE" w:eastAsia="en-BE" w:bidi="ar-SA"/>
        </w:rPr>
        <w:t>-8801573380 на предоставление Кузнецову А.С. возобновляемой кредитной линии посредством выдачи ему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w:t>
      </w:r>
      <w:r>
        <w:rPr>
          <w:rFonts w:ascii="Times New Roman CYR" w:eastAsia="Times New Roman CYR" w:hAnsi="Times New Roman CYR" w:cs="Times New Roman CYR"/>
          <w:sz w:val="26"/>
          <w:szCs w:val="26"/>
          <w:lang w:val="en-BE" w:eastAsia="en-BE" w:bidi="ar-SA"/>
        </w:rPr>
        <w:t>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Кузнецову А.С. выдана кре</w:t>
      </w:r>
      <w:r>
        <w:rPr>
          <w:rFonts w:ascii="Times New Roman CYR" w:eastAsia="Times New Roman CYR" w:hAnsi="Times New Roman CYR" w:cs="Times New Roman CYR"/>
          <w:sz w:val="26"/>
          <w:szCs w:val="26"/>
          <w:lang w:val="en-BE" w:eastAsia="en-BE" w:bidi="ar-SA"/>
        </w:rPr>
        <w:t xml:space="preserve">дитная карта с лимитом кредита </w:t>
      </w:r>
      <w:r>
        <w:rPr>
          <w:rStyle w:val="cat-Sumgrp-8rplc-17"/>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под 23,90%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w:t>
      </w:r>
      <w:r>
        <w:rPr>
          <w:rFonts w:ascii="Times New Roman CYR" w:eastAsia="Times New Roman CYR" w:hAnsi="Times New Roman CYR" w:cs="Times New Roman CYR"/>
          <w:sz w:val="26"/>
          <w:szCs w:val="26"/>
          <w:lang w:val="en-BE" w:eastAsia="en-BE" w:bidi="ar-SA"/>
        </w:rPr>
        <w:t xml:space="preserve"> Сбербанк России обязался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14:paraId="7FE3A42F"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xml:space="preserve">Согласно заявлению </w:t>
      </w:r>
      <w:r>
        <w:rPr>
          <w:rStyle w:val="cat-FIOgrp-5rplc-18"/>
          <w:rFonts w:ascii="Times New Roman CYR" w:eastAsia="Times New Roman CYR" w:hAnsi="Times New Roman CYR" w:cs="Times New Roman CYR"/>
          <w:sz w:val="26"/>
          <w:szCs w:val="26"/>
          <w:lang w:val="en-BE" w:eastAsia="en-BE" w:bidi="ar-SA"/>
        </w:rPr>
        <w:t>фио</w:t>
      </w:r>
      <w:r>
        <w:rPr>
          <w:rFonts w:ascii="Times New Roman CYR" w:eastAsia="Times New Roman CYR" w:hAnsi="Times New Roman CYR" w:cs="Times New Roman CYR"/>
          <w:sz w:val="26"/>
          <w:szCs w:val="26"/>
          <w:lang w:val="en-BE" w:eastAsia="en-BE" w:bidi="ar-SA"/>
        </w:rPr>
        <w:t xml:space="preserve"> н</w:t>
      </w:r>
      <w:r>
        <w:rPr>
          <w:rFonts w:ascii="Times New Roman CYR" w:eastAsia="Times New Roman CYR" w:hAnsi="Times New Roman CYR" w:cs="Times New Roman CYR"/>
          <w:sz w:val="26"/>
          <w:szCs w:val="26"/>
          <w:lang w:val="en-BE" w:eastAsia="en-BE" w:bidi="ar-SA"/>
        </w:rPr>
        <w:t xml:space="preserve">а получение кредитной карты и индивидуальных условий выпуска и обслуживания кредитной карты ПАО Сбербанк, сторонами были согласованы следующие условия: сумма (лимит) кредита </w:t>
      </w:r>
      <w:r>
        <w:rPr>
          <w:sz w:val="26"/>
          <w:szCs w:val="26"/>
          <w:lang w:val="en-BE" w:eastAsia="en-BE" w:bidi="ar-SA"/>
        </w:rPr>
        <w:t xml:space="preserve">– </w:t>
      </w:r>
      <w:r>
        <w:rPr>
          <w:rStyle w:val="cat-Sumgrp-8rplc-19"/>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процентная ставка по кредиту </w:t>
      </w:r>
      <w:r>
        <w:rPr>
          <w:sz w:val="26"/>
          <w:szCs w:val="26"/>
          <w:lang w:val="en-BE" w:eastAsia="en-BE" w:bidi="ar-SA"/>
        </w:rPr>
        <w:t xml:space="preserve">– 23,90 % </w:t>
      </w:r>
      <w:r>
        <w:rPr>
          <w:rFonts w:ascii="Times New Roman CYR" w:eastAsia="Times New Roman CYR" w:hAnsi="Times New Roman CYR" w:cs="Times New Roman CYR"/>
          <w:sz w:val="26"/>
          <w:szCs w:val="26"/>
          <w:lang w:val="en-BE" w:eastAsia="en-BE" w:bidi="ar-SA"/>
        </w:rPr>
        <w:t>годовых.</w:t>
      </w:r>
    </w:p>
    <w:p w14:paraId="5B1EA964"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В соответствии с положени</w:t>
      </w:r>
      <w:r>
        <w:rPr>
          <w:rFonts w:ascii="Times New Roman CYR" w:eastAsia="Times New Roman CYR" w:hAnsi="Times New Roman CYR" w:cs="Times New Roman CYR"/>
          <w:sz w:val="26"/>
          <w:szCs w:val="26"/>
          <w:lang w:val="en-BE" w:eastAsia="en-BE" w:bidi="ar-SA"/>
        </w:rPr>
        <w:t>ями п.1 ст.329 ГК РФ,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42554728"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В соот</w:t>
      </w:r>
      <w:r>
        <w:rPr>
          <w:rFonts w:ascii="Times New Roman CYR" w:eastAsia="Times New Roman CYR" w:hAnsi="Times New Roman CYR" w:cs="Times New Roman CYR"/>
          <w:sz w:val="26"/>
          <w:szCs w:val="26"/>
          <w:lang w:val="en-BE" w:eastAsia="en-BE" w:bidi="ar-SA"/>
        </w:rPr>
        <w:t>ветствии с п.1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w:t>
      </w:r>
      <w:r>
        <w:rPr>
          <w:rFonts w:ascii="Times New Roman CYR" w:eastAsia="Times New Roman CYR" w:hAnsi="Times New Roman CYR" w:cs="Times New Roman CYR"/>
          <w:sz w:val="26"/>
          <w:szCs w:val="26"/>
          <w:lang w:val="en-BE" w:eastAsia="en-BE" w:bidi="ar-SA"/>
        </w:rPr>
        <w:t>и исполнения. По требованию об уплате неустойки кредитор не обязан доказывать причинение ему убытков.</w:t>
      </w:r>
    </w:p>
    <w:p w14:paraId="5C979D99"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Пунктом 12 Индивидуальных условий предусмотрено, что за несвоевременное погашение обязательных платежей взимается неустойка в размере 36 процентов годовых</w:t>
      </w:r>
      <w:r>
        <w:rPr>
          <w:rFonts w:ascii="Times New Roman CYR" w:eastAsia="Times New Roman CYR" w:hAnsi="Times New Roman CYR" w:cs="Times New Roman CYR"/>
          <w:sz w:val="26"/>
          <w:szCs w:val="26"/>
          <w:lang w:val="en-BE" w:eastAsia="en-BE" w:bidi="ar-SA"/>
        </w:rPr>
        <w:t>.</w:t>
      </w:r>
    </w:p>
    <w:p w14:paraId="3F85EF24"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Проанализировав условия договора, суд считает, что в договоре отражены все существенные условия такого договора: сумма кредита, срок пользования кредитом, процентная ставка, размер ответственности за несвоевременный возврат суммы займа, отражён порядок о</w:t>
      </w:r>
      <w:r>
        <w:rPr>
          <w:rFonts w:ascii="Times New Roman CYR" w:eastAsia="Times New Roman CYR" w:hAnsi="Times New Roman CYR" w:cs="Times New Roman CYR"/>
          <w:sz w:val="26"/>
          <w:szCs w:val="26"/>
          <w:lang w:val="en-BE" w:eastAsia="en-BE" w:bidi="ar-SA"/>
        </w:rPr>
        <w:t>пределения размера и периодичности платежей заёмщика по договору и т.д. С данными условиями договора Кузнецов А.С. был согласен, что подтвердил своей подписью на договоре, приложениях и дополнениях к нему.</w:t>
      </w:r>
    </w:p>
    <w:p w14:paraId="10341BE3"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Во исполнение заключенного договора ответчику Кузн</w:t>
      </w:r>
      <w:r>
        <w:rPr>
          <w:rFonts w:ascii="Times New Roman CYR" w:eastAsia="Times New Roman CYR" w:hAnsi="Times New Roman CYR" w:cs="Times New Roman CYR"/>
          <w:sz w:val="26"/>
          <w:szCs w:val="26"/>
          <w:lang w:val="en-BE" w:eastAsia="en-BE" w:bidi="ar-SA"/>
        </w:rPr>
        <w:t>ецову А.С. выдана кредитная карта</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 xml:space="preserve">с лимитом кредита </w:t>
      </w:r>
      <w:r>
        <w:rPr>
          <w:rStyle w:val="cat-Sumgrp-14rplc-22"/>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w:t>
      </w:r>
    </w:p>
    <w:p w14:paraId="3A1E84D8"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Согл</w:t>
      </w:r>
      <w:r>
        <w:rPr>
          <w:rFonts w:ascii="Times New Roman CYR" w:eastAsia="Times New Roman CYR" w:hAnsi="Times New Roman CYR" w:cs="Times New Roman CYR"/>
          <w:sz w:val="26"/>
          <w:szCs w:val="26"/>
          <w:lang w:val="en-BE" w:eastAsia="en-BE" w:bidi="ar-SA"/>
        </w:rPr>
        <w:t>асно ст.</w:t>
      </w:r>
      <w:hyperlink r:id="rId16" w:history="1">
        <w:r>
          <w:rPr>
            <w:rFonts w:ascii="Times New Roman CYR" w:eastAsia="Times New Roman CYR" w:hAnsi="Times New Roman CYR" w:cs="Times New Roman CYR"/>
            <w:color w:val="0000EE"/>
            <w:sz w:val="26"/>
            <w:szCs w:val="26"/>
            <w:lang w:val="en-BE" w:eastAsia="en-BE" w:bidi="ar-SA"/>
          </w:rPr>
          <w:t>309</w:t>
        </w:r>
      </w:hyperlink>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ГК РФ обязательства должны исполняться надлежащим образом в соответствии с условиями обязательства и требования закона.</w:t>
      </w:r>
    </w:p>
    <w:p w14:paraId="3FDB20D8"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Ответчик свои обязательства</w:t>
      </w:r>
      <w:r>
        <w:rPr>
          <w:rFonts w:ascii="Times New Roman CYR" w:eastAsia="Times New Roman CYR" w:hAnsi="Times New Roman CYR" w:cs="Times New Roman CYR"/>
          <w:sz w:val="26"/>
          <w:szCs w:val="26"/>
          <w:lang w:val="en-BE" w:eastAsia="en-BE" w:bidi="ar-SA"/>
        </w:rPr>
        <w:t xml:space="preserve"> по эмиссионному контракту надлежащим образом не исполняет, и по состоянию на 08.06.2021 года образовалась задолженность в размере  </w:t>
      </w:r>
      <w:r>
        <w:rPr>
          <w:rStyle w:val="cat-Sumgrp-9rplc-23"/>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из которых: </w:t>
      </w:r>
      <w:r>
        <w:rPr>
          <w:rStyle w:val="cat-Sumgrp-10rplc-24"/>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 просроченный основной долг, </w:t>
      </w:r>
      <w:r>
        <w:rPr>
          <w:rStyle w:val="cat-Sumgrp-11rplc-25"/>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 просроченные проценты, </w:t>
      </w:r>
      <w:r>
        <w:rPr>
          <w:rStyle w:val="cat-Sumgrp-12rplc-26"/>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 неустойка. </w:t>
      </w:r>
    </w:p>
    <w:p w14:paraId="5487D828"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xml:space="preserve">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w:t>
      </w:r>
      <w:r>
        <w:rPr>
          <w:rFonts w:ascii="Times New Roman CYR" w:eastAsia="Times New Roman CYR" w:hAnsi="Times New Roman CYR" w:cs="Times New Roman CYR"/>
          <w:sz w:val="26"/>
          <w:szCs w:val="26"/>
          <w:lang w:val="en-BE" w:eastAsia="en-BE" w:bidi="ar-SA"/>
        </w:rPr>
        <w:t>ии</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направил Кузнецову А.С. требование о досрочном возврате суммы кредита, процентов за пользование кредитом и уплате неустойки, однако данное требование исполнено не было.</w:t>
      </w:r>
    </w:p>
    <w:p w14:paraId="7A7C60A0"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Поскольку факт предоставления денежных средств в соответствии с условиями кредитног</w:t>
      </w:r>
      <w:r>
        <w:rPr>
          <w:rFonts w:ascii="Times New Roman CYR" w:eastAsia="Times New Roman CYR" w:hAnsi="Times New Roman CYR" w:cs="Times New Roman CYR"/>
          <w:sz w:val="26"/>
          <w:szCs w:val="26"/>
          <w:lang w:val="en-BE" w:eastAsia="en-BE" w:bidi="ar-SA"/>
        </w:rPr>
        <w:t>о договора, ответчиком не оспорен, объективных доказательств,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w:t>
      </w:r>
      <w:r>
        <w:rPr>
          <w:rFonts w:ascii="Times New Roman CYR" w:eastAsia="Times New Roman CYR" w:hAnsi="Times New Roman CYR" w:cs="Times New Roman CYR"/>
          <w:sz w:val="26"/>
          <w:szCs w:val="26"/>
          <w:lang w:val="en-BE" w:eastAsia="en-BE" w:bidi="ar-SA"/>
        </w:rPr>
        <w:t xml:space="preserve">ены, суд признает исковые требования обоснованными и подлежащими удовлетворению в полном объёме в заявленном 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России</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размере.</w:t>
      </w:r>
    </w:p>
    <w:p w14:paraId="1093E220"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Суд считает, что поскольку факт нарушения условий договора со стороны заёмщика нашёл своё подтверждение, истец вправ</w:t>
      </w:r>
      <w:r>
        <w:rPr>
          <w:rFonts w:ascii="Times New Roman CYR" w:eastAsia="Times New Roman CYR" w:hAnsi="Times New Roman CYR" w:cs="Times New Roman CYR"/>
          <w:sz w:val="26"/>
          <w:szCs w:val="26"/>
          <w:lang w:val="en-BE" w:eastAsia="en-BE" w:bidi="ar-SA"/>
        </w:rPr>
        <w:t>е требовать взыскания с ответчика и штрафных санкций.</w:t>
      </w:r>
    </w:p>
    <w:p w14:paraId="14568CD1"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Ответчиком расчёт суммы основного долга и неустойки, предоставленный истцом, не оспорен, объективных доказательств, опровергающих факт ненадлежащего исполнения заёмщиком принятых на себя обязательств, а</w:t>
      </w:r>
      <w:r>
        <w:rPr>
          <w:rFonts w:ascii="Times New Roman CYR" w:eastAsia="Times New Roman CYR" w:hAnsi="Times New Roman CYR" w:cs="Times New Roman CYR"/>
          <w:sz w:val="26"/>
          <w:szCs w:val="26"/>
          <w:lang w:val="en-BE" w:eastAsia="en-BE" w:bidi="ar-SA"/>
        </w:rPr>
        <w:t xml:space="preserve"> также доказательств, которые бы опровергали размер задолженности, ответчиком не представлено. Судом доказательств, которые бы опровергали доводы стороны истца, не добыто; суд находит расчёт истца арифметически верным и считает, что он может быть положен в</w:t>
      </w:r>
      <w:r>
        <w:rPr>
          <w:rFonts w:ascii="Times New Roman CYR" w:eastAsia="Times New Roman CYR" w:hAnsi="Times New Roman CYR" w:cs="Times New Roman CYR"/>
          <w:sz w:val="26"/>
          <w:szCs w:val="26"/>
          <w:lang w:val="en-BE" w:eastAsia="en-BE" w:bidi="ar-SA"/>
        </w:rPr>
        <w:t xml:space="preserve"> основу решения суда.</w:t>
      </w:r>
    </w:p>
    <w:p w14:paraId="5764E153"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Согласно ч.1 ст.98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w:t>
      </w:r>
      <w:r>
        <w:rPr>
          <w:rFonts w:ascii="Times New Roman CYR" w:eastAsia="Times New Roman CYR" w:hAnsi="Times New Roman CYR" w:cs="Times New Roman CYR"/>
          <w:sz w:val="26"/>
          <w:szCs w:val="26"/>
          <w:lang w:val="en-BE" w:eastAsia="en-BE" w:bidi="ar-SA"/>
        </w:rPr>
        <w:t>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w:t>
      </w:r>
      <w:r>
        <w:rPr>
          <w:rFonts w:ascii="Times New Roman CYR" w:eastAsia="Times New Roman CYR" w:hAnsi="Times New Roman CYR" w:cs="Times New Roman CYR"/>
          <w:sz w:val="26"/>
          <w:szCs w:val="26"/>
          <w:lang w:val="en-BE" w:eastAsia="en-BE" w:bidi="ar-SA"/>
        </w:rPr>
        <w:t>у отказано.</w:t>
      </w:r>
    </w:p>
    <w:p w14:paraId="54251E38"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Согласно ч.1 ст.88 ГПК РФ судебные расходы состоят из государственной пошлины и издержек, связанных с рассмотрением дела.</w:t>
      </w:r>
    </w:p>
    <w:p w14:paraId="2F0527DB"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xml:space="preserve">С ответчика в пользу истца подлежат взысканию расходы по оплате госпошлины в размере </w:t>
      </w:r>
      <w:r>
        <w:rPr>
          <w:rStyle w:val="cat-Sumgrp-13rplc-28"/>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w:t>
      </w:r>
    </w:p>
    <w:p w14:paraId="73D6CA68"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На основании изложенного, руко</w:t>
      </w:r>
      <w:r>
        <w:rPr>
          <w:rFonts w:ascii="Times New Roman CYR" w:eastAsia="Times New Roman CYR" w:hAnsi="Times New Roman CYR" w:cs="Times New Roman CYR"/>
          <w:sz w:val="26"/>
          <w:szCs w:val="26"/>
          <w:lang w:val="en-BE" w:eastAsia="en-BE" w:bidi="ar-SA"/>
        </w:rPr>
        <w:t>водствуясь ст.ст. 194-198 ГПК РФ, суд</w:t>
      </w:r>
    </w:p>
    <w:p w14:paraId="121FED6C" w14:textId="77777777" w:rsidR="00000000" w:rsidRDefault="004640DE">
      <w:pPr>
        <w:ind w:firstLine="567"/>
        <w:jc w:val="both"/>
        <w:rPr>
          <w:sz w:val="26"/>
          <w:szCs w:val="26"/>
          <w:lang w:val="en-BE" w:eastAsia="en-BE" w:bidi="ar-SA"/>
        </w:rPr>
      </w:pPr>
    </w:p>
    <w:p w14:paraId="6DE4029A" w14:textId="77777777" w:rsidR="00000000" w:rsidRDefault="004640DE">
      <w:pPr>
        <w:ind w:firstLine="567"/>
        <w:jc w:val="center"/>
        <w:rPr>
          <w:sz w:val="26"/>
          <w:szCs w:val="26"/>
          <w:lang w:val="en-BE" w:eastAsia="en-BE" w:bidi="ar-SA"/>
        </w:rPr>
      </w:pPr>
      <w:r>
        <w:rPr>
          <w:rFonts w:ascii="Times New Roman CYR" w:eastAsia="Times New Roman CYR" w:hAnsi="Times New Roman CYR" w:cs="Times New Roman CYR"/>
          <w:sz w:val="26"/>
          <w:szCs w:val="26"/>
          <w:lang w:val="en-BE" w:eastAsia="en-BE" w:bidi="ar-SA"/>
        </w:rPr>
        <w:t>Решил:</w:t>
      </w:r>
    </w:p>
    <w:p w14:paraId="5F44BAE4"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w:t>
      </w:r>
    </w:p>
    <w:p w14:paraId="6AC29ADC"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xml:space="preserve">Взыскать с Кузнецова Антона Сергеевича в пользу 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России</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 xml:space="preserve"> денежные средства в размере </w:t>
      </w:r>
      <w:r>
        <w:rPr>
          <w:rStyle w:val="cat-Sumgrp-9rplc-30"/>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расходы по уплате государственной пошлины в размере </w:t>
      </w:r>
      <w:r>
        <w:rPr>
          <w:rStyle w:val="cat-Sumgrp-13rplc-31"/>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w:t>
      </w:r>
    </w:p>
    <w:p w14:paraId="46BBE88D" w14:textId="77777777" w:rsidR="00000000" w:rsidRDefault="004640DE">
      <w:pPr>
        <w:ind w:firstLine="567"/>
        <w:jc w:val="both"/>
        <w:rPr>
          <w:sz w:val="26"/>
          <w:szCs w:val="26"/>
          <w:lang w:val="en-BE" w:eastAsia="en-BE" w:bidi="ar-SA"/>
        </w:rPr>
      </w:pPr>
      <w:r>
        <w:rPr>
          <w:sz w:val="26"/>
          <w:szCs w:val="26"/>
          <w:lang w:val="en-BE" w:eastAsia="en-BE" w:bidi="ar-SA"/>
        </w:rPr>
        <w:t>Решение может быть обжаловано в апелляционно</w:t>
      </w:r>
      <w:r>
        <w:rPr>
          <w:sz w:val="26"/>
          <w:szCs w:val="26"/>
          <w:lang w:val="en-BE" w:eastAsia="en-BE" w:bidi="ar-SA"/>
        </w:rPr>
        <w:t xml:space="preserve">м порядке в Московский городской суд через Гагаринский  районный суд </w:t>
      </w:r>
      <w:r>
        <w:rPr>
          <w:rStyle w:val="cat-Addressgrp-0rplc-32"/>
          <w:sz w:val="26"/>
          <w:szCs w:val="26"/>
          <w:lang w:val="en-BE" w:eastAsia="en-BE" w:bidi="ar-SA"/>
        </w:rPr>
        <w:t>адрес</w:t>
      </w:r>
      <w:r>
        <w:rPr>
          <w:sz w:val="26"/>
          <w:szCs w:val="26"/>
          <w:lang w:val="en-BE" w:eastAsia="en-BE" w:bidi="ar-SA"/>
        </w:rPr>
        <w:t xml:space="preserve"> в течение месяца со дня принятия решения в окончательной форме.</w:t>
      </w:r>
    </w:p>
    <w:p w14:paraId="31D54204" w14:textId="77777777" w:rsidR="00000000" w:rsidRDefault="004640DE">
      <w:pPr>
        <w:ind w:firstLine="567"/>
        <w:jc w:val="both"/>
        <w:rPr>
          <w:sz w:val="20"/>
          <w:szCs w:val="20"/>
          <w:lang w:val="en-BE" w:eastAsia="en-BE" w:bidi="ar-SA"/>
        </w:rPr>
      </w:pPr>
      <w:r>
        <w:rPr>
          <w:sz w:val="20"/>
          <w:szCs w:val="20"/>
          <w:lang w:val="en-BE" w:eastAsia="en-BE" w:bidi="ar-SA"/>
        </w:rPr>
        <w:t xml:space="preserve">решение в окончательной форме изготовлено 09.12.2021 года </w:t>
      </w:r>
    </w:p>
    <w:p w14:paraId="5D52504B" w14:textId="77777777" w:rsidR="00000000" w:rsidRDefault="004640DE">
      <w:pPr>
        <w:ind w:firstLine="567"/>
        <w:jc w:val="both"/>
        <w:rPr>
          <w:sz w:val="26"/>
          <w:szCs w:val="26"/>
          <w:lang w:val="en-BE" w:eastAsia="en-BE" w:bidi="ar-SA"/>
        </w:rPr>
      </w:pPr>
    </w:p>
    <w:p w14:paraId="39DF39F8" w14:textId="77777777" w:rsidR="00000000" w:rsidRDefault="004640DE">
      <w:pPr>
        <w:ind w:firstLine="567"/>
        <w:jc w:val="both"/>
        <w:rPr>
          <w:sz w:val="26"/>
          <w:szCs w:val="26"/>
          <w:lang w:val="en-BE" w:eastAsia="en-BE" w:bidi="ar-SA"/>
        </w:rPr>
      </w:pPr>
    </w:p>
    <w:p w14:paraId="43BFA813" w14:textId="77777777" w:rsidR="00000000" w:rsidRDefault="004640DE">
      <w:pPr>
        <w:rPr>
          <w:sz w:val="26"/>
          <w:szCs w:val="26"/>
          <w:lang w:val="en-BE" w:eastAsia="en-BE" w:bidi="ar-SA"/>
        </w:rPr>
      </w:pPr>
      <w:r>
        <w:rPr>
          <w:sz w:val="26"/>
          <w:szCs w:val="26"/>
          <w:lang w:val="en-BE" w:eastAsia="en-BE" w:bidi="ar-SA"/>
        </w:rPr>
        <w:t>Судья</w:t>
      </w:r>
      <w:r>
        <w:rPr>
          <w:sz w:val="26"/>
          <w:szCs w:val="26"/>
          <w:lang w:val="en-BE" w:eastAsia="en-BE" w:bidi="ar-SA"/>
        </w:rPr>
        <w:tab/>
      </w:r>
      <w:r>
        <w:rPr>
          <w:sz w:val="26"/>
          <w:szCs w:val="26"/>
          <w:lang w:val="en-BE" w:eastAsia="en-BE" w:bidi="ar-SA"/>
        </w:rPr>
        <w:tab/>
        <w:t xml:space="preserve"> </w:t>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t xml:space="preserve">                            Е.М. Черныш  </w:t>
      </w:r>
    </w:p>
    <w:p w14:paraId="2A9FB799" w14:textId="77777777" w:rsidR="00000000" w:rsidRDefault="004640DE">
      <w:pPr>
        <w:ind w:firstLine="567"/>
        <w:jc w:val="center"/>
        <w:rPr>
          <w:sz w:val="26"/>
          <w:szCs w:val="26"/>
          <w:lang w:val="en-BE" w:eastAsia="en-BE" w:bidi="ar-SA"/>
        </w:rPr>
      </w:pPr>
      <w:r>
        <w:rPr>
          <w:rFonts w:ascii="Times New Roman CYR" w:eastAsia="Times New Roman CYR" w:hAnsi="Times New Roman CYR" w:cs="Times New Roman CYR"/>
          <w:sz w:val="26"/>
          <w:szCs w:val="26"/>
          <w:lang w:val="en-BE" w:eastAsia="en-BE" w:bidi="ar-SA"/>
        </w:rPr>
        <w:t> </w:t>
      </w:r>
    </w:p>
    <w:p w14:paraId="4C532220" w14:textId="77777777" w:rsidR="00000000" w:rsidRDefault="004640DE">
      <w:pPr>
        <w:ind w:firstLine="567"/>
        <w:jc w:val="center"/>
        <w:rPr>
          <w:sz w:val="26"/>
          <w:szCs w:val="26"/>
          <w:lang w:val="en-BE" w:eastAsia="en-BE" w:bidi="ar-SA"/>
        </w:rPr>
      </w:pPr>
    </w:p>
    <w:p w14:paraId="2C5112A6" w14:textId="77777777" w:rsidR="00000000" w:rsidRDefault="004640DE">
      <w:pPr>
        <w:ind w:firstLine="567"/>
        <w:jc w:val="center"/>
        <w:rPr>
          <w:sz w:val="26"/>
          <w:szCs w:val="26"/>
          <w:lang w:val="en-BE" w:eastAsia="en-BE" w:bidi="ar-SA"/>
        </w:rPr>
      </w:pPr>
      <w:r>
        <w:rPr>
          <w:rFonts w:ascii="Times New Roman CYR" w:eastAsia="Times New Roman CYR" w:hAnsi="Times New Roman CYR" w:cs="Times New Roman CYR"/>
          <w:sz w:val="26"/>
          <w:szCs w:val="26"/>
          <w:lang w:val="en-BE" w:eastAsia="en-BE" w:bidi="ar-SA"/>
        </w:rPr>
        <w:t xml:space="preserve">                                                       УИД 77RS0004-02-2021-006881-47</w:t>
      </w:r>
    </w:p>
    <w:p w14:paraId="3D4528CC" w14:textId="77777777" w:rsidR="00000000" w:rsidRDefault="004640DE">
      <w:pPr>
        <w:ind w:firstLine="567"/>
        <w:jc w:val="center"/>
        <w:rPr>
          <w:sz w:val="26"/>
          <w:szCs w:val="26"/>
          <w:lang w:val="en-BE" w:eastAsia="en-BE" w:bidi="ar-SA"/>
        </w:rPr>
      </w:pPr>
    </w:p>
    <w:p w14:paraId="213AE052" w14:textId="77777777" w:rsidR="00000000" w:rsidRDefault="004640DE">
      <w:pPr>
        <w:ind w:firstLine="567"/>
        <w:jc w:val="center"/>
        <w:rPr>
          <w:sz w:val="26"/>
          <w:szCs w:val="26"/>
          <w:lang w:val="en-BE" w:eastAsia="en-BE" w:bidi="ar-SA"/>
        </w:rPr>
      </w:pPr>
    </w:p>
    <w:p w14:paraId="6ABC64D5" w14:textId="77777777" w:rsidR="00000000" w:rsidRDefault="004640DE">
      <w:pPr>
        <w:ind w:firstLine="567"/>
        <w:jc w:val="center"/>
        <w:rPr>
          <w:sz w:val="26"/>
          <w:szCs w:val="26"/>
          <w:lang w:val="en-BE" w:eastAsia="en-BE" w:bidi="ar-SA"/>
        </w:rPr>
      </w:pPr>
      <w:r>
        <w:rPr>
          <w:rFonts w:ascii="Times New Roman CYR" w:eastAsia="Times New Roman CYR" w:hAnsi="Times New Roman CYR" w:cs="Times New Roman CYR"/>
          <w:sz w:val="26"/>
          <w:szCs w:val="26"/>
          <w:lang w:val="en-BE" w:eastAsia="en-BE" w:bidi="ar-SA"/>
        </w:rPr>
        <w:t>Решение</w:t>
      </w:r>
    </w:p>
    <w:p w14:paraId="58751E50" w14:textId="77777777" w:rsidR="00000000" w:rsidRDefault="004640DE">
      <w:pPr>
        <w:ind w:firstLine="567"/>
        <w:jc w:val="center"/>
        <w:rPr>
          <w:sz w:val="26"/>
          <w:szCs w:val="26"/>
          <w:lang w:val="en-BE" w:eastAsia="en-BE" w:bidi="ar-SA"/>
        </w:rPr>
      </w:pPr>
      <w:r>
        <w:rPr>
          <w:rFonts w:ascii="Times New Roman CYR" w:eastAsia="Times New Roman CYR" w:hAnsi="Times New Roman CYR" w:cs="Times New Roman CYR"/>
          <w:sz w:val="26"/>
          <w:szCs w:val="26"/>
          <w:lang w:val="en-BE" w:eastAsia="en-BE" w:bidi="ar-SA"/>
        </w:rPr>
        <w:t>именем Российской Федерации</w:t>
      </w:r>
    </w:p>
    <w:p w14:paraId="2018C239" w14:textId="77777777" w:rsidR="00000000" w:rsidRDefault="004640DE">
      <w:pPr>
        <w:ind w:firstLine="567"/>
        <w:jc w:val="both"/>
        <w:rPr>
          <w:sz w:val="26"/>
          <w:szCs w:val="26"/>
          <w:lang w:val="en-BE" w:eastAsia="en-BE" w:bidi="ar-SA"/>
        </w:rPr>
      </w:pPr>
    </w:p>
    <w:p w14:paraId="70DFD268" w14:textId="77777777" w:rsidR="00000000" w:rsidRDefault="004640DE">
      <w:pPr>
        <w:ind w:firstLine="567"/>
        <w:jc w:val="both"/>
        <w:rPr>
          <w:sz w:val="26"/>
          <w:szCs w:val="26"/>
          <w:lang w:val="en-BE" w:eastAsia="en-BE" w:bidi="ar-SA"/>
        </w:rPr>
      </w:pPr>
      <w:r>
        <w:rPr>
          <w:sz w:val="26"/>
          <w:szCs w:val="26"/>
          <w:lang w:val="en-BE" w:eastAsia="en-BE" w:bidi="ar-SA"/>
        </w:rPr>
        <w:t>02 декабря 2021</w:t>
      </w:r>
      <w:r>
        <w:rPr>
          <w:rFonts w:ascii="Times New Roman CYR" w:eastAsia="Times New Roman CYR" w:hAnsi="Times New Roman CYR" w:cs="Times New Roman CYR"/>
          <w:sz w:val="26"/>
          <w:szCs w:val="26"/>
          <w:lang w:val="en-BE" w:eastAsia="en-BE" w:bidi="ar-SA"/>
        </w:rPr>
        <w:t xml:space="preserve"> года Гагаринский районный суд </w:t>
      </w:r>
      <w:r>
        <w:rPr>
          <w:rStyle w:val="cat-Addressgrp-0rplc-34"/>
          <w:rFonts w:ascii="Times New Roman CYR" w:eastAsia="Times New Roman CYR" w:hAnsi="Times New Roman CYR" w:cs="Times New Roman CYR"/>
          <w:sz w:val="26"/>
          <w:szCs w:val="26"/>
          <w:lang w:val="en-BE" w:eastAsia="en-BE" w:bidi="ar-SA"/>
        </w:rPr>
        <w:t>адрес</w:t>
      </w:r>
      <w:r>
        <w:rPr>
          <w:rFonts w:ascii="Times New Roman CYR" w:eastAsia="Times New Roman CYR" w:hAnsi="Times New Roman CYR" w:cs="Times New Roman CYR"/>
          <w:sz w:val="26"/>
          <w:szCs w:val="26"/>
          <w:lang w:val="en-BE" w:eastAsia="en-BE" w:bidi="ar-SA"/>
        </w:rPr>
        <w:t xml:space="preserve"> в составе председательствующего судьи Черныш Е.М. при секретаре Бунятовой Э., </w:t>
      </w:r>
      <w:r>
        <w:rPr>
          <w:rFonts w:ascii="Times New Roman CYR" w:eastAsia="Times New Roman CYR" w:hAnsi="Times New Roman CYR" w:cs="Times New Roman CYR"/>
          <w:sz w:val="26"/>
          <w:szCs w:val="26"/>
          <w:lang w:val="en-BE" w:eastAsia="en-BE" w:bidi="ar-SA"/>
        </w:rPr>
        <w:t xml:space="preserve">рассмотрев в открытом судебном заседании гражданское дело </w:t>
      </w:r>
      <w:r>
        <w:rPr>
          <w:sz w:val="26"/>
          <w:szCs w:val="26"/>
          <w:lang w:val="en-BE" w:eastAsia="en-BE" w:bidi="ar-SA"/>
        </w:rPr>
        <w:t>№</w:t>
      </w:r>
      <w:r>
        <w:rPr>
          <w:rFonts w:ascii="Calibri" w:eastAsia="Calibri" w:hAnsi="Calibri" w:cs="Calibri"/>
          <w:sz w:val="26"/>
          <w:szCs w:val="26"/>
          <w:lang w:val="en-BE" w:eastAsia="en-BE" w:bidi="ar-SA"/>
        </w:rPr>
        <w:t xml:space="preserve"> </w:t>
      </w:r>
      <w:r>
        <w:rPr>
          <w:sz w:val="26"/>
          <w:szCs w:val="26"/>
          <w:lang w:val="en-BE" w:eastAsia="en-BE" w:bidi="ar-SA"/>
        </w:rPr>
        <w:t xml:space="preserve">2-4069/21 </w:t>
      </w:r>
      <w:r>
        <w:rPr>
          <w:rFonts w:ascii="Times New Roman CYR" w:eastAsia="Times New Roman CYR" w:hAnsi="Times New Roman CYR" w:cs="Times New Roman CYR"/>
          <w:sz w:val="26"/>
          <w:szCs w:val="26"/>
          <w:lang w:val="en-BE" w:eastAsia="en-BE" w:bidi="ar-SA"/>
        </w:rPr>
        <w:t xml:space="preserve">по иску 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России</w:t>
      </w:r>
      <w:r>
        <w:rPr>
          <w:sz w:val="26"/>
          <w:szCs w:val="26"/>
          <w:lang w:val="en-BE" w:eastAsia="en-BE" w:bidi="ar-SA"/>
        </w:rPr>
        <w:t xml:space="preserve">» </w:t>
      </w:r>
      <w:r>
        <w:rPr>
          <w:rFonts w:ascii="Times New Roman CYR" w:eastAsia="Times New Roman CYR" w:hAnsi="Times New Roman CYR" w:cs="Times New Roman CYR"/>
          <w:sz w:val="26"/>
          <w:szCs w:val="26"/>
          <w:lang w:val="en-BE" w:eastAsia="en-BE" w:bidi="ar-SA"/>
        </w:rPr>
        <w:t>к Кузнецову Антону Сергеевичу о взыскании ссудной задолженности по эмиссионному контракту,</w:t>
      </w:r>
    </w:p>
    <w:p w14:paraId="5597C77B"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xml:space="preserve">руководствуясь ст.199 ГПК РФ,  </w:t>
      </w:r>
    </w:p>
    <w:p w14:paraId="3ACCA282" w14:textId="77777777" w:rsidR="00000000" w:rsidRDefault="004640DE">
      <w:pPr>
        <w:ind w:firstLine="567"/>
        <w:jc w:val="center"/>
        <w:rPr>
          <w:sz w:val="26"/>
          <w:szCs w:val="26"/>
          <w:lang w:val="en-BE" w:eastAsia="en-BE" w:bidi="ar-SA"/>
        </w:rPr>
      </w:pPr>
      <w:r>
        <w:rPr>
          <w:rFonts w:ascii="Times New Roman CYR" w:eastAsia="Times New Roman CYR" w:hAnsi="Times New Roman CYR" w:cs="Times New Roman CYR"/>
          <w:sz w:val="26"/>
          <w:szCs w:val="26"/>
          <w:lang w:val="en-BE" w:eastAsia="en-BE" w:bidi="ar-SA"/>
        </w:rPr>
        <w:t>Решил:</w:t>
      </w:r>
    </w:p>
    <w:p w14:paraId="5783337C"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 </w:t>
      </w:r>
    </w:p>
    <w:p w14:paraId="5F5B0937" w14:textId="77777777" w:rsidR="00000000" w:rsidRDefault="004640DE">
      <w:pPr>
        <w:ind w:firstLine="567"/>
        <w:jc w:val="both"/>
        <w:rPr>
          <w:sz w:val="26"/>
          <w:szCs w:val="26"/>
          <w:lang w:val="en-BE" w:eastAsia="en-BE" w:bidi="ar-SA"/>
        </w:rPr>
      </w:pPr>
      <w:r>
        <w:rPr>
          <w:rFonts w:ascii="Times New Roman CYR" w:eastAsia="Times New Roman CYR" w:hAnsi="Times New Roman CYR" w:cs="Times New Roman CYR"/>
          <w:sz w:val="26"/>
          <w:szCs w:val="26"/>
          <w:lang w:val="en-BE" w:eastAsia="en-BE" w:bidi="ar-SA"/>
        </w:rPr>
        <w:t>Взыскать с Кузнецова Ант</w:t>
      </w:r>
      <w:r>
        <w:rPr>
          <w:rFonts w:ascii="Times New Roman CYR" w:eastAsia="Times New Roman CYR" w:hAnsi="Times New Roman CYR" w:cs="Times New Roman CYR"/>
          <w:sz w:val="26"/>
          <w:szCs w:val="26"/>
          <w:lang w:val="en-BE" w:eastAsia="en-BE" w:bidi="ar-SA"/>
        </w:rPr>
        <w:t xml:space="preserve">она Сергеевича в пользу ПАО </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Сбербанк России</w:t>
      </w:r>
      <w:r>
        <w:rPr>
          <w:sz w:val="26"/>
          <w:szCs w:val="26"/>
          <w:lang w:val="en-BE" w:eastAsia="en-BE" w:bidi="ar-SA"/>
        </w:rPr>
        <w:t>»</w:t>
      </w:r>
      <w:r>
        <w:rPr>
          <w:rFonts w:ascii="Times New Roman CYR" w:eastAsia="Times New Roman CYR" w:hAnsi="Times New Roman CYR" w:cs="Times New Roman CYR"/>
          <w:sz w:val="26"/>
          <w:szCs w:val="26"/>
          <w:lang w:val="en-BE" w:eastAsia="en-BE" w:bidi="ar-SA"/>
        </w:rPr>
        <w:t xml:space="preserve"> денежные средства в размере </w:t>
      </w:r>
      <w:r>
        <w:rPr>
          <w:rStyle w:val="cat-Sumgrp-9rplc-39"/>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расходы по уплате государственной пошлины в размере </w:t>
      </w:r>
      <w:r>
        <w:rPr>
          <w:rStyle w:val="cat-Sumgrp-13rplc-40"/>
          <w:rFonts w:ascii="Times New Roman CYR" w:eastAsia="Times New Roman CYR" w:hAnsi="Times New Roman CYR" w:cs="Times New Roman CYR"/>
          <w:sz w:val="26"/>
          <w:szCs w:val="26"/>
          <w:lang w:val="en-BE" w:eastAsia="en-BE" w:bidi="ar-SA"/>
        </w:rPr>
        <w:t>сумма</w:t>
      </w:r>
      <w:r>
        <w:rPr>
          <w:rFonts w:ascii="Times New Roman CYR" w:eastAsia="Times New Roman CYR" w:hAnsi="Times New Roman CYR" w:cs="Times New Roman CYR"/>
          <w:sz w:val="26"/>
          <w:szCs w:val="26"/>
          <w:lang w:val="en-BE" w:eastAsia="en-BE" w:bidi="ar-SA"/>
        </w:rPr>
        <w:t xml:space="preserve"> </w:t>
      </w:r>
    </w:p>
    <w:p w14:paraId="427D75C5" w14:textId="77777777" w:rsidR="00000000" w:rsidRDefault="004640DE">
      <w:pPr>
        <w:ind w:firstLine="567"/>
        <w:jc w:val="both"/>
        <w:rPr>
          <w:sz w:val="26"/>
          <w:szCs w:val="26"/>
          <w:lang w:val="en-BE" w:eastAsia="en-BE" w:bidi="ar-SA"/>
        </w:rPr>
      </w:pPr>
      <w:r>
        <w:rPr>
          <w:sz w:val="26"/>
          <w:szCs w:val="26"/>
          <w:lang w:val="en-BE" w:eastAsia="en-BE" w:bidi="ar-SA"/>
        </w:rPr>
        <w:t xml:space="preserve">Решение может быть обжаловано в апелляционном порядке в Московский городской суд через Гагаринский  районный суд </w:t>
      </w:r>
      <w:r>
        <w:rPr>
          <w:rStyle w:val="cat-Addressgrp-0rplc-41"/>
          <w:sz w:val="26"/>
          <w:szCs w:val="26"/>
          <w:lang w:val="en-BE" w:eastAsia="en-BE" w:bidi="ar-SA"/>
        </w:rPr>
        <w:t>адр</w:t>
      </w:r>
      <w:r>
        <w:rPr>
          <w:rStyle w:val="cat-Addressgrp-0rplc-41"/>
          <w:sz w:val="26"/>
          <w:szCs w:val="26"/>
          <w:lang w:val="en-BE" w:eastAsia="en-BE" w:bidi="ar-SA"/>
        </w:rPr>
        <w:t>ес</w:t>
      </w:r>
      <w:r>
        <w:rPr>
          <w:sz w:val="26"/>
          <w:szCs w:val="26"/>
          <w:lang w:val="en-BE" w:eastAsia="en-BE" w:bidi="ar-SA"/>
        </w:rPr>
        <w:t xml:space="preserve"> в течение месяца со дня принятия решения в окончательной форме.</w:t>
      </w:r>
    </w:p>
    <w:p w14:paraId="621BEAE5" w14:textId="77777777" w:rsidR="00000000" w:rsidRDefault="004640DE">
      <w:pPr>
        <w:ind w:firstLine="567"/>
        <w:jc w:val="both"/>
        <w:rPr>
          <w:sz w:val="26"/>
          <w:szCs w:val="26"/>
          <w:lang w:val="en-BE" w:eastAsia="en-BE" w:bidi="ar-SA"/>
        </w:rPr>
      </w:pPr>
    </w:p>
    <w:p w14:paraId="640F3558" w14:textId="77777777" w:rsidR="00000000" w:rsidRDefault="004640DE">
      <w:pPr>
        <w:ind w:firstLine="567"/>
        <w:jc w:val="both"/>
        <w:rPr>
          <w:sz w:val="26"/>
          <w:szCs w:val="26"/>
          <w:lang w:val="en-BE" w:eastAsia="en-BE" w:bidi="ar-SA"/>
        </w:rPr>
      </w:pPr>
    </w:p>
    <w:p w14:paraId="367E6F39" w14:textId="77777777" w:rsidR="00000000" w:rsidRDefault="004640DE">
      <w:pPr>
        <w:rPr>
          <w:sz w:val="26"/>
          <w:szCs w:val="26"/>
          <w:lang w:val="en-BE" w:eastAsia="en-BE" w:bidi="ar-SA"/>
        </w:rPr>
      </w:pPr>
      <w:r>
        <w:rPr>
          <w:sz w:val="26"/>
          <w:szCs w:val="26"/>
          <w:lang w:val="en-BE" w:eastAsia="en-BE" w:bidi="ar-SA"/>
        </w:rPr>
        <w:t>Судья</w:t>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t xml:space="preserve">                            Е.М. Черныш  </w:t>
      </w:r>
    </w:p>
    <w:p w14:paraId="2B7DBA05" w14:textId="77777777" w:rsidR="00000000" w:rsidRDefault="004640DE">
      <w:pPr>
        <w:ind w:firstLine="567"/>
        <w:jc w:val="center"/>
        <w:rPr>
          <w:sz w:val="26"/>
          <w:szCs w:val="26"/>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40DE"/>
    <w:rsid w:val="004640D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93AC30"/>
  <w15:chartTrackingRefBased/>
  <w15:docId w15:val="{D03D1C0F-92B1-459C-9E7E-2749DA2F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Sumgrp-8rplc-8">
    <w:name w:val="cat-Sum grp-8 rplc-8"/>
    <w:basedOn w:val="a0"/>
  </w:style>
  <w:style w:type="character" w:customStyle="1" w:styleId="cat-Sumgrp-9rplc-9">
    <w:name w:val="cat-Sum grp-9 rplc-9"/>
    <w:basedOn w:val="a0"/>
  </w:style>
  <w:style w:type="character" w:customStyle="1" w:styleId="cat-Sumgrp-10rplc-10">
    <w:name w:val="cat-Sum grp-10 rplc-10"/>
    <w:basedOn w:val="a0"/>
  </w:style>
  <w:style w:type="character" w:customStyle="1" w:styleId="cat-Sumgrp-11rplc-11">
    <w:name w:val="cat-Sum grp-11 rplc-11"/>
    <w:basedOn w:val="a0"/>
  </w:style>
  <w:style w:type="character" w:customStyle="1" w:styleId="cat-Sumgrp-12rplc-12">
    <w:name w:val="cat-Sum grp-12 rplc-12"/>
    <w:basedOn w:val="a0"/>
  </w:style>
  <w:style w:type="character" w:customStyle="1" w:styleId="cat-Sumgrp-9rplc-13">
    <w:name w:val="cat-Sum grp-9 rplc-13"/>
    <w:basedOn w:val="a0"/>
  </w:style>
  <w:style w:type="character" w:customStyle="1" w:styleId="cat-Sumgrp-13rplc-14">
    <w:name w:val="cat-Sum grp-13 rplc-14"/>
    <w:basedOn w:val="a0"/>
  </w:style>
  <w:style w:type="character" w:customStyle="1" w:styleId="cat-Sumgrp-8rplc-17">
    <w:name w:val="cat-Sum grp-8 rplc-17"/>
    <w:basedOn w:val="a0"/>
  </w:style>
  <w:style w:type="character" w:customStyle="1" w:styleId="cat-FIOgrp-5rplc-18">
    <w:name w:val="cat-FIO grp-5 rplc-18"/>
    <w:basedOn w:val="a0"/>
  </w:style>
  <w:style w:type="character" w:customStyle="1" w:styleId="cat-Sumgrp-8rplc-19">
    <w:name w:val="cat-Sum grp-8 rplc-19"/>
    <w:basedOn w:val="a0"/>
  </w:style>
  <w:style w:type="character" w:customStyle="1" w:styleId="cat-Sumgrp-14rplc-22">
    <w:name w:val="cat-Sum grp-14 rplc-22"/>
    <w:basedOn w:val="a0"/>
  </w:style>
  <w:style w:type="character" w:customStyle="1" w:styleId="cat-Sumgrp-9rplc-23">
    <w:name w:val="cat-Sum grp-9 rplc-23"/>
    <w:basedOn w:val="a0"/>
  </w:style>
  <w:style w:type="character" w:customStyle="1" w:styleId="cat-Sumgrp-10rplc-24">
    <w:name w:val="cat-Sum grp-10 rplc-24"/>
    <w:basedOn w:val="a0"/>
  </w:style>
  <w:style w:type="character" w:customStyle="1" w:styleId="cat-Sumgrp-11rplc-25">
    <w:name w:val="cat-Sum grp-11 rplc-25"/>
    <w:basedOn w:val="a0"/>
  </w:style>
  <w:style w:type="character" w:customStyle="1" w:styleId="cat-Sumgrp-12rplc-26">
    <w:name w:val="cat-Sum grp-12 rplc-26"/>
    <w:basedOn w:val="a0"/>
  </w:style>
  <w:style w:type="character" w:customStyle="1" w:styleId="cat-Sumgrp-13rplc-28">
    <w:name w:val="cat-Sum grp-13 rplc-28"/>
    <w:basedOn w:val="a0"/>
  </w:style>
  <w:style w:type="character" w:customStyle="1" w:styleId="cat-Sumgrp-9rplc-30">
    <w:name w:val="cat-Sum grp-9 rplc-30"/>
    <w:basedOn w:val="a0"/>
  </w:style>
  <w:style w:type="character" w:customStyle="1" w:styleId="cat-Sumgrp-13rplc-31">
    <w:name w:val="cat-Sum grp-13 rplc-31"/>
    <w:basedOn w:val="a0"/>
  </w:style>
  <w:style w:type="character" w:customStyle="1" w:styleId="cat-Addressgrp-0rplc-32">
    <w:name w:val="cat-Address grp-0 rplc-32"/>
    <w:basedOn w:val="a0"/>
  </w:style>
  <w:style w:type="character" w:customStyle="1" w:styleId="cat-Addressgrp-0rplc-34">
    <w:name w:val="cat-Address grp-0 rplc-34"/>
    <w:basedOn w:val="a0"/>
  </w:style>
  <w:style w:type="character" w:customStyle="1" w:styleId="cat-Sumgrp-9rplc-39">
    <w:name w:val="cat-Sum grp-9 rplc-39"/>
    <w:basedOn w:val="a0"/>
  </w:style>
  <w:style w:type="character" w:customStyle="1" w:styleId="cat-Sumgrp-13rplc-40">
    <w:name w:val="cat-Sum grp-13 rplc-40"/>
    <w:basedOn w:val="a0"/>
  </w:style>
  <w:style w:type="character" w:customStyle="1" w:styleId="cat-Addressgrp-0rplc-41">
    <w:name w:val="cat-Address grp-0 rplc-4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dact.ru/law/gk-rf-chast1/razdel-iii/podrazdel-2_1/glava-28/statia-432/" TargetMode="External"/><Relationship Id="rId13" Type="http://schemas.openxmlformats.org/officeDocument/2006/relationships/hyperlink" Target="http://sudact.ru/law/gk-rf-chast2/razdel-iv/glava-42/ss-1_4/statia-80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ud-praktika.ru/precedent/168779.html" TargetMode="External"/><Relationship Id="rId12" Type="http://schemas.openxmlformats.org/officeDocument/2006/relationships/hyperlink" Target="http://sudact.ru/law/gk-rf-chast2/razdel-iv/glava-42/ss-1_4/statia-8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dact.ru/law/gk-rf-chast1/razdel-iii/podrazdel-1_1/glava-22/statia-309/" TargetMode="External"/><Relationship Id="rId1" Type="http://schemas.openxmlformats.org/officeDocument/2006/relationships/numbering" Target="numbering.xml"/><Relationship Id="rId6" Type="http://schemas.openxmlformats.org/officeDocument/2006/relationships/hyperlink" Target="http://www.sud-praktika.ru/precedent/168779.html" TargetMode="External"/><Relationship Id="rId11" Type="http://schemas.openxmlformats.org/officeDocument/2006/relationships/hyperlink" Target="http://sudact.ru/law/gk-rf-chast2/razdel-iv/glava-42/ss-1_4/statia-810/" TargetMode="External"/><Relationship Id="rId5" Type="http://schemas.openxmlformats.org/officeDocument/2006/relationships/hyperlink" Target="http://www.sud-praktika.ru/precedent/168779.html" TargetMode="External"/><Relationship Id="rId15" Type="http://schemas.openxmlformats.org/officeDocument/2006/relationships/hyperlink" Target="http://sudact.ru/law/gk-rf-chast2/razdel-iv/glava-42/ss-1_4/statia-810/" TargetMode="External"/><Relationship Id="rId10" Type="http://schemas.openxmlformats.org/officeDocument/2006/relationships/hyperlink" Target="http://sudact.ru/law/gk-rf-chast2/razdel-iv/glava-42/ss-2_4/statia-819/" TargetMode="External"/><Relationship Id="rId4" Type="http://schemas.openxmlformats.org/officeDocument/2006/relationships/webSettings" Target="webSettings.xml"/><Relationship Id="rId9" Type="http://schemas.openxmlformats.org/officeDocument/2006/relationships/hyperlink" Target="http://sudact.ru/law/gk-rf-chast2/razdel-iv/glava-42/ss-2_4/statia-819/" TargetMode="External"/><Relationship Id="rId14" Type="http://schemas.openxmlformats.org/officeDocument/2006/relationships/hyperlink" Target="http://sudact.ru/law/gk-rf-chast2/razdel-iv/glava-42/ss-2_4/statia-8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2272</Words>
  <Characters>12956</Characters>
  <Application>Microsoft Office Word</Application>
  <DocSecurity>0</DocSecurity>
  <Lines>107</Lines>
  <Paragraphs>30</Paragraphs>
  <ScaleCrop>false</ScaleCrop>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