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pStyle w:val="Heading1"/>
        <w:spacing w:before="0" w:after="0"/>
        <w:ind w:firstLine="720"/>
        <w:jc w:val="right"/>
        <w:outlineLvl w:val="9"/>
        <w:rPr>
          <w:b/>
          <w:bCs/>
          <w:sz w:val="20"/>
          <w:szCs w:val="20"/>
        </w:rPr>
      </w:pPr>
      <w:r>
        <w:rPr>
          <w:b w:val="0"/>
          <w:bCs w:val="0"/>
          <w:i w:val="0"/>
          <w:sz w:val="20"/>
          <w:szCs w:val="20"/>
          <w:highlight w:val="none"/>
        </w:rPr>
        <w:t xml:space="preserve">УИД </w:t>
      </w:r>
      <w:r>
        <w:rPr>
          <w:b w:val="0"/>
          <w:bCs w:val="0"/>
          <w:i w:val="0"/>
          <w:sz w:val="20"/>
          <w:szCs w:val="20"/>
          <w:highlight w:val="none"/>
        </w:rPr>
        <w:t>77RS0029-02-2021-009536-69</w:t>
      </w:r>
    </w:p>
    <w:p>
      <w:pPr>
        <w:pStyle w:val="Heading1"/>
        <w:spacing w:before="0" w:after="0"/>
        <w:ind w:firstLine="720"/>
        <w:jc w:val="center"/>
        <w:outlineLvl w:val="9"/>
        <w:rPr>
          <w:b/>
          <w:bCs/>
          <w:sz w:val="28"/>
          <w:szCs w:val="28"/>
        </w:rPr>
      </w:pPr>
      <w:r>
        <w:rPr>
          <w:b w:val="0"/>
          <w:bCs w:val="0"/>
          <w:i w:val="0"/>
          <w:sz w:val="28"/>
          <w:szCs w:val="28"/>
          <w:highlight w:val="none"/>
        </w:rPr>
        <w:t>РЕШЕНИЕ</w:t>
      </w:r>
    </w:p>
    <w:p>
      <w:pPr>
        <w:pStyle w:val="Heading1"/>
        <w:spacing w:before="0" w:after="0"/>
        <w:ind w:firstLine="720"/>
        <w:jc w:val="center"/>
        <w:outlineLvl w:val="9"/>
        <w:rPr>
          <w:b/>
          <w:bCs/>
          <w:sz w:val="28"/>
          <w:szCs w:val="28"/>
        </w:rPr>
      </w:pPr>
      <w:r>
        <w:rPr>
          <w:b w:val="0"/>
          <w:bCs w:val="0"/>
          <w:i w:val="0"/>
          <w:sz w:val="28"/>
          <w:szCs w:val="28"/>
          <w:highlight w:val="none"/>
        </w:rPr>
        <w:t>Именем Российской Федерации</w:t>
      </w:r>
    </w:p>
    <w:p>
      <w:pPr>
        <w:spacing w:before="0" w:after="0"/>
        <w:ind w:firstLine="720"/>
        <w:jc w:val="both"/>
        <w:rPr>
          <w:sz w:val="28"/>
          <w:szCs w:val="28"/>
        </w:rPr>
      </w:pPr>
      <w:r>
        <w:rPr>
          <w:rFonts w:ascii="Times New Roman" w:eastAsia="Times New Roman" w:hAnsi="Times New Roman" w:cs="Times New Roman"/>
          <w:sz w:val="28"/>
          <w:szCs w:val="28"/>
          <w:highlight w:val="none"/>
        </w:rPr>
        <w:t>18 августа</w:t>
      </w:r>
      <w:r>
        <w:rPr>
          <w:rFonts w:ascii="Times New Roman" w:eastAsia="Times New Roman" w:hAnsi="Times New Roman" w:cs="Times New Roman"/>
          <w:sz w:val="28"/>
          <w:szCs w:val="28"/>
          <w:highlight w:val="none"/>
        </w:rPr>
        <w:t xml:space="preserve"> 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Москва</w:t>
      </w:r>
    </w:p>
    <w:p>
      <w:pPr>
        <w:pStyle w:val="Heading1"/>
        <w:spacing w:before="0" w:after="0"/>
        <w:ind w:firstLine="720"/>
        <w:outlineLvl w:val="9"/>
        <w:rPr>
          <w:b/>
          <w:bCs/>
          <w:sz w:val="28"/>
          <w:szCs w:val="28"/>
        </w:rPr>
      </w:pPr>
      <w:r>
        <w:rPr>
          <w:b w:val="0"/>
          <w:bCs w:val="0"/>
          <w:i w:val="0"/>
          <w:sz w:val="28"/>
          <w:szCs w:val="28"/>
          <w:highlight w:val="none"/>
        </w:rPr>
        <w:t>Тушинский районный суд г.</w:t>
      </w:r>
      <w:r>
        <w:rPr>
          <w:b w:val="0"/>
          <w:bCs w:val="0"/>
          <w:i w:val="0"/>
          <w:sz w:val="28"/>
          <w:szCs w:val="28"/>
          <w:highlight w:val="none"/>
        </w:rPr>
        <w:t xml:space="preserve"> </w:t>
      </w:r>
      <w:r>
        <w:rPr>
          <w:b w:val="0"/>
          <w:bCs w:val="0"/>
          <w:i w:val="0"/>
          <w:sz w:val="28"/>
          <w:szCs w:val="28"/>
          <w:highlight w:val="none"/>
        </w:rPr>
        <w:t xml:space="preserve">Москвы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председательствующего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судьи </w:t>
      </w:r>
      <w:r>
        <w:rPr>
          <w:rFonts w:ascii="Times New Roman" w:eastAsia="Times New Roman" w:hAnsi="Times New Roman" w:cs="Times New Roman"/>
          <w:sz w:val="28"/>
          <w:szCs w:val="28"/>
          <w:highlight w:val="none"/>
        </w:rPr>
        <w:t>Багринцевой Н.Ю.,</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w:t>
      </w:r>
      <w:r>
        <w:rPr>
          <w:rFonts w:ascii="Times New Roman" w:eastAsia="Times New Roman" w:hAnsi="Times New Roman" w:cs="Times New Roman"/>
          <w:sz w:val="28"/>
          <w:szCs w:val="28"/>
          <w:highlight w:val="none"/>
        </w:rPr>
        <w:t xml:space="preserve">секретаре </w:t>
      </w:r>
      <w:r>
        <w:rPr>
          <w:rStyle w:val="cat-FIOgrp-2rplc-3"/>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4079</w:t>
      </w:r>
      <w:r>
        <w:rPr>
          <w:rFonts w:ascii="Times New Roman" w:eastAsia="Times New Roman" w:hAnsi="Times New Roman" w:cs="Times New Roman"/>
          <w:sz w:val="28"/>
          <w:szCs w:val="28"/>
          <w:highlight w:val="none"/>
        </w:rPr>
        <w:t>/2021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иску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Казаковой Ирине Владимировне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взыскании </w:t>
      </w:r>
      <w:r>
        <w:rPr>
          <w:rFonts w:ascii="Times New Roman" w:eastAsia="Times New Roman" w:hAnsi="Times New Roman" w:cs="Times New Roman"/>
          <w:sz w:val="28"/>
          <w:szCs w:val="28"/>
          <w:highlight w:val="none"/>
        </w:rPr>
        <w:t>задолженности</w:t>
      </w:r>
      <w:r>
        <w:rPr>
          <w:rFonts w:ascii="Times New Roman" w:eastAsia="Times New Roman" w:hAnsi="Times New Roman" w:cs="Times New Roman"/>
          <w:sz w:val="28"/>
          <w:szCs w:val="28"/>
          <w:highlight w:val="none"/>
        </w:rPr>
        <w:t xml:space="preserve"> по </w:t>
      </w:r>
      <w:r>
        <w:rPr>
          <w:rFonts w:ascii="Times New Roman" w:eastAsia="Times New Roman" w:hAnsi="Times New Roman" w:cs="Times New Roman"/>
          <w:sz w:val="28"/>
          <w:szCs w:val="28"/>
          <w:highlight w:val="none"/>
        </w:rPr>
        <w:t>эмиссионному контракту,</w:t>
      </w:r>
      <w:r>
        <w:rPr>
          <w:rFonts w:ascii="Times New Roman" w:eastAsia="Times New Roman" w:hAnsi="Times New Roman" w:cs="Times New Roman"/>
          <w:sz w:val="28"/>
          <w:szCs w:val="28"/>
          <w:highlight w:val="none"/>
        </w:rPr>
        <w:t xml:space="preserve"> </w:t>
      </w:r>
    </w:p>
    <w:p>
      <w:pPr>
        <w:pStyle w:val="Heading1"/>
        <w:spacing w:before="0" w:after="0"/>
        <w:ind w:firstLine="720"/>
        <w:jc w:val="center"/>
        <w:outlineLvl w:val="9"/>
        <w:rPr>
          <w:b/>
          <w:bCs/>
          <w:sz w:val="28"/>
          <w:szCs w:val="28"/>
        </w:rPr>
      </w:pPr>
      <w:r>
        <w:rPr>
          <w:b w:val="0"/>
          <w:bCs w:val="0"/>
          <w:i w:val="0"/>
          <w:caps/>
          <w:sz w:val="28"/>
          <w:szCs w:val="28"/>
          <w:highlight w:val="none"/>
        </w:rPr>
        <w:t xml:space="preserve">установил: </w:t>
      </w:r>
    </w:p>
    <w:p>
      <w:pPr>
        <w:spacing w:before="0" w:after="0"/>
        <w:ind w:firstLine="720"/>
        <w:jc w:val="both"/>
        <w:rPr>
          <w:sz w:val="28"/>
          <w:szCs w:val="28"/>
        </w:rPr>
      </w:pPr>
      <w:r>
        <w:rPr>
          <w:rFonts w:ascii="Times New Roman" w:eastAsia="Times New Roman" w:hAnsi="Times New Roman" w:cs="Times New Roman"/>
          <w:sz w:val="28"/>
          <w:szCs w:val="28"/>
          <w:highlight w:val="none"/>
        </w:rPr>
        <w:t>09.06.2018</w:t>
      </w:r>
      <w:r>
        <w:rPr>
          <w:rFonts w:ascii="Times New Roman" w:eastAsia="Times New Roman" w:hAnsi="Times New Roman" w:cs="Times New Roman"/>
          <w:sz w:val="28"/>
          <w:szCs w:val="28"/>
          <w:highlight w:val="none"/>
        </w:rPr>
        <w:t xml:space="preserve"> года между ПАО Сбербанк (ранее – ОАО «Сбербанк России») и </w:t>
      </w:r>
      <w:r>
        <w:rPr>
          <w:rFonts w:ascii="Times New Roman" w:eastAsia="Times New Roman" w:hAnsi="Times New Roman" w:cs="Times New Roman"/>
          <w:sz w:val="28"/>
          <w:szCs w:val="28"/>
          <w:highlight w:val="none"/>
        </w:rPr>
        <w:t xml:space="preserve">Казаковой И.В. </w:t>
      </w:r>
      <w:r>
        <w:rPr>
          <w:rFonts w:ascii="Times New Roman" w:eastAsia="Times New Roman" w:hAnsi="Times New Roman" w:cs="Times New Roman"/>
          <w:sz w:val="28"/>
          <w:szCs w:val="28"/>
          <w:highlight w:val="none"/>
        </w:rPr>
        <w:t xml:space="preserve">в результате публичной оферты заключен договор (эмиссионный контракт № </w:t>
      </w:r>
      <w:r>
        <w:rPr>
          <w:rFonts w:ascii="Times New Roman" w:eastAsia="Times New Roman" w:hAnsi="Times New Roman" w:cs="Times New Roman"/>
          <w:sz w:val="28"/>
          <w:szCs w:val="28"/>
          <w:highlight w:val="none"/>
        </w:rPr>
        <w:t>0910-Р-10795936900</w:t>
      </w:r>
      <w:r>
        <w:rPr>
          <w:rFonts w:ascii="Times New Roman" w:eastAsia="Times New Roman" w:hAnsi="Times New Roman" w:cs="Times New Roman"/>
          <w:sz w:val="28"/>
          <w:szCs w:val="28"/>
          <w:highlight w:val="none"/>
        </w:rPr>
        <w:t>) на предоставление последне</w:t>
      </w:r>
      <w:r>
        <w:rPr>
          <w:rFonts w:ascii="Times New Roman" w:eastAsia="Times New Roman" w:hAnsi="Times New Roman" w:cs="Times New Roman"/>
          <w:sz w:val="28"/>
          <w:szCs w:val="28"/>
          <w:highlight w:val="none"/>
        </w:rPr>
        <w:t>й</w:t>
      </w:r>
      <w:r>
        <w:rPr>
          <w:rFonts w:ascii="Times New Roman" w:eastAsia="Times New Roman" w:hAnsi="Times New Roman" w:cs="Times New Roman"/>
          <w:sz w:val="28"/>
          <w:szCs w:val="28"/>
          <w:highlight w:val="none"/>
        </w:rPr>
        <w:t xml:space="preserve"> возобновляемой кредитной линии посредством выдачи </w:t>
      </w:r>
      <w:r>
        <w:rPr>
          <w:rFonts w:ascii="Times New Roman" w:eastAsia="Times New Roman" w:hAnsi="Times New Roman" w:cs="Times New Roman"/>
          <w:sz w:val="28"/>
          <w:szCs w:val="28"/>
          <w:highlight w:val="none"/>
        </w:rPr>
        <w:t xml:space="preserve">ей </w:t>
      </w:r>
      <w:r>
        <w:rPr>
          <w:rFonts w:ascii="Times New Roman" w:eastAsia="Times New Roman" w:hAnsi="Times New Roman" w:cs="Times New Roman"/>
          <w:sz w:val="28"/>
          <w:szCs w:val="28"/>
          <w:highlight w:val="none"/>
        </w:rPr>
        <w:t xml:space="preserve">кредитной карты Сбербанка </w:t>
      </w:r>
      <w:r>
        <w:rPr>
          <w:rFonts w:ascii="Times New Roman" w:eastAsia="Times New Roman" w:hAnsi="Times New Roman" w:cs="Times New Roman"/>
          <w:sz w:val="28"/>
          <w:szCs w:val="28"/>
          <w:highlight w:val="none"/>
        </w:rPr>
        <w:t>MasterCard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путем оформления ответчиком заявления на получение кредитной карты</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ознакомления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MasterCard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лимитом кредита </w:t>
      </w:r>
      <w:r>
        <w:rPr>
          <w:rFonts w:ascii="Times New Roman" w:eastAsia="Times New Roman" w:hAnsi="Times New Roman" w:cs="Times New Roman"/>
          <w:sz w:val="28"/>
          <w:szCs w:val="28"/>
          <w:highlight w:val="none"/>
        </w:rPr>
        <w:t>100 000</w:t>
      </w:r>
      <w:r>
        <w:rPr>
          <w:rFonts w:ascii="Times New Roman" w:eastAsia="Times New Roman" w:hAnsi="Times New Roman" w:cs="Times New Roman"/>
          <w:sz w:val="28"/>
          <w:szCs w:val="28"/>
          <w:highlight w:val="none"/>
        </w:rPr>
        <w:t xml:space="preserve"> рублей под </w:t>
      </w:r>
      <w:r>
        <w:rPr>
          <w:rFonts w:ascii="Times New Roman" w:eastAsia="Times New Roman" w:hAnsi="Times New Roman" w:cs="Times New Roman"/>
          <w:sz w:val="28"/>
          <w:szCs w:val="28"/>
          <w:highlight w:val="none"/>
        </w:rPr>
        <w:t>23.9</w:t>
      </w:r>
      <w:r>
        <w:rPr>
          <w:rFonts w:ascii="Times New Roman" w:eastAsia="Times New Roman" w:hAnsi="Times New Roman" w:cs="Times New Roman"/>
          <w:sz w:val="28"/>
          <w:szCs w:val="28"/>
          <w:highlight w:val="none"/>
        </w:rPr>
        <w:t xml:space="preserve">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ПАО Сбербанк </w:t>
      </w:r>
      <w:r>
        <w:rPr>
          <w:rFonts w:ascii="Times New Roman" w:eastAsia="Times New Roman" w:hAnsi="Times New Roman" w:cs="Times New Roman"/>
          <w:sz w:val="28"/>
          <w:szCs w:val="28"/>
          <w:highlight w:val="none"/>
        </w:rPr>
        <w:t xml:space="preserve">России </w:t>
      </w:r>
      <w:r>
        <w:rPr>
          <w:rFonts w:ascii="Times New Roman" w:eastAsia="Times New Roman" w:hAnsi="Times New Roman" w:cs="Times New Roman"/>
          <w:sz w:val="28"/>
          <w:szCs w:val="28"/>
          <w:highlight w:val="none"/>
        </w:rPr>
        <w:t xml:space="preserve">в лице филиала Московского банка обратились в суд с иском к </w:t>
      </w:r>
      <w:r>
        <w:rPr>
          <w:rFonts w:ascii="Times New Roman" w:eastAsia="Times New Roman" w:hAnsi="Times New Roman" w:cs="Times New Roman"/>
          <w:sz w:val="28"/>
          <w:szCs w:val="28"/>
          <w:highlight w:val="none"/>
        </w:rPr>
        <w:t>Казаковой И.В.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взыскании задолженности по </w:t>
      </w:r>
      <w:r>
        <w:rPr>
          <w:rFonts w:ascii="Times New Roman" w:eastAsia="Times New Roman" w:hAnsi="Times New Roman" w:cs="Times New Roman"/>
          <w:sz w:val="28"/>
          <w:szCs w:val="28"/>
          <w:highlight w:val="none"/>
        </w:rPr>
        <w:t>эмиссионн</w:t>
      </w:r>
      <w:r>
        <w:rPr>
          <w:rFonts w:ascii="Times New Roman" w:eastAsia="Times New Roman" w:hAnsi="Times New Roman" w:cs="Times New Roman"/>
          <w:sz w:val="28"/>
          <w:szCs w:val="28"/>
          <w:highlight w:val="none"/>
        </w:rPr>
        <w:t>ому</w:t>
      </w:r>
      <w:r>
        <w:rPr>
          <w:rFonts w:ascii="Times New Roman" w:eastAsia="Times New Roman" w:hAnsi="Times New Roman" w:cs="Times New Roman"/>
          <w:sz w:val="28"/>
          <w:szCs w:val="28"/>
          <w:highlight w:val="none"/>
        </w:rPr>
        <w:t xml:space="preserve"> контракт</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0910-Р-10795936900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151</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240 руб. 23 коп.</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в том числе сумму просроченного основного долга в размере </w:t>
      </w:r>
      <w:r>
        <w:rPr>
          <w:rFonts w:ascii="Times New Roman" w:eastAsia="Times New Roman" w:hAnsi="Times New Roman" w:cs="Times New Roman"/>
          <w:sz w:val="28"/>
          <w:szCs w:val="28"/>
          <w:highlight w:val="none"/>
        </w:rPr>
        <w:t>137</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343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76</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сумму просроченных процентов в размере </w:t>
      </w: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905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60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коп., неустойку в размере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990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87 </w:t>
      </w:r>
      <w:r>
        <w:rPr>
          <w:rFonts w:ascii="Times New Roman" w:eastAsia="Times New Roman" w:hAnsi="Times New Roman" w:cs="Times New Roman"/>
          <w:sz w:val="28"/>
          <w:szCs w:val="28"/>
          <w:highlight w:val="none"/>
        </w:rPr>
        <w:t xml:space="preserve">коп., </w:t>
      </w:r>
      <w:r>
        <w:rPr>
          <w:rFonts w:ascii="Times New Roman" w:eastAsia="Times New Roman" w:hAnsi="Times New Roman" w:cs="Times New Roman"/>
          <w:sz w:val="28"/>
          <w:szCs w:val="28"/>
          <w:highlight w:val="none"/>
        </w:rPr>
        <w:t xml:space="preserve">а также взыскании </w:t>
      </w:r>
      <w:r>
        <w:rPr>
          <w:rFonts w:ascii="Times New Roman" w:eastAsia="Times New Roman" w:hAnsi="Times New Roman" w:cs="Times New Roman"/>
          <w:sz w:val="28"/>
          <w:szCs w:val="28"/>
          <w:highlight w:val="none"/>
        </w:rPr>
        <w:t>расход</w:t>
      </w:r>
      <w:r>
        <w:rPr>
          <w:rFonts w:ascii="Times New Roman" w:eastAsia="Times New Roman" w:hAnsi="Times New Roman" w:cs="Times New Roman"/>
          <w:sz w:val="28"/>
          <w:szCs w:val="28"/>
          <w:highlight w:val="none"/>
        </w:rPr>
        <w:t>ов</w:t>
      </w:r>
      <w:r>
        <w:rPr>
          <w:rFonts w:ascii="Times New Roman" w:eastAsia="Times New Roman" w:hAnsi="Times New Roman" w:cs="Times New Roman"/>
          <w:sz w:val="28"/>
          <w:szCs w:val="28"/>
          <w:highlight w:val="none"/>
        </w:rPr>
        <w:t xml:space="preserve"> по уплате государственной пошлины в размере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224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80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коп.</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обоснование своих исковых требований истец ссылался на то, что в соответствии с договором от </w:t>
      </w:r>
      <w:r>
        <w:rPr>
          <w:rFonts w:ascii="Times New Roman" w:eastAsia="Times New Roman" w:hAnsi="Times New Roman" w:cs="Times New Roman"/>
          <w:sz w:val="28"/>
          <w:szCs w:val="28"/>
          <w:highlight w:val="none"/>
        </w:rPr>
        <w:t>09.06.2018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года банк свои обязательства исполнил, предоставив кредит </w:t>
      </w:r>
      <w:r>
        <w:rPr>
          <w:rFonts w:ascii="Times New Roman" w:eastAsia="Times New Roman" w:hAnsi="Times New Roman" w:cs="Times New Roman"/>
          <w:sz w:val="28"/>
          <w:szCs w:val="28"/>
          <w:highlight w:val="none"/>
        </w:rPr>
        <w:t xml:space="preserve">по эмиссионному контракту </w:t>
      </w:r>
      <w:r>
        <w:rPr>
          <w:rFonts w:ascii="Times New Roman" w:eastAsia="Times New Roman" w:hAnsi="Times New Roman" w:cs="Times New Roman"/>
          <w:sz w:val="28"/>
          <w:szCs w:val="28"/>
          <w:highlight w:val="none"/>
        </w:rPr>
        <w:t>№ 0910-Р-10795936900</w:t>
      </w:r>
      <w:r>
        <w:rPr>
          <w:rFonts w:ascii="Times New Roman" w:eastAsia="Times New Roman" w:hAnsi="Times New Roman" w:cs="Times New Roman"/>
          <w:sz w:val="28"/>
          <w:szCs w:val="28"/>
          <w:highlight w:val="none"/>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Представитель истца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 xml:space="preserve">в судебное заседание не явился, извещен о месте и времени слушания дела надлежащим образом, </w:t>
      </w:r>
      <w:r>
        <w:rPr>
          <w:rFonts w:ascii="Times New Roman" w:eastAsia="Times New Roman" w:hAnsi="Times New Roman" w:cs="Times New Roman"/>
          <w:sz w:val="28"/>
          <w:szCs w:val="28"/>
          <w:highlight w:val="none"/>
        </w:rPr>
        <w:t>о причинах неявки суду не сообщил, не представил документов, подтверждающих причину неявки уважительной.</w:t>
      </w:r>
    </w:p>
    <w:p>
      <w:pPr>
        <w:spacing w:before="0" w:after="0"/>
        <w:ind w:firstLine="720"/>
        <w:jc w:val="both"/>
        <w:rPr>
          <w:sz w:val="28"/>
          <w:szCs w:val="28"/>
        </w:rPr>
      </w:pPr>
      <w:r>
        <w:rPr>
          <w:rFonts w:ascii="Times New Roman" w:eastAsia="Times New Roman" w:hAnsi="Times New Roman" w:cs="Times New Roman"/>
          <w:sz w:val="28"/>
          <w:szCs w:val="28"/>
          <w:highlight w:val="none"/>
        </w:rPr>
        <w:t>В соответствии с п.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ст. 6 Конвенции "О защите прав человека и основных свобод",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 созданным на основании закона.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По смыслу ст. 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 Разрешая дело, суд полагает, что неявка ответчика, извещенного в установленном порядке о времени и месте рассмотрения дела,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может быть препятствием для рассмотрения дела. </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spacing w:before="0" w:after="0"/>
        <w:ind w:firstLine="720"/>
        <w:jc w:val="both"/>
        <w:rPr>
          <w:sz w:val="28"/>
          <w:szCs w:val="28"/>
        </w:rPr>
      </w:pPr>
      <w:r>
        <w:rPr>
          <w:rFonts w:ascii="Times New Roman" w:eastAsia="Times New Roman" w:hAnsi="Times New Roman" w:cs="Times New Roman"/>
          <w:sz w:val="28"/>
          <w:szCs w:val="28"/>
          <w:highlight w:val="none"/>
        </w:rPr>
        <w:t>Ответчиком не представлено доказательств о невозможности участия его в судебном заседании, суд признает причины неявки ответчика неуважительными, в связи с чем посчитал возможным в силу ст. 167 ГПК РФ рассмотреть настоящий спор по существу в отсутствие не явившегося ответчика</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 изучив материалы дела, оценив доказательства в </w:t>
      </w:r>
      <w:r>
        <w:rPr>
          <w:rFonts w:ascii="Times New Roman" w:eastAsia="Times New Roman" w:hAnsi="Times New Roman" w:cs="Times New Roman"/>
          <w:sz w:val="28"/>
          <w:szCs w:val="28"/>
          <w:highlight w:val="none"/>
        </w:rPr>
        <w:t xml:space="preserve">их </w:t>
      </w:r>
      <w:r>
        <w:rPr>
          <w:rFonts w:ascii="Times New Roman" w:eastAsia="Times New Roman" w:hAnsi="Times New Roman" w:cs="Times New Roman"/>
          <w:sz w:val="28"/>
          <w:szCs w:val="28"/>
          <w:highlight w:val="none"/>
        </w:rPr>
        <w:t>совокупности, приходит к следующему.</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 п.1 ст.819 ГК РФ, по кредитному договору банк или иная кредитная организация (кредитор) обязуются предоставить денежные </w:t>
      </w:r>
      <w:r>
        <w:rPr>
          <w:rFonts w:ascii="Times New Roman" w:eastAsia="Times New Roman" w:hAnsi="Times New Roman" w:cs="Times New Roman"/>
          <w:sz w:val="28"/>
          <w:szCs w:val="28"/>
          <w:highlight w:val="none"/>
        </w:rPr>
        <w:t>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20"/>
        <w:jc w:val="both"/>
        <w:rPr>
          <w:sz w:val="28"/>
          <w:szCs w:val="28"/>
        </w:rPr>
      </w:pPr>
      <w:r>
        <w:rPr>
          <w:rFonts w:ascii="Times New Roman" w:eastAsia="Times New Roman" w:hAnsi="Times New Roman" w:cs="Times New Roman"/>
          <w:sz w:val="28"/>
          <w:szCs w:val="28"/>
          <w:highlight w:val="none"/>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Судом установлено, </w:t>
      </w:r>
      <w:r>
        <w:rPr>
          <w:rFonts w:ascii="Times New Roman" w:eastAsia="Times New Roman" w:hAnsi="Times New Roman" w:cs="Times New Roman"/>
          <w:sz w:val="28"/>
          <w:szCs w:val="28"/>
          <w:highlight w:val="none"/>
        </w:rPr>
        <w:t xml:space="preserve">09.06.2018 года между ПАО Сбербанк (ранее – ОАО «Сбербанк России») и Казаковой И.В. в результате публичной оферты заключен договор (эмиссионный контракт № 0910-Р-10795936900) на предоставление последней возобновляемой кредитной линии посредством выдачи ей кредитной карты Сбербанка </w:t>
      </w:r>
      <w:r>
        <w:rPr>
          <w:rFonts w:ascii="Times New Roman" w:eastAsia="Times New Roman" w:hAnsi="Times New Roman" w:cs="Times New Roman"/>
          <w:sz w:val="28"/>
          <w:szCs w:val="28"/>
          <w:highlight w:val="none"/>
        </w:rPr>
        <w:t>MasterCard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путем оформления ответчиком заявления на получение кредитной карты, ознакомления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Pr>
          <w:rFonts w:ascii="Times New Roman" w:eastAsia="Times New Roman" w:hAnsi="Times New Roman" w:cs="Times New Roman"/>
          <w:sz w:val="28"/>
          <w:szCs w:val="28"/>
          <w:highlight w:val="none"/>
        </w:rPr>
        <w:t>MasterCard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лимитом кредита </w:t>
      </w:r>
      <w:r>
        <w:rPr>
          <w:rFonts w:ascii="Times New Roman" w:eastAsia="Times New Roman" w:hAnsi="Times New Roman" w:cs="Times New Roman"/>
          <w:sz w:val="28"/>
          <w:szCs w:val="28"/>
          <w:highlight w:val="none"/>
        </w:rPr>
        <w:t>100 000</w:t>
      </w:r>
      <w:r>
        <w:rPr>
          <w:rFonts w:ascii="Times New Roman" w:eastAsia="Times New Roman" w:hAnsi="Times New Roman" w:cs="Times New Roman"/>
          <w:sz w:val="28"/>
          <w:szCs w:val="28"/>
          <w:highlight w:val="none"/>
        </w:rPr>
        <w:t xml:space="preserve"> рублей под </w:t>
      </w:r>
      <w:r>
        <w:rPr>
          <w:rFonts w:ascii="Times New Roman" w:eastAsia="Times New Roman" w:hAnsi="Times New Roman" w:cs="Times New Roman"/>
          <w:sz w:val="28"/>
          <w:szCs w:val="28"/>
          <w:highlight w:val="none"/>
        </w:rPr>
        <w:t>23.9</w:t>
      </w:r>
      <w:r>
        <w:rPr>
          <w:rFonts w:ascii="Times New Roman" w:eastAsia="Times New Roman" w:hAnsi="Times New Roman" w:cs="Times New Roman"/>
          <w:sz w:val="28"/>
          <w:szCs w:val="28"/>
          <w:highlight w:val="none"/>
        </w:rPr>
        <w:t xml:space="preserve">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информации о полной стоимости кредита, размер доступного лимита установлен </w:t>
      </w:r>
      <w:r>
        <w:rPr>
          <w:rFonts w:ascii="Times New Roman" w:eastAsia="Times New Roman" w:hAnsi="Times New Roman" w:cs="Times New Roman"/>
          <w:sz w:val="28"/>
          <w:szCs w:val="28"/>
          <w:highlight w:val="none"/>
        </w:rPr>
        <w:t>100 000</w:t>
      </w:r>
      <w:r>
        <w:rPr>
          <w:rFonts w:ascii="Times New Roman" w:eastAsia="Times New Roman" w:hAnsi="Times New Roman" w:cs="Times New Roman"/>
          <w:sz w:val="28"/>
          <w:szCs w:val="28"/>
          <w:highlight w:val="none"/>
        </w:rPr>
        <w:t xml:space="preserve"> руб., под </w:t>
      </w:r>
      <w:r>
        <w:rPr>
          <w:rFonts w:ascii="Times New Roman" w:eastAsia="Times New Roman" w:hAnsi="Times New Roman" w:cs="Times New Roman"/>
          <w:sz w:val="28"/>
          <w:szCs w:val="28"/>
          <w:highlight w:val="none"/>
        </w:rPr>
        <w:t>23,9</w:t>
      </w:r>
      <w:r>
        <w:rPr>
          <w:rFonts w:ascii="Times New Roman" w:eastAsia="Times New Roman" w:hAnsi="Times New Roman" w:cs="Times New Roman"/>
          <w:sz w:val="28"/>
          <w:szCs w:val="28"/>
          <w:highlight w:val="none"/>
        </w:rPr>
        <w:t xml:space="preserve"> % годовых на срок </w:t>
      </w:r>
      <w:r>
        <w:rPr>
          <w:rFonts w:ascii="Times New Roman" w:eastAsia="Times New Roman" w:hAnsi="Times New Roman" w:cs="Times New Roman"/>
          <w:sz w:val="28"/>
          <w:szCs w:val="28"/>
          <w:highlight w:val="none"/>
        </w:rPr>
        <w:t xml:space="preserve">до </w:t>
      </w:r>
      <w:r>
        <w:rPr>
          <w:rFonts w:ascii="Times New Roman" w:eastAsia="Times New Roman" w:hAnsi="Times New Roman" w:cs="Times New Roman"/>
          <w:sz w:val="28"/>
          <w:szCs w:val="28"/>
          <w:highlight w:val="none"/>
        </w:rPr>
        <w:t>полного выполнения сторонами своих обязательств по договору</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огласно Условиям</w:t>
      </w:r>
      <w:r>
        <w:rPr>
          <w:rFonts w:ascii="Times New Roman" w:eastAsia="Times New Roman" w:hAnsi="Times New Roman" w:cs="Times New Roman"/>
          <w:sz w:val="28"/>
          <w:szCs w:val="28"/>
          <w:highlight w:val="none"/>
        </w:rPr>
        <w:t xml:space="preserve"> выпуска и обслуживания кредитных карт</w:t>
      </w:r>
      <w:r>
        <w:rPr>
          <w:rFonts w:ascii="Times New Roman" w:eastAsia="Times New Roman" w:hAnsi="Times New Roman" w:cs="Times New Roman"/>
          <w:sz w:val="28"/>
          <w:szCs w:val="28"/>
          <w:highlight w:val="none"/>
        </w:rPr>
        <w:t>, погашени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кредита и уплата процентов за его 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чета карты не позднее двадцати календарных дней с даты формирования отчета по карте.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Пунктом </w:t>
      </w:r>
      <w:r>
        <w:rPr>
          <w:rFonts w:ascii="Times New Roman" w:eastAsia="Times New Roman" w:hAnsi="Times New Roman" w:cs="Times New Roman"/>
          <w:sz w:val="28"/>
          <w:szCs w:val="28"/>
          <w:highlight w:val="none"/>
        </w:rPr>
        <w:t>12</w:t>
      </w:r>
      <w:r>
        <w:rPr>
          <w:rFonts w:ascii="Times New Roman" w:eastAsia="Times New Roman" w:hAnsi="Times New Roman" w:cs="Times New Roman"/>
          <w:sz w:val="28"/>
          <w:szCs w:val="28"/>
          <w:highlight w:val="none"/>
        </w:rPr>
        <w:t xml:space="preserve"> Условий предусмотрено, что за несвоевременное</w:t>
      </w:r>
      <w:r>
        <w:rPr>
          <w:rFonts w:ascii="Times New Roman" w:eastAsia="Times New Roman" w:hAnsi="Times New Roman" w:cs="Times New Roman"/>
          <w:sz w:val="28"/>
          <w:szCs w:val="28"/>
          <w:highlight w:val="none"/>
        </w:rPr>
        <w:t xml:space="preserve"> погашение обязательного платежа взимается неустойка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 xml:space="preserve">% годовых </w:t>
      </w:r>
      <w:r>
        <w:rPr>
          <w:rFonts w:ascii="Times New Roman" w:eastAsia="Times New Roman" w:hAnsi="Times New Roman" w:cs="Times New Roman"/>
          <w:sz w:val="28"/>
          <w:szCs w:val="28"/>
          <w:highlight w:val="none"/>
        </w:rPr>
        <w:t xml:space="preserve">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 в сумму очередного обязательного платежа до полной оплаты клиентом всей суммы неустойки, рассчитанной на дату оплаты суммы просроченного основного долга в полном объеме. </w:t>
      </w:r>
    </w:p>
    <w:p>
      <w:pPr>
        <w:spacing w:before="0" w:after="0"/>
        <w:ind w:firstLine="720"/>
        <w:jc w:val="both"/>
        <w:rPr>
          <w:sz w:val="28"/>
          <w:szCs w:val="28"/>
        </w:rPr>
      </w:pPr>
      <w:r>
        <w:rPr>
          <w:rFonts w:ascii="Times New Roman" w:eastAsia="Times New Roman" w:hAnsi="Times New Roman" w:cs="Times New Roman"/>
          <w:sz w:val="28"/>
          <w:szCs w:val="28"/>
          <w:highlight w:val="none"/>
        </w:rPr>
        <w:t>Кроме того, 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pPr>
        <w:spacing w:before="0" w:after="0"/>
        <w:ind w:firstLine="720"/>
        <w:jc w:val="both"/>
        <w:rPr>
          <w:sz w:val="28"/>
          <w:szCs w:val="28"/>
        </w:rPr>
      </w:pPr>
      <w:r>
        <w:rPr>
          <w:rFonts w:ascii="Times New Roman" w:eastAsia="Times New Roman" w:hAnsi="Times New Roman" w:cs="Times New Roman"/>
          <w:sz w:val="28"/>
          <w:szCs w:val="28"/>
          <w:highlight w:val="none"/>
        </w:rPr>
        <w:t>Тарифами банка (л.д.</w:t>
      </w:r>
      <w:r>
        <w:rPr>
          <w:rFonts w:ascii="Times New Roman" w:eastAsia="Times New Roman" w:hAnsi="Times New Roman" w:cs="Times New Roman"/>
          <w:sz w:val="28"/>
          <w:szCs w:val="28"/>
          <w:highlight w:val="none"/>
        </w:rPr>
        <w:t>8</w:t>
      </w:r>
      <w:r>
        <w:rPr>
          <w:rFonts w:ascii="Times New Roman" w:eastAsia="Times New Roman" w:hAnsi="Times New Roman" w:cs="Times New Roman"/>
          <w:sz w:val="28"/>
          <w:szCs w:val="28"/>
          <w:highlight w:val="none"/>
        </w:rPr>
        <w:t xml:space="preserve">) предусмотрен размер неустойки за несвоевременное погашение суммы обязательного платежа в размере </w:t>
      </w:r>
      <w:r>
        <w:rPr>
          <w:rFonts w:ascii="Times New Roman" w:eastAsia="Times New Roman" w:hAnsi="Times New Roman" w:cs="Times New Roman"/>
          <w:sz w:val="28"/>
          <w:szCs w:val="28"/>
          <w:highlight w:val="none"/>
        </w:rPr>
        <w:t>36</w:t>
      </w:r>
      <w:r>
        <w:rPr>
          <w:rFonts w:ascii="Times New Roman" w:eastAsia="Times New Roman" w:hAnsi="Times New Roman" w:cs="Times New Roman"/>
          <w:sz w:val="28"/>
          <w:szCs w:val="28"/>
          <w:highlight w:val="none"/>
        </w:rPr>
        <w:t xml:space="preserve"> % годовых.</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расчету задолженность по кредиту</w:t>
      </w:r>
      <w:r>
        <w:rPr>
          <w:rFonts w:ascii="Times New Roman" w:eastAsia="Times New Roman" w:hAnsi="Times New Roman" w:cs="Times New Roman"/>
          <w:sz w:val="28"/>
          <w:szCs w:val="28"/>
          <w:highlight w:val="none"/>
        </w:rPr>
        <w:t xml:space="preserve"> по состоянию на </w:t>
      </w:r>
      <w:r>
        <w:rPr>
          <w:rFonts w:ascii="Times New Roman" w:eastAsia="Times New Roman" w:hAnsi="Times New Roman" w:cs="Times New Roman"/>
          <w:sz w:val="28"/>
          <w:szCs w:val="28"/>
          <w:highlight w:val="none"/>
        </w:rPr>
        <w:t>26.05.2021</w:t>
      </w:r>
      <w:r>
        <w:rPr>
          <w:rFonts w:ascii="Times New Roman" w:eastAsia="Times New Roman" w:hAnsi="Times New Roman" w:cs="Times New Roman"/>
          <w:sz w:val="28"/>
          <w:szCs w:val="28"/>
          <w:highlight w:val="none"/>
        </w:rPr>
        <w:t xml:space="preserve"> года составляет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сумму просроченного основного долга в размере </w:t>
      </w:r>
      <w:r>
        <w:rPr>
          <w:rFonts w:ascii="Times New Roman" w:eastAsia="Times New Roman" w:hAnsi="Times New Roman" w:cs="Times New Roman"/>
          <w:sz w:val="28"/>
          <w:szCs w:val="28"/>
          <w:highlight w:val="none"/>
        </w:rPr>
        <w:t>137 343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76 </w:t>
      </w:r>
      <w:r>
        <w:rPr>
          <w:rFonts w:ascii="Times New Roman" w:eastAsia="Times New Roman" w:hAnsi="Times New Roman" w:cs="Times New Roman"/>
          <w:sz w:val="28"/>
          <w:szCs w:val="28"/>
          <w:highlight w:val="none"/>
        </w:rPr>
        <w:t xml:space="preserve">коп., сумму просроченных процентов в размере </w:t>
      </w:r>
      <w:r>
        <w:rPr>
          <w:rFonts w:ascii="Times New Roman" w:eastAsia="Times New Roman" w:hAnsi="Times New Roman" w:cs="Times New Roman"/>
          <w:sz w:val="28"/>
          <w:szCs w:val="28"/>
          <w:highlight w:val="none"/>
        </w:rPr>
        <w:t>10 905</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60 </w:t>
      </w:r>
      <w:r>
        <w:rPr>
          <w:rFonts w:ascii="Times New Roman" w:eastAsia="Times New Roman" w:hAnsi="Times New Roman" w:cs="Times New Roman"/>
          <w:sz w:val="28"/>
          <w:szCs w:val="28"/>
          <w:highlight w:val="none"/>
        </w:rPr>
        <w:t>коп., неустойк</w:t>
      </w: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 xml:space="preserve"> в размере </w:t>
      </w:r>
      <w:r>
        <w:rPr>
          <w:rFonts w:ascii="Times New Roman" w:eastAsia="Times New Roman" w:hAnsi="Times New Roman" w:cs="Times New Roman"/>
          <w:sz w:val="28"/>
          <w:szCs w:val="28"/>
          <w:highlight w:val="none"/>
        </w:rPr>
        <w:t>2 990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87</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Доказательств, опровергающих факт </w:t>
      </w:r>
      <w:r>
        <w:rPr>
          <w:rFonts w:ascii="Times New Roman" w:eastAsia="Times New Roman" w:hAnsi="Times New Roman" w:cs="Times New Roman"/>
          <w:sz w:val="28"/>
          <w:szCs w:val="28"/>
          <w:highlight w:val="none"/>
        </w:rPr>
        <w:t xml:space="preserve">заключения договора, получения кредитной карты и ее использования, неисполнения условий договора, ответчиком </w:t>
      </w:r>
      <w:r>
        <w:rPr>
          <w:rFonts w:ascii="Times New Roman" w:eastAsia="Times New Roman" w:hAnsi="Times New Roman" w:cs="Times New Roman"/>
          <w:sz w:val="28"/>
          <w:szCs w:val="28"/>
          <w:highlight w:val="none"/>
        </w:rPr>
        <w:t>не представлено</w:t>
      </w:r>
      <w:r>
        <w:rPr>
          <w:rFonts w:ascii="Times New Roman" w:eastAsia="Times New Roman" w:hAnsi="Times New Roman" w:cs="Times New Roman"/>
          <w:sz w:val="28"/>
          <w:szCs w:val="28"/>
          <w:highlight w:val="none"/>
        </w:rPr>
        <w:t>, а также подт</w:t>
      </w:r>
      <w:r>
        <w:rPr>
          <w:rFonts w:ascii="Times New Roman" w:eastAsia="Times New Roman" w:hAnsi="Times New Roman" w:cs="Times New Roman"/>
          <w:sz w:val="28"/>
          <w:szCs w:val="28"/>
          <w:highlight w:val="none"/>
        </w:rPr>
        <w:t xml:space="preserve">верждается представленным суду расчетом задолженности и направленным на адрес ответчика требованием о возврате </w:t>
      </w:r>
      <w:r>
        <w:rPr>
          <w:rFonts w:ascii="Times New Roman" w:eastAsia="Times New Roman" w:hAnsi="Times New Roman" w:cs="Times New Roman"/>
          <w:sz w:val="28"/>
          <w:szCs w:val="28"/>
          <w:highlight w:val="none"/>
        </w:rPr>
        <w:t>задолженности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Поскольку ответчик не исполняет обязательств по договору от </w:t>
      </w:r>
      <w:r>
        <w:rPr>
          <w:rFonts w:ascii="Times New Roman" w:eastAsia="Times New Roman" w:hAnsi="Times New Roman" w:cs="Times New Roman"/>
          <w:sz w:val="28"/>
          <w:szCs w:val="28"/>
          <w:highlight w:val="none"/>
        </w:rPr>
        <w:t>09.06.2018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года, а доказательств обратного суду не представлено, суд взыскивает с ответчика в пользу истца сумму просроченного основного долга в размере </w:t>
      </w:r>
      <w:r>
        <w:rPr>
          <w:rFonts w:ascii="Times New Roman" w:eastAsia="Times New Roman" w:hAnsi="Times New Roman" w:cs="Times New Roman"/>
          <w:sz w:val="28"/>
          <w:szCs w:val="28"/>
          <w:highlight w:val="none"/>
        </w:rPr>
        <w:t>137 343</w:t>
      </w:r>
      <w:r>
        <w:rPr>
          <w:rFonts w:ascii="Times New Roman" w:eastAsia="Times New Roman" w:hAnsi="Times New Roman" w:cs="Times New Roman"/>
          <w:sz w:val="28"/>
          <w:szCs w:val="28"/>
          <w:highlight w:val="none"/>
        </w:rPr>
        <w:t xml:space="preserve"> 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76</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сумму просроченных процентов в размере </w:t>
      </w:r>
      <w:r>
        <w:rPr>
          <w:rFonts w:ascii="Times New Roman" w:eastAsia="Times New Roman" w:hAnsi="Times New Roman" w:cs="Times New Roman"/>
          <w:sz w:val="28"/>
          <w:szCs w:val="28"/>
          <w:highlight w:val="none"/>
        </w:rPr>
        <w:t>10 905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60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неустойку в размере </w:t>
      </w:r>
      <w:r>
        <w:rPr>
          <w:rFonts w:ascii="Times New Roman" w:eastAsia="Times New Roman" w:hAnsi="Times New Roman" w:cs="Times New Roman"/>
          <w:sz w:val="28"/>
          <w:szCs w:val="28"/>
          <w:highlight w:val="none"/>
        </w:rPr>
        <w:t>2 990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87</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коп.</w:t>
      </w:r>
      <w:r>
        <w:rPr>
          <w:rFonts w:ascii="Times New Roman" w:eastAsia="Times New Roman" w:hAnsi="Times New Roman" w:cs="Times New Roman"/>
          <w:sz w:val="28"/>
          <w:szCs w:val="28"/>
          <w:highlight w:val="none"/>
        </w:rPr>
        <w:t xml:space="preserve">, согласно расчету представленному истцом и </w:t>
      </w:r>
      <w:r>
        <w:rPr>
          <w:rFonts w:ascii="Times New Roman" w:eastAsia="Times New Roman" w:hAnsi="Times New Roman" w:cs="Times New Roman"/>
          <w:sz w:val="28"/>
          <w:szCs w:val="28"/>
          <w:highlight w:val="none"/>
        </w:rPr>
        <w:t>признанному судом верным.</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Законных оснований для снижения суммы неустойки суд не усматривает, поскольку ее размер соответствует требованиям соразмерности последствиям нарушения обязательств с учетом размера суммы основного долга, процентной ставки, периода просрочки.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со ст.98 ГПК РФ, суд взыскивает с ответчика в пользу истца уплаченную сумму государственной пошлины в размере </w:t>
      </w:r>
      <w:r>
        <w:rPr>
          <w:rFonts w:ascii="Times New Roman" w:eastAsia="Times New Roman" w:hAnsi="Times New Roman" w:cs="Times New Roman"/>
          <w:sz w:val="28"/>
          <w:szCs w:val="28"/>
          <w:highlight w:val="none"/>
        </w:rPr>
        <w:t>4 224</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коп.</w:t>
      </w:r>
    </w:p>
    <w:p>
      <w:pPr>
        <w:spacing w:before="0" w:after="0"/>
        <w:ind w:firstLine="720"/>
        <w:jc w:val="both"/>
        <w:rPr>
          <w:sz w:val="28"/>
          <w:szCs w:val="28"/>
        </w:rPr>
      </w:pPr>
      <w:r>
        <w:rPr>
          <w:rFonts w:ascii="Times New Roman" w:eastAsia="Times New Roman" w:hAnsi="Times New Roman" w:cs="Times New Roman"/>
          <w:sz w:val="28"/>
          <w:szCs w:val="28"/>
          <w:highlight w:val="none"/>
        </w:rPr>
        <w:t>На основании изложенного и</w:t>
      </w:r>
      <w:r>
        <w:rPr>
          <w:rFonts w:ascii="Times New Roman" w:eastAsia="Times New Roman" w:hAnsi="Times New Roman" w:cs="Times New Roman"/>
          <w:sz w:val="28"/>
          <w:szCs w:val="28"/>
          <w:highlight w:val="none"/>
        </w:rPr>
        <w:t xml:space="preserve"> руководствуясь ст.</w:t>
      </w:r>
      <w:r>
        <w:rPr>
          <w:rFonts w:ascii="Times New Roman" w:eastAsia="Times New Roman" w:hAnsi="Times New Roman" w:cs="Times New Roman"/>
          <w:sz w:val="28"/>
          <w:szCs w:val="28"/>
          <w:highlight w:val="none"/>
        </w:rPr>
        <w:t>ст.</w:t>
      </w:r>
      <w:r>
        <w:rPr>
          <w:rFonts w:ascii="Times New Roman" w:eastAsia="Times New Roman" w:hAnsi="Times New Roman" w:cs="Times New Roman"/>
          <w:sz w:val="28"/>
          <w:szCs w:val="28"/>
          <w:highlight w:val="none"/>
        </w:rPr>
        <w:t xml:space="preserve"> 194-199 ГПК РФ, суд </w:t>
      </w:r>
    </w:p>
    <w:p>
      <w:pPr>
        <w:pStyle w:val="Heading1"/>
        <w:spacing w:before="0" w:after="0"/>
        <w:ind w:firstLine="720"/>
        <w:jc w:val="center"/>
        <w:outlineLvl w:val="9"/>
        <w:rPr>
          <w:b/>
          <w:bCs/>
          <w:sz w:val="28"/>
          <w:szCs w:val="28"/>
        </w:rPr>
      </w:pPr>
      <w:r>
        <w:rPr>
          <w:b w:val="0"/>
          <w:bCs w:val="0"/>
          <w:i w:val="0"/>
          <w:sz w:val="28"/>
          <w:szCs w:val="28"/>
          <w:highlight w:val="none"/>
        </w:rPr>
        <w:t>РЕШИЛ:</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Казаковой Ирине Владимировне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удовлетворить.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 xml:space="preserve">Казаковой Ирины </w:t>
      </w:r>
      <w:r>
        <w:rPr>
          <w:rFonts w:ascii="Times New Roman" w:eastAsia="Times New Roman" w:hAnsi="Times New Roman" w:cs="Times New Roman"/>
          <w:sz w:val="28"/>
          <w:szCs w:val="28"/>
          <w:highlight w:val="none"/>
        </w:rPr>
        <w:t>Владимировны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пользу</w:t>
      </w:r>
      <w:r>
        <w:rPr>
          <w:rFonts w:ascii="Times New Roman" w:eastAsia="Times New Roman" w:hAnsi="Times New Roman" w:cs="Times New Roman"/>
          <w:sz w:val="28"/>
          <w:szCs w:val="28"/>
          <w:highlight w:val="none"/>
        </w:rPr>
        <w:t xml:space="preserve"> ПАО Сбербанк в лице филиала Московского банка</w:t>
      </w:r>
      <w:r>
        <w:rPr>
          <w:rFonts w:ascii="Times New Roman" w:eastAsia="Times New Roman" w:hAnsi="Times New Roman" w:cs="Times New Roman"/>
          <w:sz w:val="28"/>
          <w:szCs w:val="28"/>
          <w:highlight w:val="none"/>
        </w:rPr>
        <w:t xml:space="preserve"> ПАО Сбербанк</w:t>
      </w:r>
      <w:r>
        <w:rPr>
          <w:rFonts w:ascii="Times New Roman" w:eastAsia="Times New Roman" w:hAnsi="Times New Roman" w:cs="Times New Roman"/>
          <w:sz w:val="28"/>
          <w:szCs w:val="28"/>
          <w:highlight w:val="none"/>
        </w:rPr>
        <w:t xml:space="preserve"> задолженность в размере суммы основного долга </w:t>
      </w:r>
      <w:r>
        <w:rPr>
          <w:rFonts w:ascii="Times New Roman" w:eastAsia="Times New Roman" w:hAnsi="Times New Roman" w:cs="Times New Roman"/>
          <w:sz w:val="28"/>
          <w:szCs w:val="28"/>
          <w:highlight w:val="none"/>
        </w:rPr>
        <w:t>137 343</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76</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проценты за пользование кредитом в размере </w:t>
      </w:r>
      <w:r>
        <w:rPr>
          <w:rFonts w:ascii="Times New Roman" w:eastAsia="Times New Roman" w:hAnsi="Times New Roman" w:cs="Times New Roman"/>
          <w:sz w:val="28"/>
          <w:szCs w:val="28"/>
          <w:highlight w:val="none"/>
        </w:rPr>
        <w:t>10 905</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60</w:t>
      </w:r>
      <w:r>
        <w:rPr>
          <w:rFonts w:ascii="Times New Roman" w:eastAsia="Times New Roman" w:hAnsi="Times New Roman" w:cs="Times New Roman"/>
          <w:sz w:val="28"/>
          <w:szCs w:val="28"/>
          <w:highlight w:val="none"/>
        </w:rPr>
        <w:t xml:space="preserve"> коп., неустойку в размере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990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 xml:space="preserve">87 </w:t>
      </w:r>
      <w:r>
        <w:rPr>
          <w:rFonts w:ascii="Times New Roman" w:eastAsia="Times New Roman" w:hAnsi="Times New Roman" w:cs="Times New Roman"/>
          <w:sz w:val="28"/>
          <w:szCs w:val="28"/>
          <w:highlight w:val="none"/>
        </w:rPr>
        <w:t>коп., расходы по уплате госпошлины в размере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4 224</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23</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20"/>
        <w:jc w:val="both"/>
        <w:rPr>
          <w:sz w:val="28"/>
          <w:szCs w:val="28"/>
        </w:rPr>
      </w:pP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Style w:val="cat-FIOgrp-6rplc-29"/>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 </w:t>
      </w:r>
    </w:p>
    <w:p>
      <w:pPr>
        <w:spacing w:before="0" w:after="0"/>
        <w:ind w:firstLine="720"/>
        <w:jc w:val="both"/>
        <w:rPr>
          <w:sz w:val="28"/>
          <w:szCs w:val="28"/>
        </w:rPr>
      </w:pPr>
    </w:p>
    <w:p>
      <w:pPr>
        <w:spacing w:before="0" w:after="0"/>
        <w:ind w:firstLine="720"/>
        <w:rPr>
          <w:sz w:val="28"/>
          <w:szCs w:val="28"/>
        </w:rPr>
      </w:pPr>
      <w:r>
        <w:rPr>
          <w:rFonts w:ascii="Times New Roman" w:eastAsia="Times New Roman" w:hAnsi="Times New Roman" w:cs="Times New Roman"/>
          <w:sz w:val="28"/>
          <w:szCs w:val="28"/>
          <w:highlight w:val="none"/>
        </w:rPr>
        <w:t>Решение в окончательной форме</w:t>
      </w:r>
      <w:r>
        <w:rPr>
          <w:rFonts w:ascii="Times New Roman" w:eastAsia="Times New Roman" w:hAnsi="Times New Roman" w:cs="Times New Roman"/>
          <w:sz w:val="28"/>
          <w:szCs w:val="28"/>
          <w:highlight w:val="none"/>
        </w:rPr>
        <w:t xml:space="preserve"> составлено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27 августа</w:t>
      </w:r>
      <w:r>
        <w:rPr>
          <w:rFonts w:ascii="Times New Roman" w:eastAsia="Times New Roman" w:hAnsi="Times New Roman" w:cs="Times New Roman"/>
          <w:sz w:val="28"/>
          <w:szCs w:val="28"/>
          <w:highlight w:val="none"/>
        </w:rPr>
        <w:t xml:space="preserve"> 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w:t>
      </w:r>
      <w:r>
        <w:rPr>
          <w:rFonts w:ascii="Times New Roman" w:eastAsia="Times New Roman" w:hAnsi="Times New Roman" w:cs="Times New Roman"/>
          <w:sz w:val="28"/>
          <w:szCs w:val="28"/>
          <w:highlight w:val="none"/>
        </w:rPr>
        <w:t xml:space="preserve">. </w:t>
      </w:r>
    </w:p>
    <w:p>
      <w:pPr>
        <w:pStyle w:val="Heading1"/>
        <w:spacing w:before="0" w:after="0"/>
        <w:ind w:firstLine="720"/>
        <w:jc w:val="right"/>
        <w:outlineLvl w:val="9"/>
        <w:rPr>
          <w:b/>
          <w:bCs/>
          <w:sz w:val="20"/>
          <w:szCs w:val="20"/>
        </w:rPr>
      </w:pPr>
      <w:r>
        <w:rPr>
          <w:b w:val="0"/>
          <w:bCs w:val="0"/>
          <w:i w:val="0"/>
          <w:sz w:val="20"/>
          <w:szCs w:val="20"/>
          <w:highlight w:val="none"/>
        </w:rPr>
        <w:t xml:space="preserve">УИД </w:t>
      </w:r>
      <w:r>
        <w:rPr>
          <w:b w:val="0"/>
          <w:bCs w:val="0"/>
          <w:i w:val="0"/>
          <w:sz w:val="20"/>
          <w:szCs w:val="20"/>
          <w:highlight w:val="none"/>
        </w:rPr>
        <w:t>77RS0029-02-2021-009536-69</w:t>
      </w:r>
    </w:p>
    <w:p>
      <w:pPr>
        <w:pStyle w:val="Heading1"/>
        <w:spacing w:before="0" w:after="0"/>
        <w:ind w:firstLine="720"/>
        <w:jc w:val="center"/>
        <w:outlineLvl w:val="9"/>
        <w:rPr>
          <w:b/>
          <w:bCs/>
          <w:sz w:val="28"/>
          <w:szCs w:val="28"/>
        </w:rPr>
      </w:pPr>
      <w:r>
        <w:rPr>
          <w:b w:val="0"/>
          <w:bCs w:val="0"/>
          <w:i w:val="0"/>
          <w:sz w:val="28"/>
          <w:szCs w:val="28"/>
          <w:highlight w:val="none"/>
        </w:rPr>
        <w:t>РЕШЕНИЕ</w:t>
      </w:r>
    </w:p>
    <w:p>
      <w:pPr>
        <w:pStyle w:val="Heading1"/>
        <w:spacing w:before="0" w:after="0"/>
        <w:ind w:firstLine="720"/>
        <w:jc w:val="center"/>
        <w:outlineLvl w:val="9"/>
        <w:rPr>
          <w:b/>
          <w:bCs/>
          <w:sz w:val="28"/>
          <w:szCs w:val="28"/>
        </w:rPr>
      </w:pPr>
      <w:r>
        <w:rPr>
          <w:b w:val="0"/>
          <w:bCs w:val="0"/>
          <w:i w:val="0"/>
          <w:sz w:val="28"/>
          <w:szCs w:val="28"/>
          <w:highlight w:val="none"/>
        </w:rPr>
        <w:t>Именем Российской Федерации</w:t>
      </w:r>
    </w:p>
    <w:p>
      <w:pPr>
        <w:spacing w:before="0" w:after="0"/>
        <w:ind w:firstLine="720"/>
        <w:jc w:val="both"/>
        <w:rPr>
          <w:sz w:val="28"/>
          <w:szCs w:val="28"/>
        </w:rPr>
      </w:pPr>
      <w:r>
        <w:rPr>
          <w:rFonts w:ascii="Times New Roman" w:eastAsia="Times New Roman" w:hAnsi="Times New Roman" w:cs="Times New Roman"/>
          <w:sz w:val="28"/>
          <w:szCs w:val="28"/>
          <w:highlight w:val="none"/>
        </w:rPr>
        <w:t>18 августа 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Москва</w:t>
      </w:r>
    </w:p>
    <w:p>
      <w:pPr>
        <w:pStyle w:val="Heading1"/>
        <w:spacing w:before="0" w:after="0"/>
        <w:ind w:firstLine="720"/>
        <w:outlineLvl w:val="9"/>
        <w:rPr>
          <w:b/>
          <w:bCs/>
          <w:sz w:val="28"/>
          <w:szCs w:val="28"/>
        </w:rPr>
      </w:pPr>
      <w:r>
        <w:rPr>
          <w:b w:val="0"/>
          <w:bCs w:val="0"/>
          <w:i w:val="0"/>
          <w:sz w:val="28"/>
          <w:szCs w:val="28"/>
          <w:highlight w:val="none"/>
        </w:rPr>
        <w:t xml:space="preserve">Тушинский районный суд г. Москвы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Багринцевой Н.Ю.,</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w:t>
      </w:r>
      <w:r>
        <w:rPr>
          <w:rFonts w:ascii="Times New Roman" w:eastAsia="Times New Roman" w:hAnsi="Times New Roman" w:cs="Times New Roman"/>
          <w:sz w:val="28"/>
          <w:szCs w:val="28"/>
          <w:highlight w:val="none"/>
        </w:rPr>
        <w:t xml:space="preserve">секретаре </w:t>
      </w:r>
      <w:r>
        <w:rPr>
          <w:rStyle w:val="cat-FIOgrp-2rplc-33"/>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 xml:space="preserve">4079/2021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Казаковой Ирине Владимировне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руководствуясь ст.ст. 194-199 ГПК РФ, суд </w:t>
      </w:r>
    </w:p>
    <w:p>
      <w:pPr>
        <w:spacing w:before="0" w:after="0"/>
        <w:ind w:firstLine="720"/>
        <w:jc w:val="both"/>
        <w:rPr>
          <w:sz w:val="28"/>
          <w:szCs w:val="28"/>
        </w:rPr>
      </w:pPr>
    </w:p>
    <w:p>
      <w:pPr>
        <w:pStyle w:val="Heading1"/>
        <w:spacing w:before="0" w:after="0"/>
        <w:ind w:firstLine="720"/>
        <w:jc w:val="center"/>
        <w:outlineLvl w:val="9"/>
        <w:rPr>
          <w:b/>
          <w:bCs/>
          <w:sz w:val="28"/>
          <w:szCs w:val="28"/>
        </w:rPr>
      </w:pPr>
      <w:r>
        <w:rPr>
          <w:b w:val="0"/>
          <w:bCs w:val="0"/>
          <w:i w:val="0"/>
          <w:sz w:val="28"/>
          <w:szCs w:val="28"/>
          <w:highlight w:val="none"/>
        </w:rPr>
        <w:t>РЕШИЛ:</w:t>
      </w: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Казаковой Ирине Владимировне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 xml:space="preserve"> удовлетворить.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 xml:space="preserve">Казаковой Ирины </w:t>
      </w:r>
      <w:r>
        <w:rPr>
          <w:rFonts w:ascii="Times New Roman" w:eastAsia="Times New Roman" w:hAnsi="Times New Roman" w:cs="Times New Roman"/>
          <w:sz w:val="28"/>
          <w:szCs w:val="28"/>
          <w:highlight w:val="none"/>
        </w:rPr>
        <w:t>Владимировны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пользу ПАО Сбербанк в лице филиала Московского банка ПАО Сбербанк задолженность в размере суммы основного долга 137 343 руб. 76 коп., проценты за пользование кредитом в размере 10 905 руб. 60 коп., неустойку в размере 2</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990 руб. 87 коп., расходы по уплате госпошлины в размере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4 224 руб. 23 коп.</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20"/>
        <w:jc w:val="both"/>
        <w:rPr>
          <w:sz w:val="28"/>
          <w:szCs w:val="28"/>
        </w:rPr>
      </w:pP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Style w:val="cat-FIOgrp-6rplc-41"/>
          <w:rFonts w:ascii="Times New Roman" w:eastAsia="Times New Roman" w:hAnsi="Times New Roman" w:cs="Times New Roman"/>
          <w:sz w:val="28"/>
          <w:szCs w:val="28"/>
          <w:highlight w:val="none"/>
        </w:rPr>
        <w:t>фио</w:t>
      </w:r>
    </w:p>
    <w:p>
      <w:pPr>
        <w:pStyle w:val="Heading1"/>
        <w:spacing w:before="0" w:after="0"/>
        <w:ind w:firstLine="720"/>
        <w:jc w:val="center"/>
        <w:outlineLvl w:val="9"/>
        <w:rPr>
          <w:b/>
          <w:bCs/>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2rplc-3">
    <w:name w:val="cat-FIO grp-2 rplc-3"/>
    <w:basedOn w:val="DefaultParagraphFont"/>
  </w:style>
  <w:style w:type="character" w:customStyle="1" w:styleId="cat-FIOgrp-6rplc-29">
    <w:name w:val="cat-FIO grp-6 rplc-29"/>
    <w:basedOn w:val="DefaultParagraphFont"/>
  </w:style>
  <w:style w:type="character" w:customStyle="1" w:styleId="cat-FIOgrp-2rplc-33">
    <w:name w:val="cat-FIO grp-2 rplc-33"/>
    <w:basedOn w:val="DefaultParagraphFont"/>
  </w:style>
  <w:style w:type="character" w:customStyle="1" w:styleId="cat-FIOgrp-6rplc-41">
    <w:name w:val="cat-FIO grp-6 rplc-4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